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B8252D" w14:textId="77777777" w:rsidR="00DB1025" w:rsidRPr="009B32E9" w:rsidRDefault="00DB1025" w:rsidP="00DB1025">
      <w:pPr>
        <w:rPr>
          <w:b/>
          <w:sz w:val="52"/>
          <w:szCs w:val="52"/>
        </w:rPr>
      </w:pPr>
    </w:p>
    <w:p w14:paraId="7676E511" w14:textId="77777777" w:rsidR="00DB1025" w:rsidRPr="009B32E9" w:rsidRDefault="00DB1025" w:rsidP="00DB1025">
      <w:pPr>
        <w:rPr>
          <w:b/>
          <w:sz w:val="52"/>
          <w:szCs w:val="52"/>
        </w:rPr>
      </w:pPr>
    </w:p>
    <w:p w14:paraId="4A3EC672" w14:textId="77777777" w:rsidR="00DB1025" w:rsidRPr="009B32E9" w:rsidRDefault="00DB1025" w:rsidP="00DB1025"/>
    <w:p w14:paraId="654FD442" w14:textId="77777777" w:rsidR="00DB1025" w:rsidRPr="009B32E9" w:rsidRDefault="00DB1025" w:rsidP="00DB1025">
      <w:r w:rsidRPr="009B32E9">
        <w:rPr>
          <w:noProof/>
        </w:rPr>
        <w:drawing>
          <wp:inline distT="0" distB="0" distL="0" distR="0" wp14:anchorId="6481FEA2" wp14:editId="6A126C75">
            <wp:extent cx="5422900" cy="1680210"/>
            <wp:effectExtent l="0" t="0" r="1270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2900" cy="1680210"/>
                    </a:xfrm>
                    <a:prstGeom prst="rect">
                      <a:avLst/>
                    </a:prstGeom>
                    <a:noFill/>
                    <a:ln>
                      <a:noFill/>
                    </a:ln>
                  </pic:spPr>
                </pic:pic>
              </a:graphicData>
            </a:graphic>
          </wp:inline>
        </w:drawing>
      </w:r>
    </w:p>
    <w:p w14:paraId="428EE7CE" w14:textId="77777777" w:rsidR="00DB1025" w:rsidRPr="009B32E9" w:rsidRDefault="00DB1025" w:rsidP="00DB1025">
      <w:pPr>
        <w:rPr>
          <w:b/>
          <w:sz w:val="44"/>
          <w:szCs w:val="44"/>
        </w:rPr>
      </w:pPr>
    </w:p>
    <w:p w14:paraId="7F5F9F07" w14:textId="77777777" w:rsidR="00862A37" w:rsidRPr="00CE2B95" w:rsidRDefault="00862A37" w:rsidP="00862A37">
      <w:pPr>
        <w:jc w:val="right"/>
        <w:rPr>
          <w:color w:val="435D40" w:themeColor="accent5" w:themeShade="80"/>
        </w:rPr>
      </w:pPr>
      <w:r w:rsidRPr="00CE2B95">
        <w:rPr>
          <w:b/>
          <w:color w:val="435D40" w:themeColor="accent5" w:themeShade="80"/>
          <w:sz w:val="52"/>
          <w:szCs w:val="52"/>
        </w:rPr>
        <w:t>Program hospodárskeho rozvoja</w:t>
      </w:r>
    </w:p>
    <w:p w14:paraId="1264BD8A" w14:textId="77777777" w:rsidR="00862A37" w:rsidRPr="00CE2B95" w:rsidRDefault="00862A37" w:rsidP="00862A37">
      <w:pPr>
        <w:ind w:left="709"/>
        <w:jc w:val="right"/>
        <w:rPr>
          <w:b/>
          <w:color w:val="435D40" w:themeColor="accent5" w:themeShade="80"/>
          <w:sz w:val="52"/>
          <w:szCs w:val="52"/>
        </w:rPr>
      </w:pPr>
      <w:r w:rsidRPr="00CE2B95">
        <w:rPr>
          <w:b/>
          <w:color w:val="435D40" w:themeColor="accent5" w:themeShade="80"/>
          <w:sz w:val="52"/>
          <w:szCs w:val="52"/>
        </w:rPr>
        <w:t>a sociálneho rozvoja</w:t>
      </w:r>
    </w:p>
    <w:p w14:paraId="3DC8237C" w14:textId="77777777" w:rsidR="00862A37" w:rsidRPr="00CE2B95" w:rsidRDefault="00862A37" w:rsidP="00862A37">
      <w:pPr>
        <w:jc w:val="right"/>
        <w:rPr>
          <w:b/>
          <w:color w:val="435D40" w:themeColor="accent5" w:themeShade="80"/>
          <w:sz w:val="44"/>
          <w:szCs w:val="44"/>
        </w:rPr>
      </w:pPr>
    </w:p>
    <w:p w14:paraId="42062968" w14:textId="77777777" w:rsidR="00DB1025" w:rsidRPr="00CE2B95" w:rsidRDefault="00DB1025" w:rsidP="00862A37">
      <w:pPr>
        <w:ind w:firstLine="0"/>
        <w:jc w:val="right"/>
        <w:rPr>
          <w:b/>
          <w:color w:val="435D40" w:themeColor="accent5" w:themeShade="80"/>
          <w:sz w:val="44"/>
          <w:szCs w:val="44"/>
        </w:rPr>
      </w:pPr>
    </w:p>
    <w:p w14:paraId="016F6110" w14:textId="0E805C88" w:rsidR="00DB1025" w:rsidRPr="009B32E9" w:rsidRDefault="00B54B69" w:rsidP="00B54B69">
      <w:pPr>
        <w:ind w:firstLine="0"/>
        <w:rPr>
          <w:b/>
          <w:sz w:val="44"/>
          <w:szCs w:val="44"/>
        </w:rPr>
      </w:pPr>
      <w:r>
        <w:rPr>
          <w:b/>
          <w:color w:val="435D40" w:themeColor="accent5" w:themeShade="80"/>
          <w:sz w:val="44"/>
          <w:szCs w:val="44"/>
        </w:rPr>
        <w:t xml:space="preserve">pre roky </w:t>
      </w:r>
      <w:r w:rsidR="00DB1025" w:rsidRPr="00CE2B95">
        <w:rPr>
          <w:b/>
          <w:color w:val="435D40" w:themeColor="accent5" w:themeShade="80"/>
          <w:sz w:val="44"/>
          <w:szCs w:val="44"/>
        </w:rPr>
        <w:t xml:space="preserve">2016 </w:t>
      </w:r>
      <w:r>
        <w:rPr>
          <w:b/>
          <w:color w:val="435D40" w:themeColor="accent5" w:themeShade="80"/>
          <w:sz w:val="44"/>
          <w:szCs w:val="44"/>
        </w:rPr>
        <w:t>–</w:t>
      </w:r>
      <w:r w:rsidR="00DB1025" w:rsidRPr="00CE2B95">
        <w:rPr>
          <w:b/>
          <w:color w:val="435D40" w:themeColor="accent5" w:themeShade="80"/>
          <w:sz w:val="44"/>
          <w:szCs w:val="44"/>
        </w:rPr>
        <w:t xml:space="preserve"> </w:t>
      </w:r>
      <w:r>
        <w:rPr>
          <w:b/>
          <w:color w:val="435D40" w:themeColor="accent5" w:themeShade="80"/>
          <w:sz w:val="44"/>
          <w:szCs w:val="44"/>
        </w:rPr>
        <w:t xml:space="preserve">2021 s výhľadom do roku </w:t>
      </w:r>
      <w:r w:rsidR="00DB1025" w:rsidRPr="00CE2B95">
        <w:rPr>
          <w:b/>
          <w:color w:val="435D40" w:themeColor="accent5" w:themeShade="80"/>
          <w:sz w:val="44"/>
          <w:szCs w:val="44"/>
        </w:rPr>
        <w:t>2023</w:t>
      </w:r>
    </w:p>
    <w:p w14:paraId="28EB53F8" w14:textId="77777777" w:rsidR="00DB1025" w:rsidRPr="009B32E9" w:rsidRDefault="00DB1025" w:rsidP="00DB1025"/>
    <w:p w14:paraId="67010A90" w14:textId="77777777" w:rsidR="00DB1025" w:rsidRPr="009B32E9" w:rsidRDefault="00DB1025" w:rsidP="00DB1025">
      <w:r w:rsidRPr="009B32E9">
        <w:tab/>
      </w:r>
      <w:r w:rsidRPr="009B32E9">
        <w:tab/>
      </w:r>
      <w:r w:rsidRPr="009B32E9">
        <w:tab/>
      </w:r>
      <w:r w:rsidRPr="009B32E9">
        <w:tab/>
      </w:r>
    </w:p>
    <w:p w14:paraId="2DFF27DE" w14:textId="77777777" w:rsidR="00DB1025" w:rsidRPr="009B32E9" w:rsidRDefault="00DB1025" w:rsidP="00DB1025"/>
    <w:p w14:paraId="30A940DF" w14:textId="77777777" w:rsidR="00DB1025" w:rsidRPr="009B32E9" w:rsidRDefault="00DB1025" w:rsidP="00DB1025">
      <w:pPr>
        <w:widowControl w:val="0"/>
        <w:autoSpaceDE w:val="0"/>
        <w:autoSpaceDN w:val="0"/>
        <w:adjustRightInd w:val="0"/>
        <w:spacing w:before="0" w:line="240" w:lineRule="auto"/>
        <w:ind w:firstLine="0"/>
        <w:rPr>
          <w:rFonts w:ascii="Tahoma" w:hAnsi="Tahoma" w:cs="Tahoma"/>
        </w:rPr>
      </w:pPr>
    </w:p>
    <w:p w14:paraId="682A80F4" w14:textId="77777777" w:rsidR="00DB1025" w:rsidRPr="009B32E9" w:rsidRDefault="00DB1025" w:rsidP="00DB1025">
      <w:pPr>
        <w:widowControl w:val="0"/>
        <w:autoSpaceDE w:val="0"/>
        <w:autoSpaceDN w:val="0"/>
        <w:adjustRightInd w:val="0"/>
        <w:spacing w:before="0" w:line="240" w:lineRule="auto"/>
        <w:ind w:firstLine="0"/>
        <w:rPr>
          <w:rFonts w:ascii="Tahoma" w:hAnsi="Tahoma" w:cs="Tahoma"/>
        </w:rPr>
      </w:pPr>
    </w:p>
    <w:p w14:paraId="41A1F798" w14:textId="77777777" w:rsidR="00DB1025" w:rsidRPr="009B32E9" w:rsidRDefault="00DB1025" w:rsidP="00DB1025">
      <w:pPr>
        <w:widowControl w:val="0"/>
        <w:autoSpaceDE w:val="0"/>
        <w:autoSpaceDN w:val="0"/>
        <w:adjustRightInd w:val="0"/>
        <w:spacing w:before="0" w:line="240" w:lineRule="auto"/>
        <w:ind w:firstLine="0"/>
        <w:rPr>
          <w:rFonts w:ascii="Tahoma" w:hAnsi="Tahoma" w:cs="Tahoma"/>
        </w:rPr>
      </w:pPr>
    </w:p>
    <w:p w14:paraId="7DA44BB8" w14:textId="77777777" w:rsidR="00DB1025" w:rsidRPr="009B32E9" w:rsidRDefault="00DB1025" w:rsidP="00DB1025">
      <w:pPr>
        <w:widowControl w:val="0"/>
        <w:autoSpaceDE w:val="0"/>
        <w:autoSpaceDN w:val="0"/>
        <w:adjustRightInd w:val="0"/>
        <w:spacing w:before="0" w:line="240" w:lineRule="auto"/>
        <w:ind w:firstLine="0"/>
        <w:rPr>
          <w:rFonts w:ascii="Tahoma" w:hAnsi="Tahoma" w:cs="Tahoma"/>
        </w:rPr>
      </w:pPr>
    </w:p>
    <w:p w14:paraId="22F9D951" w14:textId="77777777" w:rsidR="00DB1025" w:rsidRPr="009B32E9" w:rsidRDefault="00DB1025" w:rsidP="00DB1025">
      <w:pPr>
        <w:widowControl w:val="0"/>
        <w:autoSpaceDE w:val="0"/>
        <w:autoSpaceDN w:val="0"/>
        <w:adjustRightInd w:val="0"/>
        <w:spacing w:before="0" w:line="240" w:lineRule="auto"/>
        <w:ind w:firstLine="0"/>
        <w:rPr>
          <w:rFonts w:ascii="Tahoma" w:hAnsi="Tahoma" w:cs="Tahoma"/>
        </w:rPr>
      </w:pPr>
    </w:p>
    <w:p w14:paraId="6612BB7C" w14:textId="77777777" w:rsidR="00DB1025" w:rsidRPr="009B32E9" w:rsidRDefault="00DB1025" w:rsidP="00DB1025">
      <w:pPr>
        <w:widowControl w:val="0"/>
        <w:autoSpaceDE w:val="0"/>
        <w:autoSpaceDN w:val="0"/>
        <w:adjustRightInd w:val="0"/>
        <w:spacing w:before="0" w:line="240" w:lineRule="auto"/>
        <w:ind w:firstLine="0"/>
        <w:rPr>
          <w:rFonts w:ascii="Tahoma" w:hAnsi="Tahoma" w:cs="Tahoma"/>
        </w:rPr>
      </w:pPr>
    </w:p>
    <w:p w14:paraId="77AF73B0" w14:textId="77777777" w:rsidR="00DB1025" w:rsidRPr="009B32E9" w:rsidRDefault="00DB1025" w:rsidP="00DB1025">
      <w:pPr>
        <w:widowControl w:val="0"/>
        <w:autoSpaceDE w:val="0"/>
        <w:autoSpaceDN w:val="0"/>
        <w:adjustRightInd w:val="0"/>
        <w:spacing w:before="0" w:line="240" w:lineRule="auto"/>
        <w:ind w:firstLine="0"/>
        <w:rPr>
          <w:rFonts w:ascii="Tahoma" w:hAnsi="Tahoma" w:cs="Tahoma"/>
        </w:rPr>
      </w:pPr>
    </w:p>
    <w:p w14:paraId="20F61981" w14:textId="77777777" w:rsidR="00DB1025" w:rsidRPr="009B32E9" w:rsidRDefault="00DB1025" w:rsidP="00DB1025">
      <w:pPr>
        <w:widowControl w:val="0"/>
        <w:autoSpaceDE w:val="0"/>
        <w:autoSpaceDN w:val="0"/>
        <w:adjustRightInd w:val="0"/>
        <w:spacing w:before="0" w:line="240" w:lineRule="auto"/>
        <w:ind w:firstLine="0"/>
        <w:rPr>
          <w:rFonts w:ascii="Tahoma" w:hAnsi="Tahoma" w:cs="Tahoma"/>
        </w:rPr>
      </w:pPr>
    </w:p>
    <w:p w14:paraId="1C3D395D" w14:textId="77777777" w:rsidR="00DB1025" w:rsidRPr="009B32E9" w:rsidRDefault="00DB1025" w:rsidP="00DB1025">
      <w:pPr>
        <w:widowControl w:val="0"/>
        <w:autoSpaceDE w:val="0"/>
        <w:autoSpaceDN w:val="0"/>
        <w:adjustRightInd w:val="0"/>
        <w:spacing w:before="0" w:line="240" w:lineRule="auto"/>
        <w:ind w:firstLine="0"/>
        <w:rPr>
          <w:rFonts w:ascii="Tahoma" w:hAnsi="Tahoma" w:cs="Tahoma"/>
        </w:rPr>
      </w:pPr>
    </w:p>
    <w:p w14:paraId="73CE73E8" w14:textId="77777777" w:rsidR="00DB1025" w:rsidRPr="009B32E9" w:rsidRDefault="00DB1025" w:rsidP="00DB1025">
      <w:pPr>
        <w:widowControl w:val="0"/>
        <w:autoSpaceDE w:val="0"/>
        <w:autoSpaceDN w:val="0"/>
        <w:adjustRightInd w:val="0"/>
        <w:spacing w:before="0" w:line="240" w:lineRule="auto"/>
        <w:ind w:firstLine="0"/>
        <w:rPr>
          <w:rFonts w:ascii="Tahoma" w:hAnsi="Tahoma" w:cs="Tahoma"/>
        </w:rPr>
      </w:pPr>
    </w:p>
    <w:p w14:paraId="5241844A" w14:textId="77777777" w:rsidR="00DB1025" w:rsidRPr="009B32E9" w:rsidRDefault="00DB1025" w:rsidP="00DB1025">
      <w:pPr>
        <w:widowControl w:val="0"/>
        <w:autoSpaceDE w:val="0"/>
        <w:autoSpaceDN w:val="0"/>
        <w:adjustRightInd w:val="0"/>
        <w:spacing w:before="0" w:line="240" w:lineRule="auto"/>
        <w:ind w:firstLine="0"/>
        <w:rPr>
          <w:rFonts w:ascii="Tahoma" w:hAnsi="Tahoma" w:cs="Tahoma"/>
        </w:rPr>
      </w:pPr>
    </w:p>
    <w:p w14:paraId="367CF236" w14:textId="77777777" w:rsidR="00DB1025" w:rsidRPr="009B32E9" w:rsidRDefault="00DB1025" w:rsidP="00DB1025">
      <w:pPr>
        <w:widowControl w:val="0"/>
        <w:autoSpaceDE w:val="0"/>
        <w:autoSpaceDN w:val="0"/>
        <w:adjustRightInd w:val="0"/>
        <w:spacing w:before="0" w:line="240" w:lineRule="auto"/>
        <w:ind w:firstLine="0"/>
        <w:rPr>
          <w:rFonts w:ascii="Tahoma" w:hAnsi="Tahoma" w:cs="Tahoma"/>
        </w:rPr>
      </w:pPr>
    </w:p>
    <w:p w14:paraId="7264C799" w14:textId="77777777" w:rsidR="00DB1025" w:rsidRPr="009B32E9" w:rsidRDefault="00DB1025" w:rsidP="00DB1025">
      <w:pPr>
        <w:widowControl w:val="0"/>
        <w:autoSpaceDE w:val="0"/>
        <w:autoSpaceDN w:val="0"/>
        <w:adjustRightInd w:val="0"/>
        <w:spacing w:before="0" w:line="240" w:lineRule="auto"/>
        <w:ind w:firstLine="0"/>
        <w:rPr>
          <w:rFonts w:ascii="Tahoma" w:hAnsi="Tahoma" w:cs="Tahoma"/>
        </w:rPr>
      </w:pPr>
    </w:p>
    <w:p w14:paraId="1F4A2B73" w14:textId="77777777" w:rsidR="00DB1025" w:rsidRPr="009B32E9" w:rsidRDefault="00DB1025" w:rsidP="00DB1025">
      <w:pPr>
        <w:widowControl w:val="0"/>
        <w:autoSpaceDE w:val="0"/>
        <w:autoSpaceDN w:val="0"/>
        <w:adjustRightInd w:val="0"/>
        <w:spacing w:before="0" w:line="240" w:lineRule="auto"/>
        <w:ind w:firstLine="0"/>
        <w:rPr>
          <w:rFonts w:ascii="Tahoma" w:hAnsi="Tahoma" w:cs="Tahoma"/>
        </w:rPr>
      </w:pPr>
    </w:p>
    <w:p w14:paraId="7B719FC8" w14:textId="77777777" w:rsidR="00DB1025" w:rsidRPr="009B32E9" w:rsidRDefault="00DB1025" w:rsidP="00DB1025">
      <w:pPr>
        <w:widowControl w:val="0"/>
        <w:autoSpaceDE w:val="0"/>
        <w:autoSpaceDN w:val="0"/>
        <w:adjustRightInd w:val="0"/>
        <w:spacing w:before="0" w:line="240" w:lineRule="auto"/>
        <w:ind w:firstLine="0"/>
        <w:rPr>
          <w:rFonts w:ascii="Tahoma" w:hAnsi="Tahoma" w:cs="Tahoma"/>
        </w:rPr>
      </w:pPr>
      <w:bookmarkStart w:id="0" w:name="_GoBack"/>
      <w:bookmarkEnd w:id="0"/>
    </w:p>
    <w:p w14:paraId="510BC706" w14:textId="77777777" w:rsidR="00DB1025" w:rsidRPr="009B32E9" w:rsidRDefault="00DB1025" w:rsidP="00DB1025">
      <w:pPr>
        <w:widowControl w:val="0"/>
        <w:autoSpaceDE w:val="0"/>
        <w:autoSpaceDN w:val="0"/>
        <w:adjustRightInd w:val="0"/>
        <w:spacing w:before="0" w:line="240" w:lineRule="auto"/>
        <w:ind w:firstLine="0"/>
        <w:rPr>
          <w:rFonts w:ascii="Tahoma" w:hAnsi="Tahoma" w:cs="Tahoma"/>
        </w:rPr>
      </w:pPr>
    </w:p>
    <w:p w14:paraId="4BDF0553" w14:textId="77777777" w:rsidR="00DB1025" w:rsidRPr="009B32E9" w:rsidRDefault="00DB1025" w:rsidP="00DB1025">
      <w:pPr>
        <w:widowControl w:val="0"/>
        <w:autoSpaceDE w:val="0"/>
        <w:autoSpaceDN w:val="0"/>
        <w:adjustRightInd w:val="0"/>
        <w:spacing w:before="0" w:line="240" w:lineRule="auto"/>
        <w:ind w:firstLine="0"/>
        <w:rPr>
          <w:rFonts w:ascii="Tahoma" w:hAnsi="Tahoma" w:cs="Tahoma"/>
        </w:rPr>
      </w:pPr>
    </w:p>
    <w:p w14:paraId="45DC1A51" w14:textId="77777777" w:rsidR="00DB1025" w:rsidRPr="009B32E9" w:rsidRDefault="00DB1025" w:rsidP="00DB1025">
      <w:pPr>
        <w:widowControl w:val="0"/>
        <w:autoSpaceDE w:val="0"/>
        <w:autoSpaceDN w:val="0"/>
        <w:adjustRightInd w:val="0"/>
        <w:spacing w:before="0" w:line="240" w:lineRule="auto"/>
        <w:ind w:firstLine="0"/>
        <w:rPr>
          <w:rFonts w:ascii="Tahoma" w:hAnsi="Tahoma" w:cs="Tahoma"/>
        </w:rPr>
      </w:pPr>
    </w:p>
    <w:p w14:paraId="27EA751C" w14:textId="77777777" w:rsidR="00DB1025" w:rsidRPr="009B32E9" w:rsidRDefault="00DB1025" w:rsidP="00DB1025">
      <w:pPr>
        <w:widowControl w:val="0"/>
        <w:autoSpaceDE w:val="0"/>
        <w:autoSpaceDN w:val="0"/>
        <w:adjustRightInd w:val="0"/>
        <w:spacing w:before="0" w:line="240" w:lineRule="auto"/>
        <w:ind w:firstLine="0"/>
        <w:rPr>
          <w:rFonts w:ascii="Tahoma" w:hAnsi="Tahoma" w:cs="Tahoma"/>
        </w:rPr>
      </w:pPr>
    </w:p>
    <w:p w14:paraId="689B8B49" w14:textId="77777777" w:rsidR="00DB1025" w:rsidRPr="009B32E9" w:rsidRDefault="00DB1025" w:rsidP="00DB1025">
      <w:pPr>
        <w:widowControl w:val="0"/>
        <w:autoSpaceDE w:val="0"/>
        <w:autoSpaceDN w:val="0"/>
        <w:adjustRightInd w:val="0"/>
        <w:spacing w:before="0" w:line="240" w:lineRule="auto"/>
        <w:ind w:firstLine="0"/>
        <w:rPr>
          <w:rFonts w:ascii="Tahoma" w:hAnsi="Tahoma" w:cs="Tahoma"/>
        </w:rPr>
      </w:pPr>
    </w:p>
    <w:p w14:paraId="323B60BD" w14:textId="77777777" w:rsidR="00DB1025" w:rsidRPr="009B32E9" w:rsidRDefault="00DB1025" w:rsidP="00DB1025">
      <w:pPr>
        <w:widowControl w:val="0"/>
        <w:autoSpaceDE w:val="0"/>
        <w:autoSpaceDN w:val="0"/>
        <w:adjustRightInd w:val="0"/>
        <w:spacing w:before="0" w:line="240" w:lineRule="auto"/>
        <w:ind w:firstLine="0"/>
        <w:rPr>
          <w:rFonts w:ascii="Tahoma" w:hAnsi="Tahoma" w:cs="Tahoma"/>
        </w:rPr>
      </w:pPr>
    </w:p>
    <w:p w14:paraId="2AFAF7BF" w14:textId="77777777" w:rsidR="00DB1025" w:rsidRPr="009B32E9" w:rsidRDefault="00DB1025" w:rsidP="00DB1025">
      <w:pPr>
        <w:widowControl w:val="0"/>
        <w:autoSpaceDE w:val="0"/>
        <w:autoSpaceDN w:val="0"/>
        <w:adjustRightInd w:val="0"/>
        <w:spacing w:before="0" w:line="240" w:lineRule="auto"/>
        <w:ind w:firstLine="0"/>
        <w:rPr>
          <w:rFonts w:ascii="Tahoma" w:hAnsi="Tahoma" w:cs="Tahoma"/>
        </w:rPr>
      </w:pPr>
    </w:p>
    <w:p w14:paraId="78FF1FFE" w14:textId="77777777" w:rsidR="00DB1025" w:rsidRPr="009B32E9" w:rsidRDefault="00DB1025" w:rsidP="00DB1025">
      <w:pPr>
        <w:widowControl w:val="0"/>
        <w:autoSpaceDE w:val="0"/>
        <w:autoSpaceDN w:val="0"/>
        <w:adjustRightInd w:val="0"/>
        <w:spacing w:before="0" w:line="240" w:lineRule="auto"/>
        <w:ind w:firstLine="0"/>
        <w:rPr>
          <w:rFonts w:ascii="Tahoma" w:hAnsi="Tahoma" w:cs="Tahoma"/>
        </w:rPr>
      </w:pPr>
    </w:p>
    <w:p w14:paraId="6E7B49A8" w14:textId="77777777" w:rsidR="00DB1025" w:rsidRPr="009B32E9" w:rsidRDefault="00DB1025" w:rsidP="00DB1025">
      <w:pPr>
        <w:widowControl w:val="0"/>
        <w:autoSpaceDE w:val="0"/>
        <w:autoSpaceDN w:val="0"/>
        <w:adjustRightInd w:val="0"/>
        <w:spacing w:before="0" w:line="240" w:lineRule="auto"/>
        <w:ind w:firstLine="0"/>
        <w:rPr>
          <w:rFonts w:ascii="Tahoma" w:hAnsi="Tahoma" w:cs="Tahoma"/>
        </w:rPr>
      </w:pPr>
    </w:p>
    <w:p w14:paraId="0AC5B1F0" w14:textId="77777777" w:rsidR="00DB1025" w:rsidRPr="009B32E9" w:rsidRDefault="00DB1025" w:rsidP="00DB1025">
      <w:pPr>
        <w:widowControl w:val="0"/>
        <w:autoSpaceDE w:val="0"/>
        <w:autoSpaceDN w:val="0"/>
        <w:adjustRightInd w:val="0"/>
        <w:spacing w:before="0" w:line="240" w:lineRule="auto"/>
        <w:ind w:firstLine="0"/>
        <w:rPr>
          <w:rFonts w:ascii="Tahoma" w:hAnsi="Tahoma" w:cs="Tahoma"/>
        </w:rPr>
      </w:pPr>
    </w:p>
    <w:p w14:paraId="5D47FA0F" w14:textId="77777777" w:rsidR="00DB1025" w:rsidRPr="009B32E9" w:rsidRDefault="00DB1025" w:rsidP="00DB1025">
      <w:pPr>
        <w:widowControl w:val="0"/>
        <w:autoSpaceDE w:val="0"/>
        <w:autoSpaceDN w:val="0"/>
        <w:adjustRightInd w:val="0"/>
        <w:spacing w:before="0" w:line="240" w:lineRule="auto"/>
        <w:ind w:firstLine="0"/>
        <w:rPr>
          <w:rFonts w:ascii="Tahoma" w:hAnsi="Tahoma" w:cs="Tahoma"/>
        </w:rPr>
      </w:pPr>
    </w:p>
    <w:p w14:paraId="2D51024B" w14:textId="77777777" w:rsidR="00DB1025" w:rsidRPr="009B32E9" w:rsidRDefault="00DB1025" w:rsidP="00DB1025">
      <w:pPr>
        <w:widowControl w:val="0"/>
        <w:autoSpaceDE w:val="0"/>
        <w:autoSpaceDN w:val="0"/>
        <w:adjustRightInd w:val="0"/>
        <w:spacing w:before="0" w:line="240" w:lineRule="auto"/>
        <w:ind w:firstLine="0"/>
        <w:rPr>
          <w:rFonts w:ascii="Tahoma" w:hAnsi="Tahoma" w:cs="Tahoma"/>
        </w:rPr>
      </w:pPr>
    </w:p>
    <w:p w14:paraId="17D1BFDB" w14:textId="77777777" w:rsidR="00DB1025" w:rsidRPr="009B32E9" w:rsidRDefault="00DB1025" w:rsidP="00DB1025">
      <w:pPr>
        <w:widowControl w:val="0"/>
        <w:autoSpaceDE w:val="0"/>
        <w:autoSpaceDN w:val="0"/>
        <w:adjustRightInd w:val="0"/>
        <w:spacing w:before="0" w:line="240" w:lineRule="auto"/>
        <w:ind w:firstLine="0"/>
        <w:rPr>
          <w:rFonts w:ascii="Tahoma" w:hAnsi="Tahoma" w:cs="Tahoma"/>
        </w:rPr>
      </w:pPr>
    </w:p>
    <w:p w14:paraId="64B9E868" w14:textId="022D04DD" w:rsidR="00DB1025" w:rsidRPr="009B32E9" w:rsidRDefault="005F4B8C" w:rsidP="00DB1025">
      <w:pPr>
        <w:widowControl w:val="0"/>
        <w:autoSpaceDE w:val="0"/>
        <w:autoSpaceDN w:val="0"/>
        <w:adjustRightInd w:val="0"/>
        <w:spacing w:before="0" w:line="240" w:lineRule="auto"/>
        <w:ind w:firstLine="0"/>
        <w:rPr>
          <w:b/>
          <w:bCs/>
        </w:rPr>
      </w:pPr>
      <w:r w:rsidRPr="009B32E9">
        <w:rPr>
          <w:b/>
        </w:rPr>
        <w:t>Starosta:</w:t>
      </w:r>
      <w:r w:rsidR="00CE2B95">
        <w:rPr>
          <w:b/>
        </w:rPr>
        <w:t xml:space="preserve"> </w:t>
      </w:r>
      <w:r w:rsidR="00DB1025" w:rsidRPr="009B32E9">
        <w:t xml:space="preserve">Mária Gajdošová </w:t>
      </w:r>
    </w:p>
    <w:p w14:paraId="4B15D24B" w14:textId="77777777" w:rsidR="00DB1025" w:rsidRPr="009B32E9" w:rsidRDefault="00DB1025" w:rsidP="00DB1025">
      <w:pPr>
        <w:widowControl w:val="0"/>
        <w:autoSpaceDE w:val="0"/>
        <w:autoSpaceDN w:val="0"/>
        <w:adjustRightInd w:val="0"/>
        <w:spacing w:before="0" w:line="240" w:lineRule="auto"/>
        <w:ind w:firstLine="0"/>
        <w:rPr>
          <w:b/>
          <w:bCs/>
        </w:rPr>
      </w:pPr>
      <w:r w:rsidRPr="009B32E9">
        <w:rPr>
          <w:b/>
          <w:bCs/>
        </w:rPr>
        <w:t xml:space="preserve">Obecný úrad: </w:t>
      </w:r>
      <w:r w:rsidRPr="009B32E9">
        <w:t>Slovenská Volová 36, 067 22 Ohradzany</w:t>
      </w:r>
    </w:p>
    <w:p w14:paraId="1F317265" w14:textId="77777777" w:rsidR="00DB1025" w:rsidRPr="009B32E9" w:rsidRDefault="00DB1025" w:rsidP="00DB1025">
      <w:pPr>
        <w:widowControl w:val="0"/>
        <w:autoSpaceDE w:val="0"/>
        <w:autoSpaceDN w:val="0"/>
        <w:adjustRightInd w:val="0"/>
        <w:spacing w:before="0" w:line="240" w:lineRule="auto"/>
        <w:ind w:firstLine="0"/>
      </w:pPr>
      <w:r w:rsidRPr="009B32E9">
        <w:rPr>
          <w:b/>
          <w:bCs/>
        </w:rPr>
        <w:t>Tel</w:t>
      </w:r>
      <w:r w:rsidRPr="009B32E9">
        <w:t>: 057/7795225</w:t>
      </w:r>
    </w:p>
    <w:p w14:paraId="46FE5CCA" w14:textId="77777777" w:rsidR="00DB1025" w:rsidRPr="009B32E9" w:rsidRDefault="00DB1025" w:rsidP="00DB1025">
      <w:pPr>
        <w:widowControl w:val="0"/>
        <w:autoSpaceDE w:val="0"/>
        <w:autoSpaceDN w:val="0"/>
        <w:adjustRightInd w:val="0"/>
        <w:spacing w:before="0" w:line="240" w:lineRule="auto"/>
        <w:ind w:firstLine="0"/>
      </w:pPr>
      <w:r w:rsidRPr="009B32E9">
        <w:rPr>
          <w:b/>
          <w:bCs/>
        </w:rPr>
        <w:t>Fax</w:t>
      </w:r>
      <w:r w:rsidRPr="009B32E9">
        <w:t>: 057/7795225</w:t>
      </w:r>
    </w:p>
    <w:p w14:paraId="273A91E4" w14:textId="77777777" w:rsidR="00DB1025" w:rsidRPr="009B32E9" w:rsidRDefault="00DB1025" w:rsidP="00DB1025">
      <w:pPr>
        <w:widowControl w:val="0"/>
        <w:autoSpaceDE w:val="0"/>
        <w:autoSpaceDN w:val="0"/>
        <w:adjustRightInd w:val="0"/>
        <w:spacing w:before="0" w:line="240" w:lineRule="auto"/>
        <w:ind w:firstLine="0"/>
      </w:pPr>
      <w:r w:rsidRPr="009B32E9">
        <w:rPr>
          <w:b/>
          <w:bCs/>
        </w:rPr>
        <w:t>E-mail</w:t>
      </w:r>
      <w:r w:rsidRPr="009B32E9">
        <w:t xml:space="preserve">: </w:t>
      </w:r>
      <w:hyperlink r:id="rId9" w:history="1">
        <w:r w:rsidRPr="009B32E9">
          <w:rPr>
            <w:u w:val="single" w:color="1D8EBE"/>
          </w:rPr>
          <w:t>obec.slov.volova@centrum.sk</w:t>
        </w:r>
      </w:hyperlink>
    </w:p>
    <w:p w14:paraId="0CFBAFDF" w14:textId="40B5089F" w:rsidR="00DB1025" w:rsidRPr="009B32E9" w:rsidRDefault="00DB1025" w:rsidP="00DB1025">
      <w:pPr>
        <w:widowControl w:val="0"/>
        <w:autoSpaceDE w:val="0"/>
        <w:autoSpaceDN w:val="0"/>
        <w:adjustRightInd w:val="0"/>
        <w:spacing w:before="0" w:line="240" w:lineRule="auto"/>
        <w:ind w:firstLine="0"/>
        <w:rPr>
          <w:u w:val="single" w:color="262626"/>
        </w:rPr>
      </w:pPr>
      <w:r w:rsidRPr="009B32E9">
        <w:rPr>
          <w:b/>
        </w:rPr>
        <w:t>Web:</w:t>
      </w:r>
      <w:r w:rsidR="00CC1956">
        <w:rPr>
          <w:b/>
        </w:rPr>
        <w:t xml:space="preserve"> </w:t>
      </w:r>
      <w:r w:rsidRPr="009B32E9">
        <w:rPr>
          <w:u w:val="single" w:color="262626"/>
        </w:rPr>
        <w:t>www.slovenskavolova.ocu.sk</w:t>
      </w:r>
    </w:p>
    <w:p w14:paraId="2E96C1E6" w14:textId="77777777" w:rsidR="0034453F" w:rsidRPr="009B32E9" w:rsidRDefault="0034453F" w:rsidP="00DB1025">
      <w:pPr>
        <w:widowControl w:val="0"/>
        <w:autoSpaceDE w:val="0"/>
        <w:autoSpaceDN w:val="0"/>
        <w:adjustRightInd w:val="0"/>
        <w:spacing w:before="0" w:line="240" w:lineRule="auto"/>
        <w:ind w:firstLine="0"/>
        <w:rPr>
          <w:u w:val="single" w:color="262626"/>
        </w:rPr>
      </w:pPr>
    </w:p>
    <w:p w14:paraId="68995DC2" w14:textId="77777777" w:rsidR="0034453F" w:rsidRPr="009B32E9" w:rsidRDefault="0034453F" w:rsidP="00DB1025">
      <w:pPr>
        <w:widowControl w:val="0"/>
        <w:autoSpaceDE w:val="0"/>
        <w:autoSpaceDN w:val="0"/>
        <w:adjustRightInd w:val="0"/>
        <w:spacing w:before="0" w:line="240" w:lineRule="auto"/>
        <w:ind w:firstLine="0"/>
        <w:rPr>
          <w:u w:val="single" w:color="262626"/>
        </w:rPr>
      </w:pPr>
    </w:p>
    <w:p w14:paraId="5EAEC712" w14:textId="77777777" w:rsidR="0034453F" w:rsidRPr="009B32E9" w:rsidRDefault="0034453F" w:rsidP="00DB1025">
      <w:pPr>
        <w:widowControl w:val="0"/>
        <w:autoSpaceDE w:val="0"/>
        <w:autoSpaceDN w:val="0"/>
        <w:adjustRightInd w:val="0"/>
        <w:spacing w:before="0" w:line="240" w:lineRule="auto"/>
        <w:ind w:firstLine="0"/>
        <w:rPr>
          <w:u w:val="single" w:color="262626"/>
        </w:rPr>
      </w:pPr>
    </w:p>
    <w:p w14:paraId="7217F772" w14:textId="77777777" w:rsidR="0034453F" w:rsidRPr="009B32E9" w:rsidRDefault="0034453F" w:rsidP="00CE2B95">
      <w:pPr>
        <w:pBdr>
          <w:top w:val="single" w:sz="4" w:space="1" w:color="auto"/>
          <w:left w:val="single" w:sz="4" w:space="4" w:color="auto"/>
          <w:bottom w:val="single" w:sz="4" w:space="22" w:color="auto"/>
          <w:right w:val="single" w:sz="4" w:space="4" w:color="auto"/>
        </w:pBdr>
        <w:shd w:val="clear" w:color="auto" w:fill="435D40" w:themeFill="accent5" w:themeFillShade="80"/>
        <w:rPr>
          <w:b/>
        </w:rPr>
      </w:pPr>
    </w:p>
    <w:p w14:paraId="1C7CBE90" w14:textId="77777777" w:rsidR="0034453F" w:rsidRPr="00CE2B95" w:rsidRDefault="0034453F" w:rsidP="00CE2B95">
      <w:pPr>
        <w:pBdr>
          <w:top w:val="single" w:sz="4" w:space="1" w:color="auto"/>
          <w:left w:val="single" w:sz="4" w:space="4" w:color="auto"/>
          <w:bottom w:val="single" w:sz="4" w:space="22" w:color="auto"/>
          <w:right w:val="single" w:sz="4" w:space="4" w:color="auto"/>
        </w:pBdr>
        <w:shd w:val="clear" w:color="auto" w:fill="435D40" w:themeFill="accent5" w:themeFillShade="80"/>
        <w:rPr>
          <w:b/>
          <w:color w:val="FFFFFF" w:themeColor="background1"/>
        </w:rPr>
      </w:pPr>
      <w:r w:rsidRPr="00CE2B95">
        <w:rPr>
          <w:b/>
          <w:color w:val="FFFFFF" w:themeColor="background1"/>
        </w:rPr>
        <w:t xml:space="preserve">Víziou obce v období 2016 – 2023 je pokračovať v realizácii zodpovedného rozvoja, ktorý zlepší život súčasnej aj budúcej generácie obyvateľov obce v ekologicky nenarušenom prostredí, s vybudovanou technickou infraštruktúrou, fungujúcimi zariadeniami a službami podporujúcimi vzdelávanie, zamestnanosť, kultúru, šport a oddych. </w:t>
      </w:r>
    </w:p>
    <w:p w14:paraId="78A74E62" w14:textId="77777777" w:rsidR="0034453F" w:rsidRPr="00CE2B95" w:rsidRDefault="0034453F" w:rsidP="00CE2B95">
      <w:pPr>
        <w:pBdr>
          <w:top w:val="single" w:sz="4" w:space="1" w:color="auto"/>
          <w:left w:val="single" w:sz="4" w:space="4" w:color="auto"/>
          <w:bottom w:val="single" w:sz="4" w:space="22" w:color="auto"/>
          <w:right w:val="single" w:sz="4" w:space="4" w:color="auto"/>
        </w:pBdr>
        <w:shd w:val="clear" w:color="auto" w:fill="435D40" w:themeFill="accent5" w:themeFillShade="80"/>
        <w:rPr>
          <w:b/>
          <w:color w:val="FFFFFF" w:themeColor="background1"/>
        </w:rPr>
      </w:pPr>
      <w:r w:rsidRPr="00CE2B95">
        <w:rPr>
          <w:b/>
          <w:color w:val="FFFFFF" w:themeColor="background1"/>
        </w:rPr>
        <w:t>Uvedená vízia sa opiera o využitie všetkých zdrojov – prírodných, kultúrnych, historických a ľudských, pri súčasnom zachovaní prírodného a kultúrneho dedičstva predošlých generácií.</w:t>
      </w:r>
    </w:p>
    <w:p w14:paraId="45770F05" w14:textId="77777777" w:rsidR="0034453F" w:rsidRPr="009B32E9" w:rsidRDefault="0034453F" w:rsidP="00DB1025">
      <w:pPr>
        <w:widowControl w:val="0"/>
        <w:autoSpaceDE w:val="0"/>
        <w:autoSpaceDN w:val="0"/>
        <w:adjustRightInd w:val="0"/>
        <w:spacing w:before="0" w:line="240" w:lineRule="auto"/>
        <w:ind w:firstLine="0"/>
        <w:rPr>
          <w:b/>
        </w:rPr>
      </w:pPr>
    </w:p>
    <w:p w14:paraId="038811C1" w14:textId="77777777" w:rsidR="009B46C7" w:rsidRPr="009B32E9" w:rsidRDefault="00DB1025" w:rsidP="00E43261">
      <w:pPr>
        <w:rPr>
          <w:lang w:val="sk-SK"/>
        </w:rPr>
      </w:pPr>
      <w:r w:rsidRPr="009B32E9">
        <w:br w:type="page"/>
      </w:r>
    </w:p>
    <w:bookmarkStart w:id="1" w:name="_Toc455343584" w:displacedByCustomXml="next"/>
    <w:sdt>
      <w:sdtPr>
        <w:rPr>
          <w:rFonts w:asciiTheme="minorHAnsi" w:hAnsiTheme="minorHAnsi" w:cs="Times New Roman"/>
          <w:b/>
          <w:bCs/>
          <w:caps w:val="0"/>
          <w:color w:val="auto"/>
          <w:spacing w:val="0"/>
          <w:sz w:val="22"/>
          <w:szCs w:val="22"/>
          <w:lang w:val="cs-CZ" w:eastAsia="en-US" w:bidi="ar-SA"/>
        </w:rPr>
        <w:id w:val="-317806266"/>
        <w:docPartObj>
          <w:docPartGallery w:val="Table of Contents"/>
          <w:docPartUnique/>
        </w:docPartObj>
      </w:sdtPr>
      <w:sdtEndPr>
        <w:rPr>
          <w:lang w:val="en-GB" w:eastAsia="en-GB"/>
        </w:rPr>
      </w:sdtEndPr>
      <w:sdtContent>
        <w:p w14:paraId="161DD1E9" w14:textId="77777777" w:rsidR="00432F75" w:rsidRPr="009B32E9" w:rsidRDefault="00432F75" w:rsidP="00432F75">
          <w:pPr>
            <w:pStyle w:val="TOCHeading"/>
            <w:numPr>
              <w:ilvl w:val="0"/>
              <w:numId w:val="0"/>
            </w:numPr>
            <w:rPr>
              <w:color w:val="auto"/>
            </w:rPr>
          </w:pPr>
          <w:r w:rsidRPr="009B32E9">
            <w:rPr>
              <w:color w:val="auto"/>
            </w:rPr>
            <w:t>Obsah</w:t>
          </w:r>
        </w:p>
        <w:p w14:paraId="110AA559" w14:textId="77777777" w:rsidR="000A3371" w:rsidRDefault="00524142">
          <w:pPr>
            <w:pStyle w:val="TOC1"/>
            <w:tabs>
              <w:tab w:val="right" w:leader="dot" w:pos="9061"/>
            </w:tabs>
            <w:rPr>
              <w:rFonts w:eastAsiaTheme="minorEastAsia" w:cstheme="minorBidi"/>
              <w:b w:val="0"/>
              <w:bCs w:val="0"/>
              <w:noProof/>
              <w:sz w:val="22"/>
              <w:szCs w:val="22"/>
              <w:lang w:val="sk-SK" w:eastAsia="sk-SK"/>
            </w:rPr>
          </w:pPr>
          <w:r w:rsidRPr="009B32E9">
            <w:fldChar w:fldCharType="begin"/>
          </w:r>
          <w:r w:rsidR="00432F75" w:rsidRPr="009B32E9">
            <w:instrText xml:space="preserve"> TOC \o "1-3" </w:instrText>
          </w:r>
          <w:r w:rsidRPr="009B32E9">
            <w:fldChar w:fldCharType="separate"/>
          </w:r>
          <w:r w:rsidR="000A3371" w:rsidRPr="006D3A51">
            <w:rPr>
              <w:noProof/>
            </w:rPr>
            <w:t>Úvod</w:t>
          </w:r>
          <w:r w:rsidR="000A3371">
            <w:rPr>
              <w:noProof/>
            </w:rPr>
            <w:tab/>
          </w:r>
          <w:r w:rsidR="000A3371">
            <w:rPr>
              <w:noProof/>
            </w:rPr>
            <w:fldChar w:fldCharType="begin"/>
          </w:r>
          <w:r w:rsidR="000A3371">
            <w:rPr>
              <w:noProof/>
            </w:rPr>
            <w:instrText xml:space="preserve"> PAGEREF _Toc466636995 \h </w:instrText>
          </w:r>
          <w:r w:rsidR="000A3371">
            <w:rPr>
              <w:noProof/>
            </w:rPr>
          </w:r>
          <w:r w:rsidR="000A3371">
            <w:rPr>
              <w:noProof/>
            </w:rPr>
            <w:fldChar w:fldCharType="separate"/>
          </w:r>
          <w:r w:rsidR="000A3371">
            <w:rPr>
              <w:noProof/>
            </w:rPr>
            <w:t>8</w:t>
          </w:r>
          <w:r w:rsidR="000A3371">
            <w:rPr>
              <w:noProof/>
            </w:rPr>
            <w:fldChar w:fldCharType="end"/>
          </w:r>
        </w:p>
        <w:p w14:paraId="607608AB" w14:textId="77777777" w:rsidR="000A3371" w:rsidRDefault="000A3371">
          <w:pPr>
            <w:pStyle w:val="TOC1"/>
            <w:tabs>
              <w:tab w:val="left" w:pos="960"/>
              <w:tab w:val="right" w:leader="dot" w:pos="9061"/>
            </w:tabs>
            <w:rPr>
              <w:rFonts w:eastAsiaTheme="minorEastAsia" w:cstheme="minorBidi"/>
              <w:b w:val="0"/>
              <w:bCs w:val="0"/>
              <w:noProof/>
              <w:sz w:val="22"/>
              <w:szCs w:val="22"/>
              <w:lang w:val="sk-SK" w:eastAsia="sk-SK"/>
            </w:rPr>
          </w:pPr>
          <w:r w:rsidRPr="006D3A51">
            <w:rPr>
              <w:noProof/>
            </w:rPr>
            <w:t>1</w:t>
          </w:r>
          <w:r>
            <w:rPr>
              <w:rFonts w:eastAsiaTheme="minorEastAsia" w:cstheme="minorBidi"/>
              <w:b w:val="0"/>
              <w:bCs w:val="0"/>
              <w:noProof/>
              <w:sz w:val="22"/>
              <w:szCs w:val="22"/>
              <w:lang w:val="sk-SK" w:eastAsia="sk-SK"/>
            </w:rPr>
            <w:tab/>
          </w:r>
          <w:r w:rsidRPr="006D3A51">
            <w:rPr>
              <w:noProof/>
            </w:rPr>
            <w:t>Všeobecná charakteristika obce</w:t>
          </w:r>
          <w:r>
            <w:rPr>
              <w:noProof/>
            </w:rPr>
            <w:tab/>
          </w:r>
          <w:r>
            <w:rPr>
              <w:noProof/>
            </w:rPr>
            <w:fldChar w:fldCharType="begin"/>
          </w:r>
          <w:r>
            <w:rPr>
              <w:noProof/>
            </w:rPr>
            <w:instrText xml:space="preserve"> PAGEREF _Toc466636996 \h </w:instrText>
          </w:r>
          <w:r>
            <w:rPr>
              <w:noProof/>
            </w:rPr>
          </w:r>
          <w:r>
            <w:rPr>
              <w:noProof/>
            </w:rPr>
            <w:fldChar w:fldCharType="separate"/>
          </w:r>
          <w:r>
            <w:rPr>
              <w:noProof/>
            </w:rPr>
            <w:t>10</w:t>
          </w:r>
          <w:r>
            <w:rPr>
              <w:noProof/>
            </w:rPr>
            <w:fldChar w:fldCharType="end"/>
          </w:r>
        </w:p>
        <w:p w14:paraId="2B3770F3" w14:textId="77777777" w:rsidR="000A3371" w:rsidRDefault="000A3371">
          <w:pPr>
            <w:pStyle w:val="TOC2"/>
            <w:tabs>
              <w:tab w:val="left" w:pos="1440"/>
              <w:tab w:val="right" w:leader="dot" w:pos="9061"/>
            </w:tabs>
            <w:rPr>
              <w:rFonts w:eastAsiaTheme="minorEastAsia" w:cstheme="minorBidi"/>
              <w:b w:val="0"/>
              <w:bCs w:val="0"/>
              <w:noProof/>
              <w:lang w:val="sk-SK" w:eastAsia="sk-SK"/>
            </w:rPr>
          </w:pPr>
          <w:r w:rsidRPr="006D3A51">
            <w:rPr>
              <w:noProof/>
            </w:rPr>
            <w:t>1.1</w:t>
          </w:r>
          <w:r>
            <w:rPr>
              <w:rFonts w:eastAsiaTheme="minorEastAsia" w:cstheme="minorBidi"/>
              <w:b w:val="0"/>
              <w:bCs w:val="0"/>
              <w:noProof/>
              <w:lang w:val="sk-SK" w:eastAsia="sk-SK"/>
            </w:rPr>
            <w:tab/>
          </w:r>
          <w:r w:rsidRPr="006D3A51">
            <w:rPr>
              <w:noProof/>
            </w:rPr>
            <w:t>Geografická analýza obce</w:t>
          </w:r>
          <w:r>
            <w:rPr>
              <w:noProof/>
            </w:rPr>
            <w:tab/>
          </w:r>
          <w:r>
            <w:rPr>
              <w:noProof/>
            </w:rPr>
            <w:fldChar w:fldCharType="begin"/>
          </w:r>
          <w:r>
            <w:rPr>
              <w:noProof/>
            </w:rPr>
            <w:instrText xml:space="preserve"> PAGEREF _Toc466636997 \h </w:instrText>
          </w:r>
          <w:r>
            <w:rPr>
              <w:noProof/>
            </w:rPr>
          </w:r>
          <w:r>
            <w:rPr>
              <w:noProof/>
            </w:rPr>
            <w:fldChar w:fldCharType="separate"/>
          </w:r>
          <w:r>
            <w:rPr>
              <w:noProof/>
            </w:rPr>
            <w:t>10</w:t>
          </w:r>
          <w:r>
            <w:rPr>
              <w:noProof/>
            </w:rPr>
            <w:fldChar w:fldCharType="end"/>
          </w:r>
        </w:p>
        <w:p w14:paraId="08F4D22D" w14:textId="77777777" w:rsidR="000A3371" w:rsidRDefault="000A3371">
          <w:pPr>
            <w:pStyle w:val="TOC2"/>
            <w:tabs>
              <w:tab w:val="left" w:pos="1440"/>
              <w:tab w:val="right" w:leader="dot" w:pos="9061"/>
            </w:tabs>
            <w:rPr>
              <w:rFonts w:eastAsiaTheme="minorEastAsia" w:cstheme="minorBidi"/>
              <w:b w:val="0"/>
              <w:bCs w:val="0"/>
              <w:noProof/>
              <w:lang w:val="sk-SK" w:eastAsia="sk-SK"/>
            </w:rPr>
          </w:pPr>
          <w:r w:rsidRPr="006D3A51">
            <w:rPr>
              <w:noProof/>
            </w:rPr>
            <w:t>1.2</w:t>
          </w:r>
          <w:r>
            <w:rPr>
              <w:rFonts w:eastAsiaTheme="minorEastAsia" w:cstheme="minorBidi"/>
              <w:b w:val="0"/>
              <w:bCs w:val="0"/>
              <w:noProof/>
              <w:lang w:val="sk-SK" w:eastAsia="sk-SK"/>
            </w:rPr>
            <w:tab/>
          </w:r>
          <w:r w:rsidRPr="006D3A51">
            <w:rPr>
              <w:noProof/>
            </w:rPr>
            <w:t>Historický vývoj obce</w:t>
          </w:r>
          <w:r>
            <w:rPr>
              <w:noProof/>
            </w:rPr>
            <w:tab/>
          </w:r>
          <w:r>
            <w:rPr>
              <w:noProof/>
            </w:rPr>
            <w:fldChar w:fldCharType="begin"/>
          </w:r>
          <w:r>
            <w:rPr>
              <w:noProof/>
            </w:rPr>
            <w:instrText xml:space="preserve"> PAGEREF _Toc466636998 \h </w:instrText>
          </w:r>
          <w:r>
            <w:rPr>
              <w:noProof/>
            </w:rPr>
          </w:r>
          <w:r>
            <w:rPr>
              <w:noProof/>
            </w:rPr>
            <w:fldChar w:fldCharType="separate"/>
          </w:r>
          <w:r>
            <w:rPr>
              <w:noProof/>
            </w:rPr>
            <w:t>15</w:t>
          </w:r>
          <w:r>
            <w:rPr>
              <w:noProof/>
            </w:rPr>
            <w:fldChar w:fldCharType="end"/>
          </w:r>
        </w:p>
        <w:p w14:paraId="332FCF28" w14:textId="77777777" w:rsidR="000A3371" w:rsidRDefault="000A3371">
          <w:pPr>
            <w:pStyle w:val="TOC2"/>
            <w:tabs>
              <w:tab w:val="left" w:pos="1440"/>
              <w:tab w:val="right" w:leader="dot" w:pos="9061"/>
            </w:tabs>
            <w:rPr>
              <w:rFonts w:eastAsiaTheme="minorEastAsia" w:cstheme="minorBidi"/>
              <w:b w:val="0"/>
              <w:bCs w:val="0"/>
              <w:noProof/>
              <w:lang w:val="sk-SK" w:eastAsia="sk-SK"/>
            </w:rPr>
          </w:pPr>
          <w:r w:rsidRPr="006D3A51">
            <w:rPr>
              <w:noProof/>
            </w:rPr>
            <w:t>1.3</w:t>
          </w:r>
          <w:r>
            <w:rPr>
              <w:rFonts w:eastAsiaTheme="minorEastAsia" w:cstheme="minorBidi"/>
              <w:b w:val="0"/>
              <w:bCs w:val="0"/>
              <w:noProof/>
              <w:lang w:val="sk-SK" w:eastAsia="sk-SK"/>
            </w:rPr>
            <w:tab/>
          </w:r>
          <w:r w:rsidRPr="006D3A51">
            <w:rPr>
              <w:noProof/>
            </w:rPr>
            <w:t>Sociálno-demografická analýza</w:t>
          </w:r>
          <w:r>
            <w:rPr>
              <w:noProof/>
            </w:rPr>
            <w:tab/>
          </w:r>
          <w:r>
            <w:rPr>
              <w:noProof/>
            </w:rPr>
            <w:fldChar w:fldCharType="begin"/>
          </w:r>
          <w:r>
            <w:rPr>
              <w:noProof/>
            </w:rPr>
            <w:instrText xml:space="preserve"> PAGEREF _Toc466636999 \h </w:instrText>
          </w:r>
          <w:r>
            <w:rPr>
              <w:noProof/>
            </w:rPr>
          </w:r>
          <w:r>
            <w:rPr>
              <w:noProof/>
            </w:rPr>
            <w:fldChar w:fldCharType="separate"/>
          </w:r>
          <w:r>
            <w:rPr>
              <w:noProof/>
            </w:rPr>
            <w:t>17</w:t>
          </w:r>
          <w:r>
            <w:rPr>
              <w:noProof/>
            </w:rPr>
            <w:fldChar w:fldCharType="end"/>
          </w:r>
        </w:p>
        <w:p w14:paraId="4C2AFDF5" w14:textId="77777777" w:rsidR="000A3371" w:rsidRDefault="000A3371">
          <w:pPr>
            <w:pStyle w:val="TOC2"/>
            <w:tabs>
              <w:tab w:val="left" w:pos="1440"/>
              <w:tab w:val="right" w:leader="dot" w:pos="9061"/>
            </w:tabs>
            <w:rPr>
              <w:rFonts w:eastAsiaTheme="minorEastAsia" w:cstheme="minorBidi"/>
              <w:b w:val="0"/>
              <w:bCs w:val="0"/>
              <w:noProof/>
              <w:lang w:val="sk-SK" w:eastAsia="sk-SK"/>
            </w:rPr>
          </w:pPr>
          <w:r w:rsidRPr="006D3A51">
            <w:rPr>
              <w:noProof/>
            </w:rPr>
            <w:t>1.4</w:t>
          </w:r>
          <w:r>
            <w:rPr>
              <w:rFonts w:eastAsiaTheme="minorEastAsia" w:cstheme="minorBidi"/>
              <w:b w:val="0"/>
              <w:bCs w:val="0"/>
              <w:noProof/>
              <w:lang w:val="sk-SK" w:eastAsia="sk-SK"/>
            </w:rPr>
            <w:tab/>
          </w:r>
          <w:r w:rsidRPr="006D3A51">
            <w:rPr>
              <w:noProof/>
            </w:rPr>
            <w:t>Analýza hospodárskeho rozvoja</w:t>
          </w:r>
          <w:r>
            <w:rPr>
              <w:noProof/>
            </w:rPr>
            <w:tab/>
          </w:r>
          <w:r>
            <w:rPr>
              <w:noProof/>
            </w:rPr>
            <w:fldChar w:fldCharType="begin"/>
          </w:r>
          <w:r>
            <w:rPr>
              <w:noProof/>
            </w:rPr>
            <w:instrText xml:space="preserve"> PAGEREF _Toc466637000 \h </w:instrText>
          </w:r>
          <w:r>
            <w:rPr>
              <w:noProof/>
            </w:rPr>
          </w:r>
          <w:r>
            <w:rPr>
              <w:noProof/>
            </w:rPr>
            <w:fldChar w:fldCharType="separate"/>
          </w:r>
          <w:r>
            <w:rPr>
              <w:noProof/>
            </w:rPr>
            <w:t>35</w:t>
          </w:r>
          <w:r>
            <w:rPr>
              <w:noProof/>
            </w:rPr>
            <w:fldChar w:fldCharType="end"/>
          </w:r>
        </w:p>
        <w:p w14:paraId="285D8456" w14:textId="77777777" w:rsidR="000A3371" w:rsidRDefault="000A3371">
          <w:pPr>
            <w:pStyle w:val="TOC2"/>
            <w:tabs>
              <w:tab w:val="left" w:pos="1440"/>
              <w:tab w:val="right" w:leader="dot" w:pos="9061"/>
            </w:tabs>
            <w:rPr>
              <w:rFonts w:eastAsiaTheme="minorEastAsia" w:cstheme="minorBidi"/>
              <w:b w:val="0"/>
              <w:bCs w:val="0"/>
              <w:noProof/>
              <w:lang w:val="sk-SK" w:eastAsia="sk-SK"/>
            </w:rPr>
          </w:pPr>
          <w:r w:rsidRPr="006D3A51">
            <w:rPr>
              <w:noProof/>
            </w:rPr>
            <w:t>1.5</w:t>
          </w:r>
          <w:r>
            <w:rPr>
              <w:rFonts w:eastAsiaTheme="minorEastAsia" w:cstheme="minorBidi"/>
              <w:b w:val="0"/>
              <w:bCs w:val="0"/>
              <w:noProof/>
              <w:lang w:val="sk-SK" w:eastAsia="sk-SK"/>
            </w:rPr>
            <w:tab/>
          </w:r>
          <w:r w:rsidRPr="006D3A51">
            <w:rPr>
              <w:noProof/>
            </w:rPr>
            <w:t>Analýza environmentálneho rozvoja</w:t>
          </w:r>
          <w:r>
            <w:rPr>
              <w:noProof/>
            </w:rPr>
            <w:tab/>
          </w:r>
          <w:r>
            <w:rPr>
              <w:noProof/>
            </w:rPr>
            <w:fldChar w:fldCharType="begin"/>
          </w:r>
          <w:r>
            <w:rPr>
              <w:noProof/>
            </w:rPr>
            <w:instrText xml:space="preserve"> PAGEREF _Toc466637001 \h </w:instrText>
          </w:r>
          <w:r>
            <w:rPr>
              <w:noProof/>
            </w:rPr>
          </w:r>
          <w:r>
            <w:rPr>
              <w:noProof/>
            </w:rPr>
            <w:fldChar w:fldCharType="separate"/>
          </w:r>
          <w:r>
            <w:rPr>
              <w:noProof/>
            </w:rPr>
            <w:t>39</w:t>
          </w:r>
          <w:r>
            <w:rPr>
              <w:noProof/>
            </w:rPr>
            <w:fldChar w:fldCharType="end"/>
          </w:r>
        </w:p>
        <w:p w14:paraId="26AA9309" w14:textId="77777777" w:rsidR="000A3371" w:rsidRDefault="000A3371">
          <w:pPr>
            <w:pStyle w:val="TOC3"/>
            <w:tabs>
              <w:tab w:val="left" w:pos="1920"/>
              <w:tab w:val="right" w:leader="dot" w:pos="9061"/>
            </w:tabs>
            <w:rPr>
              <w:rFonts w:eastAsiaTheme="minorEastAsia" w:cstheme="minorBidi"/>
              <w:noProof/>
              <w:lang w:val="sk-SK" w:eastAsia="sk-SK"/>
            </w:rPr>
          </w:pPr>
          <w:r w:rsidRPr="006D3A51">
            <w:rPr>
              <w:noProof/>
            </w:rPr>
            <w:t>1.5.1</w:t>
          </w:r>
          <w:r>
            <w:rPr>
              <w:rFonts w:eastAsiaTheme="minorEastAsia" w:cstheme="minorBidi"/>
              <w:noProof/>
              <w:lang w:val="sk-SK" w:eastAsia="sk-SK"/>
            </w:rPr>
            <w:tab/>
          </w:r>
          <w:r w:rsidRPr="006D3A51">
            <w:rPr>
              <w:noProof/>
            </w:rPr>
            <w:t>Odpadové hospodárstvo</w:t>
          </w:r>
          <w:r>
            <w:rPr>
              <w:noProof/>
            </w:rPr>
            <w:tab/>
          </w:r>
          <w:r>
            <w:rPr>
              <w:noProof/>
            </w:rPr>
            <w:fldChar w:fldCharType="begin"/>
          </w:r>
          <w:r>
            <w:rPr>
              <w:noProof/>
            </w:rPr>
            <w:instrText xml:space="preserve"> PAGEREF _Toc466637002 \h </w:instrText>
          </w:r>
          <w:r>
            <w:rPr>
              <w:noProof/>
            </w:rPr>
          </w:r>
          <w:r>
            <w:rPr>
              <w:noProof/>
            </w:rPr>
            <w:fldChar w:fldCharType="separate"/>
          </w:r>
          <w:r>
            <w:rPr>
              <w:noProof/>
            </w:rPr>
            <w:t>43</w:t>
          </w:r>
          <w:r>
            <w:rPr>
              <w:noProof/>
            </w:rPr>
            <w:fldChar w:fldCharType="end"/>
          </w:r>
        </w:p>
        <w:p w14:paraId="78D79828" w14:textId="77777777" w:rsidR="000A3371" w:rsidRDefault="000A3371">
          <w:pPr>
            <w:pStyle w:val="TOC2"/>
            <w:tabs>
              <w:tab w:val="left" w:pos="1440"/>
              <w:tab w:val="right" w:leader="dot" w:pos="9061"/>
            </w:tabs>
            <w:rPr>
              <w:rFonts w:eastAsiaTheme="minorEastAsia" w:cstheme="minorBidi"/>
              <w:b w:val="0"/>
              <w:bCs w:val="0"/>
              <w:noProof/>
              <w:lang w:val="sk-SK" w:eastAsia="sk-SK"/>
            </w:rPr>
          </w:pPr>
          <w:r w:rsidRPr="006D3A51">
            <w:rPr>
              <w:noProof/>
            </w:rPr>
            <w:t>1.6</w:t>
          </w:r>
          <w:r>
            <w:rPr>
              <w:rFonts w:eastAsiaTheme="minorEastAsia" w:cstheme="minorBidi"/>
              <w:b w:val="0"/>
              <w:bCs w:val="0"/>
              <w:noProof/>
              <w:lang w:val="sk-SK" w:eastAsia="sk-SK"/>
            </w:rPr>
            <w:tab/>
          </w:r>
          <w:r w:rsidRPr="006D3A51">
            <w:rPr>
              <w:noProof/>
            </w:rPr>
            <w:t>Analýza sociálneho a kultúrneho rozvoja</w:t>
          </w:r>
          <w:r>
            <w:rPr>
              <w:noProof/>
            </w:rPr>
            <w:tab/>
          </w:r>
          <w:r>
            <w:rPr>
              <w:noProof/>
            </w:rPr>
            <w:fldChar w:fldCharType="begin"/>
          </w:r>
          <w:r>
            <w:rPr>
              <w:noProof/>
            </w:rPr>
            <w:instrText xml:space="preserve"> PAGEREF _Toc466637003 \h </w:instrText>
          </w:r>
          <w:r>
            <w:rPr>
              <w:noProof/>
            </w:rPr>
          </w:r>
          <w:r>
            <w:rPr>
              <w:noProof/>
            </w:rPr>
            <w:fldChar w:fldCharType="separate"/>
          </w:r>
          <w:r>
            <w:rPr>
              <w:noProof/>
            </w:rPr>
            <w:t>44</w:t>
          </w:r>
          <w:r>
            <w:rPr>
              <w:noProof/>
            </w:rPr>
            <w:fldChar w:fldCharType="end"/>
          </w:r>
        </w:p>
        <w:p w14:paraId="01F53936" w14:textId="77777777" w:rsidR="000A3371" w:rsidRDefault="000A3371">
          <w:pPr>
            <w:pStyle w:val="TOC3"/>
            <w:tabs>
              <w:tab w:val="left" w:pos="1920"/>
              <w:tab w:val="right" w:leader="dot" w:pos="9061"/>
            </w:tabs>
            <w:rPr>
              <w:rFonts w:eastAsiaTheme="minorEastAsia" w:cstheme="minorBidi"/>
              <w:noProof/>
              <w:lang w:val="sk-SK" w:eastAsia="sk-SK"/>
            </w:rPr>
          </w:pPr>
          <w:r w:rsidRPr="006D3A51">
            <w:rPr>
              <w:noProof/>
            </w:rPr>
            <w:t>1.6.1</w:t>
          </w:r>
          <w:r>
            <w:rPr>
              <w:rFonts w:eastAsiaTheme="minorEastAsia" w:cstheme="minorBidi"/>
              <w:noProof/>
              <w:lang w:val="sk-SK" w:eastAsia="sk-SK"/>
            </w:rPr>
            <w:tab/>
          </w:r>
          <w:r w:rsidRPr="006D3A51">
            <w:rPr>
              <w:noProof/>
            </w:rPr>
            <w:t>Školstvo</w:t>
          </w:r>
          <w:r>
            <w:rPr>
              <w:noProof/>
            </w:rPr>
            <w:tab/>
          </w:r>
          <w:r>
            <w:rPr>
              <w:noProof/>
            </w:rPr>
            <w:fldChar w:fldCharType="begin"/>
          </w:r>
          <w:r>
            <w:rPr>
              <w:noProof/>
            </w:rPr>
            <w:instrText xml:space="preserve"> PAGEREF _Toc466637004 \h </w:instrText>
          </w:r>
          <w:r>
            <w:rPr>
              <w:noProof/>
            </w:rPr>
          </w:r>
          <w:r>
            <w:rPr>
              <w:noProof/>
            </w:rPr>
            <w:fldChar w:fldCharType="separate"/>
          </w:r>
          <w:r>
            <w:rPr>
              <w:noProof/>
            </w:rPr>
            <w:t>44</w:t>
          </w:r>
          <w:r>
            <w:rPr>
              <w:noProof/>
            </w:rPr>
            <w:fldChar w:fldCharType="end"/>
          </w:r>
        </w:p>
        <w:p w14:paraId="37A077B4" w14:textId="77777777" w:rsidR="000A3371" w:rsidRDefault="000A3371">
          <w:pPr>
            <w:pStyle w:val="TOC3"/>
            <w:tabs>
              <w:tab w:val="left" w:pos="1920"/>
              <w:tab w:val="right" w:leader="dot" w:pos="9061"/>
            </w:tabs>
            <w:rPr>
              <w:rFonts w:eastAsiaTheme="minorEastAsia" w:cstheme="minorBidi"/>
              <w:noProof/>
              <w:lang w:val="sk-SK" w:eastAsia="sk-SK"/>
            </w:rPr>
          </w:pPr>
          <w:r w:rsidRPr="006D3A51">
            <w:rPr>
              <w:noProof/>
            </w:rPr>
            <w:t>1.6.2</w:t>
          </w:r>
          <w:r>
            <w:rPr>
              <w:rFonts w:eastAsiaTheme="minorEastAsia" w:cstheme="minorBidi"/>
              <w:noProof/>
              <w:lang w:val="sk-SK" w:eastAsia="sk-SK"/>
            </w:rPr>
            <w:tab/>
          </w:r>
          <w:r w:rsidRPr="006D3A51">
            <w:rPr>
              <w:noProof/>
            </w:rPr>
            <w:t>Zdravotníctvo</w:t>
          </w:r>
          <w:r>
            <w:rPr>
              <w:noProof/>
            </w:rPr>
            <w:tab/>
          </w:r>
          <w:r>
            <w:rPr>
              <w:noProof/>
            </w:rPr>
            <w:fldChar w:fldCharType="begin"/>
          </w:r>
          <w:r>
            <w:rPr>
              <w:noProof/>
            </w:rPr>
            <w:instrText xml:space="preserve"> PAGEREF _Toc466637005 \h </w:instrText>
          </w:r>
          <w:r>
            <w:rPr>
              <w:noProof/>
            </w:rPr>
          </w:r>
          <w:r>
            <w:rPr>
              <w:noProof/>
            </w:rPr>
            <w:fldChar w:fldCharType="separate"/>
          </w:r>
          <w:r>
            <w:rPr>
              <w:noProof/>
            </w:rPr>
            <w:t>44</w:t>
          </w:r>
          <w:r>
            <w:rPr>
              <w:noProof/>
            </w:rPr>
            <w:fldChar w:fldCharType="end"/>
          </w:r>
        </w:p>
        <w:p w14:paraId="221CF8E1" w14:textId="77777777" w:rsidR="000A3371" w:rsidRDefault="000A3371">
          <w:pPr>
            <w:pStyle w:val="TOC3"/>
            <w:tabs>
              <w:tab w:val="left" w:pos="1920"/>
              <w:tab w:val="right" w:leader="dot" w:pos="9061"/>
            </w:tabs>
            <w:rPr>
              <w:rFonts w:eastAsiaTheme="minorEastAsia" w:cstheme="minorBidi"/>
              <w:noProof/>
              <w:lang w:val="sk-SK" w:eastAsia="sk-SK"/>
            </w:rPr>
          </w:pPr>
          <w:r w:rsidRPr="006D3A51">
            <w:rPr>
              <w:noProof/>
            </w:rPr>
            <w:t>1.6.3</w:t>
          </w:r>
          <w:r>
            <w:rPr>
              <w:rFonts w:eastAsiaTheme="minorEastAsia" w:cstheme="minorBidi"/>
              <w:noProof/>
              <w:lang w:val="sk-SK" w:eastAsia="sk-SK"/>
            </w:rPr>
            <w:tab/>
          </w:r>
          <w:r w:rsidRPr="006D3A51">
            <w:rPr>
              <w:noProof/>
            </w:rPr>
            <w:t>Sociálna starostlivosť</w:t>
          </w:r>
          <w:r>
            <w:rPr>
              <w:noProof/>
            </w:rPr>
            <w:tab/>
          </w:r>
          <w:r>
            <w:rPr>
              <w:noProof/>
            </w:rPr>
            <w:fldChar w:fldCharType="begin"/>
          </w:r>
          <w:r>
            <w:rPr>
              <w:noProof/>
            </w:rPr>
            <w:instrText xml:space="preserve"> PAGEREF _Toc466637006 \h </w:instrText>
          </w:r>
          <w:r>
            <w:rPr>
              <w:noProof/>
            </w:rPr>
          </w:r>
          <w:r>
            <w:rPr>
              <w:noProof/>
            </w:rPr>
            <w:fldChar w:fldCharType="separate"/>
          </w:r>
          <w:r>
            <w:rPr>
              <w:noProof/>
            </w:rPr>
            <w:t>44</w:t>
          </w:r>
          <w:r>
            <w:rPr>
              <w:noProof/>
            </w:rPr>
            <w:fldChar w:fldCharType="end"/>
          </w:r>
        </w:p>
        <w:p w14:paraId="4C849AF7" w14:textId="77777777" w:rsidR="000A3371" w:rsidRDefault="000A3371">
          <w:pPr>
            <w:pStyle w:val="TOC3"/>
            <w:tabs>
              <w:tab w:val="left" w:pos="1920"/>
              <w:tab w:val="right" w:leader="dot" w:pos="9061"/>
            </w:tabs>
            <w:rPr>
              <w:rFonts w:eastAsiaTheme="minorEastAsia" w:cstheme="minorBidi"/>
              <w:noProof/>
              <w:lang w:val="sk-SK" w:eastAsia="sk-SK"/>
            </w:rPr>
          </w:pPr>
          <w:r w:rsidRPr="006D3A51">
            <w:rPr>
              <w:noProof/>
            </w:rPr>
            <w:t>1.6.4</w:t>
          </w:r>
          <w:r>
            <w:rPr>
              <w:rFonts w:eastAsiaTheme="minorEastAsia" w:cstheme="minorBidi"/>
              <w:noProof/>
              <w:lang w:val="sk-SK" w:eastAsia="sk-SK"/>
            </w:rPr>
            <w:tab/>
          </w:r>
          <w:r w:rsidRPr="006D3A51">
            <w:rPr>
              <w:noProof/>
            </w:rPr>
            <w:t>Kultúra</w:t>
          </w:r>
          <w:r>
            <w:rPr>
              <w:noProof/>
            </w:rPr>
            <w:tab/>
          </w:r>
          <w:r>
            <w:rPr>
              <w:noProof/>
            </w:rPr>
            <w:fldChar w:fldCharType="begin"/>
          </w:r>
          <w:r>
            <w:rPr>
              <w:noProof/>
            </w:rPr>
            <w:instrText xml:space="preserve"> PAGEREF _Toc466637007 \h </w:instrText>
          </w:r>
          <w:r>
            <w:rPr>
              <w:noProof/>
            </w:rPr>
          </w:r>
          <w:r>
            <w:rPr>
              <w:noProof/>
            </w:rPr>
            <w:fldChar w:fldCharType="separate"/>
          </w:r>
          <w:r>
            <w:rPr>
              <w:noProof/>
            </w:rPr>
            <w:t>44</w:t>
          </w:r>
          <w:r>
            <w:rPr>
              <w:noProof/>
            </w:rPr>
            <w:fldChar w:fldCharType="end"/>
          </w:r>
        </w:p>
        <w:p w14:paraId="1639DDA9" w14:textId="77777777" w:rsidR="000A3371" w:rsidRDefault="000A3371">
          <w:pPr>
            <w:pStyle w:val="TOC3"/>
            <w:tabs>
              <w:tab w:val="left" w:pos="1920"/>
              <w:tab w:val="right" w:leader="dot" w:pos="9061"/>
            </w:tabs>
            <w:rPr>
              <w:rFonts w:eastAsiaTheme="minorEastAsia" w:cstheme="minorBidi"/>
              <w:noProof/>
              <w:lang w:val="sk-SK" w:eastAsia="sk-SK"/>
            </w:rPr>
          </w:pPr>
          <w:r w:rsidRPr="006D3A51">
            <w:rPr>
              <w:noProof/>
            </w:rPr>
            <w:t>1.6.5</w:t>
          </w:r>
          <w:r>
            <w:rPr>
              <w:rFonts w:eastAsiaTheme="minorEastAsia" w:cstheme="minorBidi"/>
              <w:noProof/>
              <w:lang w:val="sk-SK" w:eastAsia="sk-SK"/>
            </w:rPr>
            <w:tab/>
          </w:r>
          <w:r w:rsidRPr="006D3A51">
            <w:rPr>
              <w:noProof/>
            </w:rPr>
            <w:t>Iné voľnočasové aktivity</w:t>
          </w:r>
          <w:r>
            <w:rPr>
              <w:noProof/>
            </w:rPr>
            <w:tab/>
          </w:r>
          <w:r>
            <w:rPr>
              <w:noProof/>
            </w:rPr>
            <w:fldChar w:fldCharType="begin"/>
          </w:r>
          <w:r>
            <w:rPr>
              <w:noProof/>
            </w:rPr>
            <w:instrText xml:space="preserve"> PAGEREF _Toc466637008 \h </w:instrText>
          </w:r>
          <w:r>
            <w:rPr>
              <w:noProof/>
            </w:rPr>
          </w:r>
          <w:r>
            <w:rPr>
              <w:noProof/>
            </w:rPr>
            <w:fldChar w:fldCharType="separate"/>
          </w:r>
          <w:r>
            <w:rPr>
              <w:noProof/>
            </w:rPr>
            <w:t>45</w:t>
          </w:r>
          <w:r>
            <w:rPr>
              <w:noProof/>
            </w:rPr>
            <w:fldChar w:fldCharType="end"/>
          </w:r>
        </w:p>
        <w:p w14:paraId="44F94D66" w14:textId="77777777" w:rsidR="000A3371" w:rsidRDefault="000A3371">
          <w:pPr>
            <w:pStyle w:val="TOC3"/>
            <w:tabs>
              <w:tab w:val="left" w:pos="1920"/>
              <w:tab w:val="right" w:leader="dot" w:pos="9061"/>
            </w:tabs>
            <w:rPr>
              <w:rFonts w:eastAsiaTheme="minorEastAsia" w:cstheme="minorBidi"/>
              <w:noProof/>
              <w:lang w:val="sk-SK" w:eastAsia="sk-SK"/>
            </w:rPr>
          </w:pPr>
          <w:r w:rsidRPr="006D3A51">
            <w:rPr>
              <w:noProof/>
            </w:rPr>
            <w:t>1.6.6</w:t>
          </w:r>
          <w:r>
            <w:rPr>
              <w:rFonts w:eastAsiaTheme="minorEastAsia" w:cstheme="minorBidi"/>
              <w:noProof/>
              <w:lang w:val="sk-SK" w:eastAsia="sk-SK"/>
            </w:rPr>
            <w:tab/>
          </w:r>
          <w:r w:rsidRPr="006D3A51">
            <w:rPr>
              <w:noProof/>
            </w:rPr>
            <w:t>Cestovný ruch</w:t>
          </w:r>
          <w:r>
            <w:rPr>
              <w:noProof/>
            </w:rPr>
            <w:tab/>
          </w:r>
          <w:r>
            <w:rPr>
              <w:noProof/>
            </w:rPr>
            <w:fldChar w:fldCharType="begin"/>
          </w:r>
          <w:r>
            <w:rPr>
              <w:noProof/>
            </w:rPr>
            <w:instrText xml:space="preserve"> PAGEREF _Toc466637009 \h </w:instrText>
          </w:r>
          <w:r>
            <w:rPr>
              <w:noProof/>
            </w:rPr>
          </w:r>
          <w:r>
            <w:rPr>
              <w:noProof/>
            </w:rPr>
            <w:fldChar w:fldCharType="separate"/>
          </w:r>
          <w:r>
            <w:rPr>
              <w:noProof/>
            </w:rPr>
            <w:t>47</w:t>
          </w:r>
          <w:r>
            <w:rPr>
              <w:noProof/>
            </w:rPr>
            <w:fldChar w:fldCharType="end"/>
          </w:r>
        </w:p>
        <w:p w14:paraId="2B1B13F4" w14:textId="77777777" w:rsidR="000A3371" w:rsidRDefault="000A3371">
          <w:pPr>
            <w:pStyle w:val="TOC1"/>
            <w:tabs>
              <w:tab w:val="left" w:pos="960"/>
              <w:tab w:val="right" w:leader="dot" w:pos="9061"/>
            </w:tabs>
            <w:rPr>
              <w:rFonts w:eastAsiaTheme="minorEastAsia" w:cstheme="minorBidi"/>
              <w:b w:val="0"/>
              <w:bCs w:val="0"/>
              <w:noProof/>
              <w:sz w:val="22"/>
              <w:szCs w:val="22"/>
              <w:lang w:val="sk-SK" w:eastAsia="sk-SK"/>
            </w:rPr>
          </w:pPr>
          <w:r w:rsidRPr="006D3A51">
            <w:rPr>
              <w:noProof/>
            </w:rPr>
            <w:t>2</w:t>
          </w:r>
          <w:r>
            <w:rPr>
              <w:rFonts w:eastAsiaTheme="minorEastAsia" w:cstheme="minorBidi"/>
              <w:b w:val="0"/>
              <w:bCs w:val="0"/>
              <w:noProof/>
              <w:sz w:val="22"/>
              <w:szCs w:val="22"/>
              <w:lang w:val="sk-SK" w:eastAsia="sk-SK"/>
            </w:rPr>
            <w:tab/>
          </w:r>
          <w:r w:rsidRPr="006D3A51">
            <w:rPr>
              <w:noProof/>
            </w:rPr>
            <w:t>SWOT</w:t>
          </w:r>
          <w:r>
            <w:rPr>
              <w:noProof/>
            </w:rPr>
            <w:tab/>
          </w:r>
          <w:r>
            <w:rPr>
              <w:noProof/>
            </w:rPr>
            <w:fldChar w:fldCharType="begin"/>
          </w:r>
          <w:r>
            <w:rPr>
              <w:noProof/>
            </w:rPr>
            <w:instrText xml:space="preserve"> PAGEREF _Toc466637010 \h </w:instrText>
          </w:r>
          <w:r>
            <w:rPr>
              <w:noProof/>
            </w:rPr>
          </w:r>
          <w:r>
            <w:rPr>
              <w:noProof/>
            </w:rPr>
            <w:fldChar w:fldCharType="separate"/>
          </w:r>
          <w:r>
            <w:rPr>
              <w:noProof/>
            </w:rPr>
            <w:t>49</w:t>
          </w:r>
          <w:r>
            <w:rPr>
              <w:noProof/>
            </w:rPr>
            <w:fldChar w:fldCharType="end"/>
          </w:r>
        </w:p>
        <w:p w14:paraId="48D93F92" w14:textId="77777777" w:rsidR="000A3371" w:rsidRDefault="000A3371">
          <w:pPr>
            <w:pStyle w:val="TOC1"/>
            <w:tabs>
              <w:tab w:val="left" w:pos="960"/>
              <w:tab w:val="right" w:leader="dot" w:pos="9061"/>
            </w:tabs>
            <w:rPr>
              <w:rFonts w:eastAsiaTheme="minorEastAsia" w:cstheme="minorBidi"/>
              <w:b w:val="0"/>
              <w:bCs w:val="0"/>
              <w:noProof/>
              <w:sz w:val="22"/>
              <w:szCs w:val="22"/>
              <w:lang w:val="sk-SK" w:eastAsia="sk-SK"/>
            </w:rPr>
          </w:pPr>
          <w:r w:rsidRPr="006D3A51">
            <w:rPr>
              <w:noProof/>
            </w:rPr>
            <w:t>3</w:t>
          </w:r>
          <w:r>
            <w:rPr>
              <w:rFonts w:eastAsiaTheme="minorEastAsia" w:cstheme="minorBidi"/>
              <w:b w:val="0"/>
              <w:bCs w:val="0"/>
              <w:noProof/>
              <w:sz w:val="22"/>
              <w:szCs w:val="22"/>
              <w:lang w:val="sk-SK" w:eastAsia="sk-SK"/>
            </w:rPr>
            <w:tab/>
          </w:r>
          <w:r w:rsidRPr="006D3A51">
            <w:rPr>
              <w:noProof/>
            </w:rPr>
            <w:t>Strategická časť</w:t>
          </w:r>
          <w:r>
            <w:rPr>
              <w:noProof/>
            </w:rPr>
            <w:tab/>
          </w:r>
          <w:r>
            <w:rPr>
              <w:noProof/>
            </w:rPr>
            <w:fldChar w:fldCharType="begin"/>
          </w:r>
          <w:r>
            <w:rPr>
              <w:noProof/>
            </w:rPr>
            <w:instrText xml:space="preserve"> PAGEREF _Toc466637011 \h </w:instrText>
          </w:r>
          <w:r>
            <w:rPr>
              <w:noProof/>
            </w:rPr>
          </w:r>
          <w:r>
            <w:rPr>
              <w:noProof/>
            </w:rPr>
            <w:fldChar w:fldCharType="separate"/>
          </w:r>
          <w:r>
            <w:rPr>
              <w:noProof/>
            </w:rPr>
            <w:t>53</w:t>
          </w:r>
          <w:r>
            <w:rPr>
              <w:noProof/>
            </w:rPr>
            <w:fldChar w:fldCharType="end"/>
          </w:r>
        </w:p>
        <w:p w14:paraId="5168AC43" w14:textId="77777777" w:rsidR="000A3371" w:rsidRDefault="000A3371">
          <w:pPr>
            <w:pStyle w:val="TOC1"/>
            <w:tabs>
              <w:tab w:val="left" w:pos="960"/>
              <w:tab w:val="right" w:leader="dot" w:pos="9061"/>
            </w:tabs>
            <w:rPr>
              <w:rFonts w:eastAsiaTheme="minorEastAsia" w:cstheme="minorBidi"/>
              <w:b w:val="0"/>
              <w:bCs w:val="0"/>
              <w:noProof/>
              <w:sz w:val="22"/>
              <w:szCs w:val="22"/>
              <w:lang w:val="sk-SK" w:eastAsia="sk-SK"/>
            </w:rPr>
          </w:pPr>
          <w:r w:rsidRPr="006D3A51">
            <w:rPr>
              <w:noProof/>
            </w:rPr>
            <w:t>4</w:t>
          </w:r>
          <w:r>
            <w:rPr>
              <w:rFonts w:eastAsiaTheme="minorEastAsia" w:cstheme="minorBidi"/>
              <w:b w:val="0"/>
              <w:bCs w:val="0"/>
              <w:noProof/>
              <w:sz w:val="22"/>
              <w:szCs w:val="22"/>
              <w:lang w:val="sk-SK" w:eastAsia="sk-SK"/>
            </w:rPr>
            <w:tab/>
          </w:r>
          <w:r w:rsidRPr="006D3A51">
            <w:rPr>
              <w:noProof/>
            </w:rPr>
            <w:t>Programová časť</w:t>
          </w:r>
          <w:r>
            <w:rPr>
              <w:noProof/>
            </w:rPr>
            <w:tab/>
          </w:r>
          <w:r>
            <w:rPr>
              <w:noProof/>
            </w:rPr>
            <w:fldChar w:fldCharType="begin"/>
          </w:r>
          <w:r>
            <w:rPr>
              <w:noProof/>
            </w:rPr>
            <w:instrText xml:space="preserve"> PAGEREF _Toc466637012 \h </w:instrText>
          </w:r>
          <w:r>
            <w:rPr>
              <w:noProof/>
            </w:rPr>
          </w:r>
          <w:r>
            <w:rPr>
              <w:noProof/>
            </w:rPr>
            <w:fldChar w:fldCharType="separate"/>
          </w:r>
          <w:r>
            <w:rPr>
              <w:noProof/>
            </w:rPr>
            <w:t>58</w:t>
          </w:r>
          <w:r>
            <w:rPr>
              <w:noProof/>
            </w:rPr>
            <w:fldChar w:fldCharType="end"/>
          </w:r>
        </w:p>
        <w:p w14:paraId="37A57995" w14:textId="77777777" w:rsidR="000A3371" w:rsidRDefault="000A3371">
          <w:pPr>
            <w:pStyle w:val="TOC1"/>
            <w:tabs>
              <w:tab w:val="left" w:pos="960"/>
              <w:tab w:val="right" w:leader="dot" w:pos="9061"/>
            </w:tabs>
            <w:rPr>
              <w:rFonts w:eastAsiaTheme="minorEastAsia" w:cstheme="minorBidi"/>
              <w:b w:val="0"/>
              <w:bCs w:val="0"/>
              <w:noProof/>
              <w:sz w:val="22"/>
              <w:szCs w:val="22"/>
              <w:lang w:val="sk-SK" w:eastAsia="sk-SK"/>
            </w:rPr>
          </w:pPr>
          <w:r w:rsidRPr="006D3A51">
            <w:rPr>
              <w:noProof/>
            </w:rPr>
            <w:t>5</w:t>
          </w:r>
          <w:r>
            <w:rPr>
              <w:rFonts w:eastAsiaTheme="minorEastAsia" w:cstheme="minorBidi"/>
              <w:b w:val="0"/>
              <w:bCs w:val="0"/>
              <w:noProof/>
              <w:sz w:val="22"/>
              <w:szCs w:val="22"/>
              <w:lang w:val="sk-SK" w:eastAsia="sk-SK"/>
            </w:rPr>
            <w:tab/>
          </w:r>
          <w:r w:rsidRPr="006D3A51">
            <w:rPr>
              <w:noProof/>
            </w:rPr>
            <w:t>Realizačná časť</w:t>
          </w:r>
          <w:r>
            <w:rPr>
              <w:noProof/>
            </w:rPr>
            <w:tab/>
          </w:r>
          <w:r>
            <w:rPr>
              <w:noProof/>
            </w:rPr>
            <w:fldChar w:fldCharType="begin"/>
          </w:r>
          <w:r>
            <w:rPr>
              <w:noProof/>
            </w:rPr>
            <w:instrText xml:space="preserve"> PAGEREF _Toc466637013 \h </w:instrText>
          </w:r>
          <w:r>
            <w:rPr>
              <w:noProof/>
            </w:rPr>
          </w:r>
          <w:r>
            <w:rPr>
              <w:noProof/>
            </w:rPr>
            <w:fldChar w:fldCharType="separate"/>
          </w:r>
          <w:r>
            <w:rPr>
              <w:noProof/>
            </w:rPr>
            <w:t>62</w:t>
          </w:r>
          <w:r>
            <w:rPr>
              <w:noProof/>
            </w:rPr>
            <w:fldChar w:fldCharType="end"/>
          </w:r>
        </w:p>
        <w:p w14:paraId="62360A8A" w14:textId="77777777" w:rsidR="000A3371" w:rsidRDefault="000A3371">
          <w:pPr>
            <w:pStyle w:val="TOC2"/>
            <w:tabs>
              <w:tab w:val="left" w:pos="1440"/>
              <w:tab w:val="right" w:leader="dot" w:pos="9061"/>
            </w:tabs>
            <w:rPr>
              <w:rFonts w:eastAsiaTheme="minorEastAsia" w:cstheme="minorBidi"/>
              <w:b w:val="0"/>
              <w:bCs w:val="0"/>
              <w:noProof/>
              <w:lang w:val="sk-SK" w:eastAsia="sk-SK"/>
            </w:rPr>
          </w:pPr>
          <w:r w:rsidRPr="006D3A51">
            <w:rPr>
              <w:noProof/>
            </w:rPr>
            <w:t>5.1</w:t>
          </w:r>
          <w:r>
            <w:rPr>
              <w:rFonts w:eastAsiaTheme="minorEastAsia" w:cstheme="minorBidi"/>
              <w:b w:val="0"/>
              <w:bCs w:val="0"/>
              <w:noProof/>
              <w:lang w:val="sk-SK" w:eastAsia="sk-SK"/>
            </w:rPr>
            <w:tab/>
          </w:r>
          <w:r w:rsidRPr="006D3A51">
            <w:rPr>
              <w:noProof/>
            </w:rPr>
            <w:t>Inštitucionálne a organizačné zabezpečenie</w:t>
          </w:r>
          <w:r>
            <w:rPr>
              <w:noProof/>
            </w:rPr>
            <w:tab/>
          </w:r>
          <w:r>
            <w:rPr>
              <w:noProof/>
            </w:rPr>
            <w:fldChar w:fldCharType="begin"/>
          </w:r>
          <w:r>
            <w:rPr>
              <w:noProof/>
            </w:rPr>
            <w:instrText xml:space="preserve"> PAGEREF _Toc466637014 \h </w:instrText>
          </w:r>
          <w:r>
            <w:rPr>
              <w:noProof/>
            </w:rPr>
          </w:r>
          <w:r>
            <w:rPr>
              <w:noProof/>
            </w:rPr>
            <w:fldChar w:fldCharType="separate"/>
          </w:r>
          <w:r>
            <w:rPr>
              <w:noProof/>
            </w:rPr>
            <w:t>62</w:t>
          </w:r>
          <w:r>
            <w:rPr>
              <w:noProof/>
            </w:rPr>
            <w:fldChar w:fldCharType="end"/>
          </w:r>
        </w:p>
        <w:p w14:paraId="4E3F3FED" w14:textId="77777777" w:rsidR="000A3371" w:rsidRDefault="000A3371">
          <w:pPr>
            <w:pStyle w:val="TOC2"/>
            <w:tabs>
              <w:tab w:val="left" w:pos="1440"/>
              <w:tab w:val="right" w:leader="dot" w:pos="9061"/>
            </w:tabs>
            <w:rPr>
              <w:rFonts w:eastAsiaTheme="minorEastAsia" w:cstheme="minorBidi"/>
              <w:b w:val="0"/>
              <w:bCs w:val="0"/>
              <w:noProof/>
              <w:lang w:val="sk-SK" w:eastAsia="sk-SK"/>
            </w:rPr>
          </w:pPr>
          <w:r w:rsidRPr="006D3A51">
            <w:rPr>
              <w:noProof/>
            </w:rPr>
            <w:t>5.2</w:t>
          </w:r>
          <w:r>
            <w:rPr>
              <w:rFonts w:eastAsiaTheme="minorEastAsia" w:cstheme="minorBidi"/>
              <w:b w:val="0"/>
              <w:bCs w:val="0"/>
              <w:noProof/>
              <w:lang w:val="sk-SK" w:eastAsia="sk-SK"/>
            </w:rPr>
            <w:tab/>
          </w:r>
          <w:r w:rsidRPr="006D3A51">
            <w:rPr>
              <w:noProof/>
            </w:rPr>
            <w:t>Komunikačná stratégia</w:t>
          </w:r>
          <w:r>
            <w:rPr>
              <w:noProof/>
            </w:rPr>
            <w:tab/>
          </w:r>
          <w:r>
            <w:rPr>
              <w:noProof/>
            </w:rPr>
            <w:fldChar w:fldCharType="begin"/>
          </w:r>
          <w:r>
            <w:rPr>
              <w:noProof/>
            </w:rPr>
            <w:instrText xml:space="preserve"> PAGEREF _Toc466637015 \h </w:instrText>
          </w:r>
          <w:r>
            <w:rPr>
              <w:noProof/>
            </w:rPr>
          </w:r>
          <w:r>
            <w:rPr>
              <w:noProof/>
            </w:rPr>
            <w:fldChar w:fldCharType="separate"/>
          </w:r>
          <w:r>
            <w:rPr>
              <w:noProof/>
            </w:rPr>
            <w:t>64</w:t>
          </w:r>
          <w:r>
            <w:rPr>
              <w:noProof/>
            </w:rPr>
            <w:fldChar w:fldCharType="end"/>
          </w:r>
        </w:p>
        <w:p w14:paraId="6B84413C" w14:textId="77777777" w:rsidR="000A3371" w:rsidRDefault="000A3371">
          <w:pPr>
            <w:pStyle w:val="TOC2"/>
            <w:tabs>
              <w:tab w:val="left" w:pos="1440"/>
              <w:tab w:val="right" w:leader="dot" w:pos="9061"/>
            </w:tabs>
            <w:rPr>
              <w:rFonts w:eastAsiaTheme="minorEastAsia" w:cstheme="minorBidi"/>
              <w:b w:val="0"/>
              <w:bCs w:val="0"/>
              <w:noProof/>
              <w:lang w:val="sk-SK" w:eastAsia="sk-SK"/>
            </w:rPr>
          </w:pPr>
          <w:r w:rsidRPr="006D3A51">
            <w:rPr>
              <w:noProof/>
            </w:rPr>
            <w:t>5.3</w:t>
          </w:r>
          <w:r>
            <w:rPr>
              <w:rFonts w:eastAsiaTheme="minorEastAsia" w:cstheme="minorBidi"/>
              <w:b w:val="0"/>
              <w:bCs w:val="0"/>
              <w:noProof/>
              <w:lang w:val="sk-SK" w:eastAsia="sk-SK"/>
            </w:rPr>
            <w:tab/>
          </w:r>
          <w:r w:rsidRPr="006D3A51">
            <w:rPr>
              <w:noProof/>
            </w:rPr>
            <w:t>Monitorovanie a hodnotenie</w:t>
          </w:r>
          <w:r>
            <w:rPr>
              <w:noProof/>
            </w:rPr>
            <w:tab/>
          </w:r>
          <w:r>
            <w:rPr>
              <w:noProof/>
            </w:rPr>
            <w:fldChar w:fldCharType="begin"/>
          </w:r>
          <w:r>
            <w:rPr>
              <w:noProof/>
            </w:rPr>
            <w:instrText xml:space="preserve"> PAGEREF _Toc466637016 \h </w:instrText>
          </w:r>
          <w:r>
            <w:rPr>
              <w:noProof/>
            </w:rPr>
          </w:r>
          <w:r>
            <w:rPr>
              <w:noProof/>
            </w:rPr>
            <w:fldChar w:fldCharType="separate"/>
          </w:r>
          <w:r>
            <w:rPr>
              <w:noProof/>
            </w:rPr>
            <w:t>64</w:t>
          </w:r>
          <w:r>
            <w:rPr>
              <w:noProof/>
            </w:rPr>
            <w:fldChar w:fldCharType="end"/>
          </w:r>
        </w:p>
        <w:p w14:paraId="4BC78857" w14:textId="77777777" w:rsidR="000A3371" w:rsidRDefault="000A3371">
          <w:pPr>
            <w:pStyle w:val="TOC2"/>
            <w:tabs>
              <w:tab w:val="left" w:pos="1440"/>
              <w:tab w:val="right" w:leader="dot" w:pos="9061"/>
            </w:tabs>
            <w:rPr>
              <w:rFonts w:eastAsiaTheme="minorEastAsia" w:cstheme="minorBidi"/>
              <w:b w:val="0"/>
              <w:bCs w:val="0"/>
              <w:noProof/>
              <w:lang w:val="sk-SK" w:eastAsia="sk-SK"/>
            </w:rPr>
          </w:pPr>
          <w:r w:rsidRPr="006D3A51">
            <w:rPr>
              <w:noProof/>
            </w:rPr>
            <w:t>5.4</w:t>
          </w:r>
          <w:r>
            <w:rPr>
              <w:rFonts w:eastAsiaTheme="minorEastAsia" w:cstheme="minorBidi"/>
              <w:b w:val="0"/>
              <w:bCs w:val="0"/>
              <w:noProof/>
              <w:lang w:val="sk-SK" w:eastAsia="sk-SK"/>
            </w:rPr>
            <w:tab/>
          </w:r>
          <w:r w:rsidRPr="006D3A51">
            <w:rPr>
              <w:noProof/>
            </w:rPr>
            <w:t>Akčný plán</w:t>
          </w:r>
          <w:r>
            <w:rPr>
              <w:noProof/>
            </w:rPr>
            <w:tab/>
          </w:r>
          <w:r>
            <w:rPr>
              <w:noProof/>
            </w:rPr>
            <w:fldChar w:fldCharType="begin"/>
          </w:r>
          <w:r>
            <w:rPr>
              <w:noProof/>
            </w:rPr>
            <w:instrText xml:space="preserve"> PAGEREF _Toc466637017 \h </w:instrText>
          </w:r>
          <w:r>
            <w:rPr>
              <w:noProof/>
            </w:rPr>
          </w:r>
          <w:r>
            <w:rPr>
              <w:noProof/>
            </w:rPr>
            <w:fldChar w:fldCharType="separate"/>
          </w:r>
          <w:r>
            <w:rPr>
              <w:noProof/>
            </w:rPr>
            <w:t>65</w:t>
          </w:r>
          <w:r>
            <w:rPr>
              <w:noProof/>
            </w:rPr>
            <w:fldChar w:fldCharType="end"/>
          </w:r>
        </w:p>
        <w:p w14:paraId="40C66106" w14:textId="77777777" w:rsidR="000A3371" w:rsidRDefault="000A3371">
          <w:pPr>
            <w:pStyle w:val="TOC1"/>
            <w:tabs>
              <w:tab w:val="left" w:pos="960"/>
              <w:tab w:val="right" w:leader="dot" w:pos="9061"/>
            </w:tabs>
            <w:rPr>
              <w:rFonts w:eastAsiaTheme="minorEastAsia" w:cstheme="minorBidi"/>
              <w:b w:val="0"/>
              <w:bCs w:val="0"/>
              <w:noProof/>
              <w:sz w:val="22"/>
              <w:szCs w:val="22"/>
              <w:lang w:val="sk-SK" w:eastAsia="sk-SK"/>
            </w:rPr>
          </w:pPr>
          <w:r w:rsidRPr="006D3A51">
            <w:rPr>
              <w:noProof/>
            </w:rPr>
            <w:t>6</w:t>
          </w:r>
          <w:r>
            <w:rPr>
              <w:rFonts w:eastAsiaTheme="minorEastAsia" w:cstheme="minorBidi"/>
              <w:b w:val="0"/>
              <w:bCs w:val="0"/>
              <w:noProof/>
              <w:sz w:val="22"/>
              <w:szCs w:val="22"/>
              <w:lang w:val="sk-SK" w:eastAsia="sk-SK"/>
            </w:rPr>
            <w:tab/>
          </w:r>
          <w:r w:rsidRPr="006D3A51">
            <w:rPr>
              <w:noProof/>
            </w:rPr>
            <w:t>Finančná časť</w:t>
          </w:r>
          <w:r>
            <w:rPr>
              <w:noProof/>
            </w:rPr>
            <w:tab/>
          </w:r>
          <w:r>
            <w:rPr>
              <w:noProof/>
            </w:rPr>
            <w:fldChar w:fldCharType="begin"/>
          </w:r>
          <w:r>
            <w:rPr>
              <w:noProof/>
            </w:rPr>
            <w:instrText xml:space="preserve"> PAGEREF _Toc466637018 \h </w:instrText>
          </w:r>
          <w:r>
            <w:rPr>
              <w:noProof/>
            </w:rPr>
          </w:r>
          <w:r>
            <w:rPr>
              <w:noProof/>
            </w:rPr>
            <w:fldChar w:fldCharType="separate"/>
          </w:r>
          <w:r>
            <w:rPr>
              <w:noProof/>
            </w:rPr>
            <w:t>69</w:t>
          </w:r>
          <w:r>
            <w:rPr>
              <w:noProof/>
            </w:rPr>
            <w:fldChar w:fldCharType="end"/>
          </w:r>
        </w:p>
        <w:p w14:paraId="158500D8" w14:textId="77777777" w:rsidR="000A3371" w:rsidRDefault="000A3371">
          <w:pPr>
            <w:pStyle w:val="TOC2"/>
            <w:tabs>
              <w:tab w:val="left" w:pos="1440"/>
              <w:tab w:val="right" w:leader="dot" w:pos="9061"/>
            </w:tabs>
            <w:rPr>
              <w:rFonts w:eastAsiaTheme="minorEastAsia" w:cstheme="minorBidi"/>
              <w:b w:val="0"/>
              <w:bCs w:val="0"/>
              <w:noProof/>
              <w:lang w:val="sk-SK" w:eastAsia="sk-SK"/>
            </w:rPr>
          </w:pPr>
          <w:r w:rsidRPr="006D3A51">
            <w:rPr>
              <w:noProof/>
            </w:rPr>
            <w:t>6.1</w:t>
          </w:r>
          <w:r>
            <w:rPr>
              <w:rFonts w:eastAsiaTheme="minorEastAsia" w:cstheme="minorBidi"/>
              <w:b w:val="0"/>
              <w:bCs w:val="0"/>
              <w:noProof/>
              <w:lang w:val="sk-SK" w:eastAsia="sk-SK"/>
            </w:rPr>
            <w:tab/>
          </w:r>
          <w:r w:rsidRPr="006D3A51">
            <w:rPr>
              <w:noProof/>
            </w:rPr>
            <w:t>Indikatávny finančný plán na celú realizáciu PHSRobce</w:t>
          </w:r>
          <w:r>
            <w:rPr>
              <w:noProof/>
            </w:rPr>
            <w:tab/>
          </w:r>
          <w:r>
            <w:rPr>
              <w:noProof/>
            </w:rPr>
            <w:fldChar w:fldCharType="begin"/>
          </w:r>
          <w:r>
            <w:rPr>
              <w:noProof/>
            </w:rPr>
            <w:instrText xml:space="preserve"> PAGEREF _Toc466637019 \h </w:instrText>
          </w:r>
          <w:r>
            <w:rPr>
              <w:noProof/>
            </w:rPr>
          </w:r>
          <w:r>
            <w:rPr>
              <w:noProof/>
            </w:rPr>
            <w:fldChar w:fldCharType="separate"/>
          </w:r>
          <w:r>
            <w:rPr>
              <w:noProof/>
            </w:rPr>
            <w:t>69</w:t>
          </w:r>
          <w:r>
            <w:rPr>
              <w:noProof/>
            </w:rPr>
            <w:fldChar w:fldCharType="end"/>
          </w:r>
        </w:p>
        <w:p w14:paraId="2A7E13E5" w14:textId="77777777" w:rsidR="000A3371" w:rsidRDefault="000A3371">
          <w:pPr>
            <w:pStyle w:val="TOC1"/>
            <w:tabs>
              <w:tab w:val="left" w:pos="960"/>
              <w:tab w:val="right" w:leader="dot" w:pos="9061"/>
            </w:tabs>
            <w:rPr>
              <w:rFonts w:eastAsiaTheme="minorEastAsia" w:cstheme="minorBidi"/>
              <w:b w:val="0"/>
              <w:bCs w:val="0"/>
              <w:noProof/>
              <w:sz w:val="22"/>
              <w:szCs w:val="22"/>
              <w:lang w:val="sk-SK" w:eastAsia="sk-SK"/>
            </w:rPr>
          </w:pPr>
          <w:r w:rsidRPr="006D3A51">
            <w:rPr>
              <w:noProof/>
            </w:rPr>
            <w:t>7</w:t>
          </w:r>
          <w:r>
            <w:rPr>
              <w:rFonts w:eastAsiaTheme="minorEastAsia" w:cstheme="minorBidi"/>
              <w:b w:val="0"/>
              <w:bCs w:val="0"/>
              <w:noProof/>
              <w:sz w:val="22"/>
              <w:szCs w:val="22"/>
              <w:lang w:val="sk-SK" w:eastAsia="sk-SK"/>
            </w:rPr>
            <w:tab/>
          </w:r>
          <w:r w:rsidRPr="006D3A51">
            <w:rPr>
              <w:noProof/>
            </w:rPr>
            <w:t>Záver</w:t>
          </w:r>
          <w:r>
            <w:rPr>
              <w:noProof/>
            </w:rPr>
            <w:tab/>
          </w:r>
          <w:r>
            <w:rPr>
              <w:noProof/>
            </w:rPr>
            <w:fldChar w:fldCharType="begin"/>
          </w:r>
          <w:r>
            <w:rPr>
              <w:noProof/>
            </w:rPr>
            <w:instrText xml:space="preserve"> PAGEREF _Toc466637020 \h </w:instrText>
          </w:r>
          <w:r>
            <w:rPr>
              <w:noProof/>
            </w:rPr>
          </w:r>
          <w:r>
            <w:rPr>
              <w:noProof/>
            </w:rPr>
            <w:fldChar w:fldCharType="separate"/>
          </w:r>
          <w:r>
            <w:rPr>
              <w:noProof/>
            </w:rPr>
            <w:t>73</w:t>
          </w:r>
          <w:r>
            <w:rPr>
              <w:noProof/>
            </w:rPr>
            <w:fldChar w:fldCharType="end"/>
          </w:r>
        </w:p>
        <w:p w14:paraId="41CDFF39" w14:textId="77777777" w:rsidR="000A3371" w:rsidRDefault="000A3371">
          <w:pPr>
            <w:pStyle w:val="TOC1"/>
            <w:tabs>
              <w:tab w:val="left" w:pos="960"/>
              <w:tab w:val="right" w:leader="dot" w:pos="9061"/>
            </w:tabs>
            <w:rPr>
              <w:rFonts w:eastAsiaTheme="minorEastAsia" w:cstheme="minorBidi"/>
              <w:b w:val="0"/>
              <w:bCs w:val="0"/>
              <w:noProof/>
              <w:sz w:val="22"/>
              <w:szCs w:val="22"/>
              <w:lang w:val="sk-SK" w:eastAsia="sk-SK"/>
            </w:rPr>
          </w:pPr>
          <w:r w:rsidRPr="006D3A51">
            <w:rPr>
              <w:noProof/>
            </w:rPr>
            <w:t>8</w:t>
          </w:r>
          <w:r>
            <w:rPr>
              <w:rFonts w:eastAsiaTheme="minorEastAsia" w:cstheme="minorBidi"/>
              <w:b w:val="0"/>
              <w:bCs w:val="0"/>
              <w:noProof/>
              <w:sz w:val="22"/>
              <w:szCs w:val="22"/>
              <w:lang w:val="sk-SK" w:eastAsia="sk-SK"/>
            </w:rPr>
            <w:tab/>
          </w:r>
          <w:r w:rsidRPr="006D3A51">
            <w:rPr>
              <w:noProof/>
            </w:rPr>
            <w:t>Príloha</w:t>
          </w:r>
          <w:r>
            <w:rPr>
              <w:noProof/>
            </w:rPr>
            <w:tab/>
          </w:r>
          <w:r>
            <w:rPr>
              <w:noProof/>
            </w:rPr>
            <w:fldChar w:fldCharType="begin"/>
          </w:r>
          <w:r>
            <w:rPr>
              <w:noProof/>
            </w:rPr>
            <w:instrText xml:space="preserve"> PAGEREF _Toc466637021 \h </w:instrText>
          </w:r>
          <w:r>
            <w:rPr>
              <w:noProof/>
            </w:rPr>
          </w:r>
          <w:r>
            <w:rPr>
              <w:noProof/>
            </w:rPr>
            <w:fldChar w:fldCharType="separate"/>
          </w:r>
          <w:r>
            <w:rPr>
              <w:noProof/>
            </w:rPr>
            <w:t>74</w:t>
          </w:r>
          <w:r>
            <w:rPr>
              <w:noProof/>
            </w:rPr>
            <w:fldChar w:fldCharType="end"/>
          </w:r>
        </w:p>
        <w:p w14:paraId="16C50F0B" w14:textId="77777777" w:rsidR="00432F75" w:rsidRPr="009B32E9" w:rsidRDefault="00524142" w:rsidP="00432F75">
          <w:pPr>
            <w:pStyle w:val="TOC2"/>
          </w:pPr>
          <w:r w:rsidRPr="009B32E9">
            <w:fldChar w:fldCharType="end"/>
          </w:r>
        </w:p>
      </w:sdtContent>
    </w:sdt>
    <w:p w14:paraId="20DECA9A" w14:textId="77777777" w:rsidR="009B32E9" w:rsidRDefault="009B32E9">
      <w:pPr>
        <w:spacing w:before="0" w:after="200" w:line="252" w:lineRule="auto"/>
        <w:ind w:firstLine="0"/>
        <w:jc w:val="left"/>
        <w:rPr>
          <w:b/>
          <w:sz w:val="32"/>
          <w:szCs w:val="32"/>
        </w:rPr>
      </w:pPr>
      <w:r>
        <w:rPr>
          <w:b/>
          <w:sz w:val="32"/>
          <w:szCs w:val="32"/>
        </w:rPr>
        <w:br w:type="page"/>
      </w:r>
    </w:p>
    <w:p w14:paraId="1E0F32DD" w14:textId="77777777" w:rsidR="00BF7881" w:rsidRPr="009B32E9" w:rsidRDefault="00BF7881" w:rsidP="00921652">
      <w:pPr>
        <w:spacing w:before="0" w:after="200" w:line="252" w:lineRule="auto"/>
        <w:ind w:left="567" w:firstLine="0"/>
        <w:jc w:val="left"/>
        <w:rPr>
          <w:sz w:val="36"/>
          <w:szCs w:val="36"/>
        </w:rPr>
      </w:pPr>
      <w:r w:rsidRPr="009B32E9">
        <w:rPr>
          <w:b/>
          <w:sz w:val="32"/>
          <w:szCs w:val="32"/>
        </w:rPr>
        <w:lastRenderedPageBreak/>
        <w:t>Zoznam tabuliek</w:t>
      </w:r>
      <w:bookmarkEnd w:id="1"/>
    </w:p>
    <w:p w14:paraId="481F159C" w14:textId="77777777" w:rsidR="000A3371" w:rsidRDefault="00524142">
      <w:pPr>
        <w:pStyle w:val="TableofFigures"/>
        <w:tabs>
          <w:tab w:val="right" w:leader="dot" w:pos="9061"/>
        </w:tabs>
        <w:rPr>
          <w:rFonts w:asciiTheme="minorHAnsi" w:eastAsiaTheme="minorEastAsia" w:hAnsiTheme="minorHAnsi" w:cstheme="minorBidi"/>
          <w:noProof/>
          <w:lang w:val="sk-SK" w:eastAsia="sk-SK"/>
        </w:rPr>
      </w:pPr>
      <w:r w:rsidRPr="009B32E9">
        <w:rPr>
          <w:lang w:val="sk-SK"/>
        </w:rPr>
        <w:fldChar w:fldCharType="begin"/>
      </w:r>
      <w:r w:rsidR="00BF7881" w:rsidRPr="009B32E9">
        <w:rPr>
          <w:lang w:val="sk-SK"/>
        </w:rPr>
        <w:instrText xml:space="preserve"> TOC \h \z \c "Tabuľka" </w:instrText>
      </w:r>
      <w:r w:rsidRPr="009B32E9">
        <w:rPr>
          <w:lang w:val="sk-SK"/>
        </w:rPr>
        <w:fldChar w:fldCharType="separate"/>
      </w:r>
      <w:hyperlink w:anchor="_Toc466637022" w:history="1">
        <w:r w:rsidR="000A3371" w:rsidRPr="00994AED">
          <w:rPr>
            <w:rStyle w:val="Hyperlink"/>
            <w:noProof/>
          </w:rPr>
          <w:t>Tabuľka 1: Stav trvale bývajúceho obyvateľstva k 31.12. 2015</w:t>
        </w:r>
        <w:r w:rsidR="000A3371">
          <w:rPr>
            <w:noProof/>
            <w:webHidden/>
          </w:rPr>
          <w:tab/>
        </w:r>
        <w:r w:rsidR="000A3371">
          <w:rPr>
            <w:noProof/>
            <w:webHidden/>
          </w:rPr>
          <w:fldChar w:fldCharType="begin"/>
        </w:r>
        <w:r w:rsidR="000A3371">
          <w:rPr>
            <w:noProof/>
            <w:webHidden/>
          </w:rPr>
          <w:instrText xml:space="preserve"> PAGEREF _Toc466637022 \h </w:instrText>
        </w:r>
        <w:r w:rsidR="000A3371">
          <w:rPr>
            <w:noProof/>
            <w:webHidden/>
          </w:rPr>
        </w:r>
        <w:r w:rsidR="000A3371">
          <w:rPr>
            <w:noProof/>
            <w:webHidden/>
          </w:rPr>
          <w:fldChar w:fldCharType="separate"/>
        </w:r>
        <w:r w:rsidR="000A3371">
          <w:rPr>
            <w:noProof/>
            <w:webHidden/>
          </w:rPr>
          <w:t>17</w:t>
        </w:r>
        <w:r w:rsidR="000A3371">
          <w:rPr>
            <w:noProof/>
            <w:webHidden/>
          </w:rPr>
          <w:fldChar w:fldCharType="end"/>
        </w:r>
      </w:hyperlink>
    </w:p>
    <w:p w14:paraId="6B8CECE4"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23" w:history="1">
        <w:r w:rsidR="000A3371" w:rsidRPr="00994AED">
          <w:rPr>
            <w:rStyle w:val="Hyperlink"/>
            <w:noProof/>
          </w:rPr>
          <w:t>Tabuľka 2: Stav trvale bývajúceho obyvateľstva k 31.12. 2015</w:t>
        </w:r>
        <w:r w:rsidR="000A3371">
          <w:rPr>
            <w:noProof/>
            <w:webHidden/>
          </w:rPr>
          <w:tab/>
        </w:r>
        <w:r w:rsidR="000A3371">
          <w:rPr>
            <w:noProof/>
            <w:webHidden/>
          </w:rPr>
          <w:fldChar w:fldCharType="begin"/>
        </w:r>
        <w:r w:rsidR="000A3371">
          <w:rPr>
            <w:noProof/>
            <w:webHidden/>
          </w:rPr>
          <w:instrText xml:space="preserve"> PAGEREF _Toc466637023 \h </w:instrText>
        </w:r>
        <w:r w:rsidR="000A3371">
          <w:rPr>
            <w:noProof/>
            <w:webHidden/>
          </w:rPr>
        </w:r>
        <w:r w:rsidR="000A3371">
          <w:rPr>
            <w:noProof/>
            <w:webHidden/>
          </w:rPr>
          <w:fldChar w:fldCharType="separate"/>
        </w:r>
        <w:r w:rsidR="000A3371">
          <w:rPr>
            <w:noProof/>
            <w:webHidden/>
          </w:rPr>
          <w:t>19</w:t>
        </w:r>
        <w:r w:rsidR="000A3371">
          <w:rPr>
            <w:noProof/>
            <w:webHidden/>
          </w:rPr>
          <w:fldChar w:fldCharType="end"/>
        </w:r>
      </w:hyperlink>
    </w:p>
    <w:p w14:paraId="1868E443"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24" w:history="1">
        <w:r w:rsidR="000A3371" w:rsidRPr="00994AED">
          <w:rPr>
            <w:rStyle w:val="Hyperlink"/>
            <w:noProof/>
          </w:rPr>
          <w:t>Tabuľka 3: Vekové rozloženie obyvateľstva z hľadiska pohlavia z roku 2011</w:t>
        </w:r>
        <w:r w:rsidR="000A3371">
          <w:rPr>
            <w:noProof/>
            <w:webHidden/>
          </w:rPr>
          <w:tab/>
        </w:r>
        <w:r w:rsidR="000A3371">
          <w:rPr>
            <w:noProof/>
            <w:webHidden/>
          </w:rPr>
          <w:fldChar w:fldCharType="begin"/>
        </w:r>
        <w:r w:rsidR="000A3371">
          <w:rPr>
            <w:noProof/>
            <w:webHidden/>
          </w:rPr>
          <w:instrText xml:space="preserve"> PAGEREF _Toc466637024 \h </w:instrText>
        </w:r>
        <w:r w:rsidR="000A3371">
          <w:rPr>
            <w:noProof/>
            <w:webHidden/>
          </w:rPr>
        </w:r>
        <w:r w:rsidR="000A3371">
          <w:rPr>
            <w:noProof/>
            <w:webHidden/>
          </w:rPr>
          <w:fldChar w:fldCharType="separate"/>
        </w:r>
        <w:r w:rsidR="000A3371">
          <w:rPr>
            <w:noProof/>
            <w:webHidden/>
          </w:rPr>
          <w:t>20</w:t>
        </w:r>
        <w:r w:rsidR="000A3371">
          <w:rPr>
            <w:noProof/>
            <w:webHidden/>
          </w:rPr>
          <w:fldChar w:fldCharType="end"/>
        </w:r>
      </w:hyperlink>
    </w:p>
    <w:p w14:paraId="0B099484"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25" w:history="1">
        <w:r w:rsidR="000A3371" w:rsidRPr="00994AED">
          <w:rPr>
            <w:rStyle w:val="Hyperlink"/>
            <w:noProof/>
          </w:rPr>
          <w:t>Tabuľka 4: Obyvatellia podľa veku, pohlavia a rodinného stavu</w:t>
        </w:r>
        <w:r w:rsidR="000A3371">
          <w:rPr>
            <w:noProof/>
            <w:webHidden/>
          </w:rPr>
          <w:tab/>
        </w:r>
        <w:r w:rsidR="000A3371">
          <w:rPr>
            <w:noProof/>
            <w:webHidden/>
          </w:rPr>
          <w:fldChar w:fldCharType="begin"/>
        </w:r>
        <w:r w:rsidR="000A3371">
          <w:rPr>
            <w:noProof/>
            <w:webHidden/>
          </w:rPr>
          <w:instrText xml:space="preserve"> PAGEREF _Toc466637025 \h </w:instrText>
        </w:r>
        <w:r w:rsidR="000A3371">
          <w:rPr>
            <w:noProof/>
            <w:webHidden/>
          </w:rPr>
        </w:r>
        <w:r w:rsidR="000A3371">
          <w:rPr>
            <w:noProof/>
            <w:webHidden/>
          </w:rPr>
          <w:fldChar w:fldCharType="separate"/>
        </w:r>
        <w:r w:rsidR="000A3371">
          <w:rPr>
            <w:noProof/>
            <w:webHidden/>
          </w:rPr>
          <w:t>21</w:t>
        </w:r>
        <w:r w:rsidR="000A3371">
          <w:rPr>
            <w:noProof/>
            <w:webHidden/>
          </w:rPr>
          <w:fldChar w:fldCharType="end"/>
        </w:r>
      </w:hyperlink>
    </w:p>
    <w:p w14:paraId="09934BF2"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26" w:history="1">
        <w:r w:rsidR="000A3371" w:rsidRPr="00994AED">
          <w:rPr>
            <w:rStyle w:val="Hyperlink"/>
            <w:noProof/>
          </w:rPr>
          <w:t>Tabuľka 5: Prírastok obyvateľov v rokoch 2006 - 2015</w:t>
        </w:r>
        <w:r w:rsidR="000A3371">
          <w:rPr>
            <w:noProof/>
            <w:webHidden/>
          </w:rPr>
          <w:tab/>
        </w:r>
        <w:r w:rsidR="000A3371">
          <w:rPr>
            <w:noProof/>
            <w:webHidden/>
          </w:rPr>
          <w:fldChar w:fldCharType="begin"/>
        </w:r>
        <w:r w:rsidR="000A3371">
          <w:rPr>
            <w:noProof/>
            <w:webHidden/>
          </w:rPr>
          <w:instrText xml:space="preserve"> PAGEREF _Toc466637026 \h </w:instrText>
        </w:r>
        <w:r w:rsidR="000A3371">
          <w:rPr>
            <w:noProof/>
            <w:webHidden/>
          </w:rPr>
        </w:r>
        <w:r w:rsidR="000A3371">
          <w:rPr>
            <w:noProof/>
            <w:webHidden/>
          </w:rPr>
          <w:fldChar w:fldCharType="separate"/>
        </w:r>
        <w:r w:rsidR="000A3371">
          <w:rPr>
            <w:noProof/>
            <w:webHidden/>
          </w:rPr>
          <w:t>23</w:t>
        </w:r>
        <w:r w:rsidR="000A3371">
          <w:rPr>
            <w:noProof/>
            <w:webHidden/>
          </w:rPr>
          <w:fldChar w:fldCharType="end"/>
        </w:r>
      </w:hyperlink>
    </w:p>
    <w:p w14:paraId="72D53B08"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27" w:history="1">
        <w:r w:rsidR="000A3371" w:rsidRPr="00994AED">
          <w:rPr>
            <w:rStyle w:val="Hyperlink"/>
            <w:noProof/>
          </w:rPr>
          <w:t>Tabuľka 6: Migračné saldo Obce (2006 – 2015)</w:t>
        </w:r>
        <w:r w:rsidR="000A3371">
          <w:rPr>
            <w:noProof/>
            <w:webHidden/>
          </w:rPr>
          <w:tab/>
        </w:r>
        <w:r w:rsidR="000A3371">
          <w:rPr>
            <w:noProof/>
            <w:webHidden/>
          </w:rPr>
          <w:fldChar w:fldCharType="begin"/>
        </w:r>
        <w:r w:rsidR="000A3371">
          <w:rPr>
            <w:noProof/>
            <w:webHidden/>
          </w:rPr>
          <w:instrText xml:space="preserve"> PAGEREF _Toc466637027 \h </w:instrText>
        </w:r>
        <w:r w:rsidR="000A3371">
          <w:rPr>
            <w:noProof/>
            <w:webHidden/>
          </w:rPr>
        </w:r>
        <w:r w:rsidR="000A3371">
          <w:rPr>
            <w:noProof/>
            <w:webHidden/>
          </w:rPr>
          <w:fldChar w:fldCharType="separate"/>
        </w:r>
        <w:r w:rsidR="000A3371">
          <w:rPr>
            <w:noProof/>
            <w:webHidden/>
          </w:rPr>
          <w:t>24</w:t>
        </w:r>
        <w:r w:rsidR="000A3371">
          <w:rPr>
            <w:noProof/>
            <w:webHidden/>
          </w:rPr>
          <w:fldChar w:fldCharType="end"/>
        </w:r>
      </w:hyperlink>
    </w:p>
    <w:p w14:paraId="7946A3FB"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28" w:history="1">
        <w:r w:rsidR="000A3371" w:rsidRPr="00994AED">
          <w:rPr>
            <w:rStyle w:val="Hyperlink"/>
            <w:noProof/>
          </w:rPr>
          <w:t>Tabuľka 7: Národnosť obyvateľov</w:t>
        </w:r>
        <w:r w:rsidR="000A3371">
          <w:rPr>
            <w:noProof/>
            <w:webHidden/>
          </w:rPr>
          <w:tab/>
        </w:r>
        <w:r w:rsidR="000A3371">
          <w:rPr>
            <w:noProof/>
            <w:webHidden/>
          </w:rPr>
          <w:fldChar w:fldCharType="begin"/>
        </w:r>
        <w:r w:rsidR="000A3371">
          <w:rPr>
            <w:noProof/>
            <w:webHidden/>
          </w:rPr>
          <w:instrText xml:space="preserve"> PAGEREF _Toc466637028 \h </w:instrText>
        </w:r>
        <w:r w:rsidR="000A3371">
          <w:rPr>
            <w:noProof/>
            <w:webHidden/>
          </w:rPr>
        </w:r>
        <w:r w:rsidR="000A3371">
          <w:rPr>
            <w:noProof/>
            <w:webHidden/>
          </w:rPr>
          <w:fldChar w:fldCharType="separate"/>
        </w:r>
        <w:r w:rsidR="000A3371">
          <w:rPr>
            <w:noProof/>
            <w:webHidden/>
          </w:rPr>
          <w:t>25</w:t>
        </w:r>
        <w:r w:rsidR="000A3371">
          <w:rPr>
            <w:noProof/>
            <w:webHidden/>
          </w:rPr>
          <w:fldChar w:fldCharType="end"/>
        </w:r>
      </w:hyperlink>
    </w:p>
    <w:p w14:paraId="260DBA9D"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29" w:history="1">
        <w:r w:rsidR="000A3371" w:rsidRPr="00994AED">
          <w:rPr>
            <w:rStyle w:val="Hyperlink"/>
            <w:noProof/>
          </w:rPr>
          <w:t>Tabuľka 8: Vekové rozloženie rómskeho etnika</w:t>
        </w:r>
        <w:r w:rsidR="000A3371">
          <w:rPr>
            <w:noProof/>
            <w:webHidden/>
          </w:rPr>
          <w:tab/>
        </w:r>
        <w:r w:rsidR="000A3371">
          <w:rPr>
            <w:noProof/>
            <w:webHidden/>
          </w:rPr>
          <w:fldChar w:fldCharType="begin"/>
        </w:r>
        <w:r w:rsidR="000A3371">
          <w:rPr>
            <w:noProof/>
            <w:webHidden/>
          </w:rPr>
          <w:instrText xml:space="preserve"> PAGEREF _Toc466637029 \h </w:instrText>
        </w:r>
        <w:r w:rsidR="000A3371">
          <w:rPr>
            <w:noProof/>
            <w:webHidden/>
          </w:rPr>
        </w:r>
        <w:r w:rsidR="000A3371">
          <w:rPr>
            <w:noProof/>
            <w:webHidden/>
          </w:rPr>
          <w:fldChar w:fldCharType="separate"/>
        </w:r>
        <w:r w:rsidR="000A3371">
          <w:rPr>
            <w:noProof/>
            <w:webHidden/>
          </w:rPr>
          <w:t>26</w:t>
        </w:r>
        <w:r w:rsidR="000A3371">
          <w:rPr>
            <w:noProof/>
            <w:webHidden/>
          </w:rPr>
          <w:fldChar w:fldCharType="end"/>
        </w:r>
      </w:hyperlink>
    </w:p>
    <w:p w14:paraId="77BCD832"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30" w:history="1">
        <w:r w:rsidR="000A3371" w:rsidRPr="00994AED">
          <w:rPr>
            <w:rStyle w:val="Hyperlink"/>
            <w:noProof/>
          </w:rPr>
          <w:t xml:space="preserve">Tabuľka 9: </w:t>
        </w:r>
        <w:r w:rsidR="000A3371" w:rsidRPr="00994AED">
          <w:rPr>
            <w:rStyle w:val="Hyperlink"/>
            <w:rFonts w:eastAsia="Times New Roman"/>
            <w:noProof/>
          </w:rPr>
          <w:t>Vzdelanostná štruktúra obyvateľov</w:t>
        </w:r>
        <w:r w:rsidR="000A3371">
          <w:rPr>
            <w:noProof/>
            <w:webHidden/>
          </w:rPr>
          <w:tab/>
        </w:r>
        <w:r w:rsidR="000A3371">
          <w:rPr>
            <w:noProof/>
            <w:webHidden/>
          </w:rPr>
          <w:fldChar w:fldCharType="begin"/>
        </w:r>
        <w:r w:rsidR="000A3371">
          <w:rPr>
            <w:noProof/>
            <w:webHidden/>
          </w:rPr>
          <w:instrText xml:space="preserve"> PAGEREF _Toc466637030 \h </w:instrText>
        </w:r>
        <w:r w:rsidR="000A3371">
          <w:rPr>
            <w:noProof/>
            <w:webHidden/>
          </w:rPr>
        </w:r>
        <w:r w:rsidR="000A3371">
          <w:rPr>
            <w:noProof/>
            <w:webHidden/>
          </w:rPr>
          <w:fldChar w:fldCharType="separate"/>
        </w:r>
        <w:r w:rsidR="000A3371">
          <w:rPr>
            <w:noProof/>
            <w:webHidden/>
          </w:rPr>
          <w:t>28</w:t>
        </w:r>
        <w:r w:rsidR="000A3371">
          <w:rPr>
            <w:noProof/>
            <w:webHidden/>
          </w:rPr>
          <w:fldChar w:fldCharType="end"/>
        </w:r>
      </w:hyperlink>
    </w:p>
    <w:p w14:paraId="22BEFB17" w14:textId="34F1464B"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31" w:history="1">
        <w:r w:rsidR="000A3371" w:rsidRPr="00994AED">
          <w:rPr>
            <w:rStyle w:val="Hyperlink"/>
            <w:noProof/>
          </w:rPr>
          <w:t>Tabuľka 10: Úr</w:t>
        </w:r>
        <w:r w:rsidR="00C33A96">
          <w:rPr>
            <w:rStyle w:val="Hyperlink"/>
            <w:noProof/>
          </w:rPr>
          <w:t>oveň vzdelania obyvateľov obce Slovenská V</w:t>
        </w:r>
        <w:r w:rsidR="000A3371" w:rsidRPr="00994AED">
          <w:rPr>
            <w:rStyle w:val="Hyperlink"/>
            <w:noProof/>
          </w:rPr>
          <w:t>olová a SR</w:t>
        </w:r>
        <w:r w:rsidR="000A3371">
          <w:rPr>
            <w:noProof/>
            <w:webHidden/>
          </w:rPr>
          <w:tab/>
        </w:r>
        <w:r w:rsidR="000A3371">
          <w:rPr>
            <w:noProof/>
            <w:webHidden/>
          </w:rPr>
          <w:fldChar w:fldCharType="begin"/>
        </w:r>
        <w:r w:rsidR="000A3371">
          <w:rPr>
            <w:noProof/>
            <w:webHidden/>
          </w:rPr>
          <w:instrText xml:space="preserve"> PAGEREF _Toc466637031 \h </w:instrText>
        </w:r>
        <w:r w:rsidR="000A3371">
          <w:rPr>
            <w:noProof/>
            <w:webHidden/>
          </w:rPr>
        </w:r>
        <w:r w:rsidR="000A3371">
          <w:rPr>
            <w:noProof/>
            <w:webHidden/>
          </w:rPr>
          <w:fldChar w:fldCharType="separate"/>
        </w:r>
        <w:r w:rsidR="000A3371">
          <w:rPr>
            <w:noProof/>
            <w:webHidden/>
          </w:rPr>
          <w:t>29</w:t>
        </w:r>
        <w:r w:rsidR="000A3371">
          <w:rPr>
            <w:noProof/>
            <w:webHidden/>
          </w:rPr>
          <w:fldChar w:fldCharType="end"/>
        </w:r>
      </w:hyperlink>
    </w:p>
    <w:p w14:paraId="13B35DD3"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32" w:history="1">
        <w:r w:rsidR="000A3371" w:rsidRPr="00994AED">
          <w:rPr>
            <w:rStyle w:val="Hyperlink"/>
            <w:noProof/>
          </w:rPr>
          <w:t xml:space="preserve">Tabuľka 11: </w:t>
        </w:r>
        <w:r w:rsidR="000A3371" w:rsidRPr="00994AED">
          <w:rPr>
            <w:rStyle w:val="Hyperlink"/>
            <w:rFonts w:eastAsia="Times New Roman"/>
            <w:bCs/>
            <w:noProof/>
          </w:rPr>
          <w:t>Obyvateľstvo podľa pohlavia, dosiahnutého vzdelania v roku 2011</w:t>
        </w:r>
        <w:r w:rsidR="000A3371">
          <w:rPr>
            <w:noProof/>
            <w:webHidden/>
          </w:rPr>
          <w:tab/>
        </w:r>
        <w:r w:rsidR="000A3371">
          <w:rPr>
            <w:noProof/>
            <w:webHidden/>
          </w:rPr>
          <w:fldChar w:fldCharType="begin"/>
        </w:r>
        <w:r w:rsidR="000A3371">
          <w:rPr>
            <w:noProof/>
            <w:webHidden/>
          </w:rPr>
          <w:instrText xml:space="preserve"> PAGEREF _Toc466637032 \h </w:instrText>
        </w:r>
        <w:r w:rsidR="000A3371">
          <w:rPr>
            <w:noProof/>
            <w:webHidden/>
          </w:rPr>
        </w:r>
        <w:r w:rsidR="000A3371">
          <w:rPr>
            <w:noProof/>
            <w:webHidden/>
          </w:rPr>
          <w:fldChar w:fldCharType="separate"/>
        </w:r>
        <w:r w:rsidR="000A3371">
          <w:rPr>
            <w:noProof/>
            <w:webHidden/>
          </w:rPr>
          <w:t>30</w:t>
        </w:r>
        <w:r w:rsidR="000A3371">
          <w:rPr>
            <w:noProof/>
            <w:webHidden/>
          </w:rPr>
          <w:fldChar w:fldCharType="end"/>
        </w:r>
      </w:hyperlink>
    </w:p>
    <w:p w14:paraId="63233188"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33" w:history="1">
        <w:r w:rsidR="000A3371" w:rsidRPr="00994AED">
          <w:rPr>
            <w:rStyle w:val="Hyperlink"/>
            <w:noProof/>
          </w:rPr>
          <w:t>Tabuľka 12: Počítačové zručnosti obyvateľov</w:t>
        </w:r>
        <w:r w:rsidR="000A3371">
          <w:rPr>
            <w:noProof/>
            <w:webHidden/>
          </w:rPr>
          <w:tab/>
        </w:r>
        <w:r w:rsidR="000A3371">
          <w:rPr>
            <w:noProof/>
            <w:webHidden/>
          </w:rPr>
          <w:fldChar w:fldCharType="begin"/>
        </w:r>
        <w:r w:rsidR="000A3371">
          <w:rPr>
            <w:noProof/>
            <w:webHidden/>
          </w:rPr>
          <w:instrText xml:space="preserve"> PAGEREF _Toc466637033 \h </w:instrText>
        </w:r>
        <w:r w:rsidR="000A3371">
          <w:rPr>
            <w:noProof/>
            <w:webHidden/>
          </w:rPr>
        </w:r>
        <w:r w:rsidR="000A3371">
          <w:rPr>
            <w:noProof/>
            <w:webHidden/>
          </w:rPr>
          <w:fldChar w:fldCharType="separate"/>
        </w:r>
        <w:r w:rsidR="000A3371">
          <w:rPr>
            <w:noProof/>
            <w:webHidden/>
          </w:rPr>
          <w:t>31</w:t>
        </w:r>
        <w:r w:rsidR="000A3371">
          <w:rPr>
            <w:noProof/>
            <w:webHidden/>
          </w:rPr>
          <w:fldChar w:fldCharType="end"/>
        </w:r>
      </w:hyperlink>
    </w:p>
    <w:p w14:paraId="58300BFE"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34" w:history="1">
        <w:r w:rsidR="000A3371" w:rsidRPr="00994AED">
          <w:rPr>
            <w:rStyle w:val="Hyperlink"/>
            <w:noProof/>
          </w:rPr>
          <w:t>Tabuľka 13: Ekonomická aktivita obyvateľov</w:t>
        </w:r>
        <w:r w:rsidR="000A3371">
          <w:rPr>
            <w:noProof/>
            <w:webHidden/>
          </w:rPr>
          <w:tab/>
        </w:r>
        <w:r w:rsidR="000A3371">
          <w:rPr>
            <w:noProof/>
            <w:webHidden/>
          </w:rPr>
          <w:fldChar w:fldCharType="begin"/>
        </w:r>
        <w:r w:rsidR="000A3371">
          <w:rPr>
            <w:noProof/>
            <w:webHidden/>
          </w:rPr>
          <w:instrText xml:space="preserve"> PAGEREF _Toc466637034 \h </w:instrText>
        </w:r>
        <w:r w:rsidR="000A3371">
          <w:rPr>
            <w:noProof/>
            <w:webHidden/>
          </w:rPr>
        </w:r>
        <w:r w:rsidR="000A3371">
          <w:rPr>
            <w:noProof/>
            <w:webHidden/>
          </w:rPr>
          <w:fldChar w:fldCharType="separate"/>
        </w:r>
        <w:r w:rsidR="000A3371">
          <w:rPr>
            <w:noProof/>
            <w:webHidden/>
          </w:rPr>
          <w:t>32</w:t>
        </w:r>
        <w:r w:rsidR="000A3371">
          <w:rPr>
            <w:noProof/>
            <w:webHidden/>
          </w:rPr>
          <w:fldChar w:fldCharType="end"/>
        </w:r>
      </w:hyperlink>
    </w:p>
    <w:p w14:paraId="4648E418" w14:textId="0D36CE28"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35" w:history="1">
        <w:r w:rsidR="00A96A2D">
          <w:rPr>
            <w:rStyle w:val="Hyperlink"/>
            <w:noProof/>
          </w:rPr>
          <w:t>Tabuľka 14: Ekonomicky aktívni o</w:t>
        </w:r>
        <w:r w:rsidR="000A3371" w:rsidRPr="00994AED">
          <w:rPr>
            <w:rStyle w:val="Hyperlink"/>
            <w:noProof/>
          </w:rPr>
          <w:t>byvatelia podľa pohlavia a pracovného odvetvia</w:t>
        </w:r>
        <w:r w:rsidR="000A3371">
          <w:rPr>
            <w:noProof/>
            <w:webHidden/>
          </w:rPr>
          <w:tab/>
        </w:r>
        <w:r w:rsidR="000A3371">
          <w:rPr>
            <w:noProof/>
            <w:webHidden/>
          </w:rPr>
          <w:fldChar w:fldCharType="begin"/>
        </w:r>
        <w:r w:rsidR="000A3371">
          <w:rPr>
            <w:noProof/>
            <w:webHidden/>
          </w:rPr>
          <w:instrText xml:space="preserve"> PAGEREF _Toc466637035 \h </w:instrText>
        </w:r>
        <w:r w:rsidR="000A3371">
          <w:rPr>
            <w:noProof/>
            <w:webHidden/>
          </w:rPr>
        </w:r>
        <w:r w:rsidR="000A3371">
          <w:rPr>
            <w:noProof/>
            <w:webHidden/>
          </w:rPr>
          <w:fldChar w:fldCharType="separate"/>
        </w:r>
        <w:r w:rsidR="000A3371">
          <w:rPr>
            <w:noProof/>
            <w:webHidden/>
          </w:rPr>
          <w:t>33</w:t>
        </w:r>
        <w:r w:rsidR="000A3371">
          <w:rPr>
            <w:noProof/>
            <w:webHidden/>
          </w:rPr>
          <w:fldChar w:fldCharType="end"/>
        </w:r>
      </w:hyperlink>
    </w:p>
    <w:p w14:paraId="756337DE"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36" w:history="1">
        <w:r w:rsidR="000A3371" w:rsidRPr="00994AED">
          <w:rPr>
            <w:rStyle w:val="Hyperlink"/>
            <w:noProof/>
          </w:rPr>
          <w:t>Tabuľka 15: Hospodárenie obce</w:t>
        </w:r>
        <w:r w:rsidR="000A3371">
          <w:rPr>
            <w:noProof/>
            <w:webHidden/>
          </w:rPr>
          <w:tab/>
        </w:r>
        <w:r w:rsidR="000A3371">
          <w:rPr>
            <w:noProof/>
            <w:webHidden/>
          </w:rPr>
          <w:fldChar w:fldCharType="begin"/>
        </w:r>
        <w:r w:rsidR="000A3371">
          <w:rPr>
            <w:noProof/>
            <w:webHidden/>
          </w:rPr>
          <w:instrText xml:space="preserve"> PAGEREF _Toc466637036 \h </w:instrText>
        </w:r>
        <w:r w:rsidR="000A3371">
          <w:rPr>
            <w:noProof/>
            <w:webHidden/>
          </w:rPr>
        </w:r>
        <w:r w:rsidR="000A3371">
          <w:rPr>
            <w:noProof/>
            <w:webHidden/>
          </w:rPr>
          <w:fldChar w:fldCharType="separate"/>
        </w:r>
        <w:r w:rsidR="000A3371">
          <w:rPr>
            <w:noProof/>
            <w:webHidden/>
          </w:rPr>
          <w:t>36</w:t>
        </w:r>
        <w:r w:rsidR="000A3371">
          <w:rPr>
            <w:noProof/>
            <w:webHidden/>
          </w:rPr>
          <w:fldChar w:fldCharType="end"/>
        </w:r>
      </w:hyperlink>
    </w:p>
    <w:p w14:paraId="7A6346F7"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37" w:history="1">
        <w:r w:rsidR="000A3371" w:rsidRPr="00994AED">
          <w:rPr>
            <w:rStyle w:val="Hyperlink"/>
            <w:noProof/>
          </w:rPr>
          <w:t>Tabuľka 16: Prehľad investičných aktivít v obci od roku 2010:</w:t>
        </w:r>
        <w:r w:rsidR="000A3371">
          <w:rPr>
            <w:noProof/>
            <w:webHidden/>
          </w:rPr>
          <w:tab/>
        </w:r>
        <w:r w:rsidR="000A3371">
          <w:rPr>
            <w:noProof/>
            <w:webHidden/>
          </w:rPr>
          <w:fldChar w:fldCharType="begin"/>
        </w:r>
        <w:r w:rsidR="000A3371">
          <w:rPr>
            <w:noProof/>
            <w:webHidden/>
          </w:rPr>
          <w:instrText xml:space="preserve"> PAGEREF _Toc466637037 \h </w:instrText>
        </w:r>
        <w:r w:rsidR="000A3371">
          <w:rPr>
            <w:noProof/>
            <w:webHidden/>
          </w:rPr>
        </w:r>
        <w:r w:rsidR="000A3371">
          <w:rPr>
            <w:noProof/>
            <w:webHidden/>
          </w:rPr>
          <w:fldChar w:fldCharType="separate"/>
        </w:r>
        <w:r w:rsidR="000A3371">
          <w:rPr>
            <w:noProof/>
            <w:webHidden/>
          </w:rPr>
          <w:t>37</w:t>
        </w:r>
        <w:r w:rsidR="000A3371">
          <w:rPr>
            <w:noProof/>
            <w:webHidden/>
          </w:rPr>
          <w:fldChar w:fldCharType="end"/>
        </w:r>
      </w:hyperlink>
    </w:p>
    <w:p w14:paraId="4DA673BB"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38" w:history="1">
        <w:r w:rsidR="000A3371" w:rsidRPr="00994AED">
          <w:rPr>
            <w:rStyle w:val="Hyperlink"/>
            <w:noProof/>
          </w:rPr>
          <w:t>Tabuľka 17: Vývoj podnikateľského prostredia 2005-2015</w:t>
        </w:r>
        <w:r w:rsidR="000A3371">
          <w:rPr>
            <w:noProof/>
            <w:webHidden/>
          </w:rPr>
          <w:tab/>
        </w:r>
        <w:r w:rsidR="000A3371">
          <w:rPr>
            <w:noProof/>
            <w:webHidden/>
          </w:rPr>
          <w:fldChar w:fldCharType="begin"/>
        </w:r>
        <w:r w:rsidR="000A3371">
          <w:rPr>
            <w:noProof/>
            <w:webHidden/>
          </w:rPr>
          <w:instrText xml:space="preserve"> PAGEREF _Toc466637038 \h </w:instrText>
        </w:r>
        <w:r w:rsidR="000A3371">
          <w:rPr>
            <w:noProof/>
            <w:webHidden/>
          </w:rPr>
        </w:r>
        <w:r w:rsidR="000A3371">
          <w:rPr>
            <w:noProof/>
            <w:webHidden/>
          </w:rPr>
          <w:fldChar w:fldCharType="separate"/>
        </w:r>
        <w:r w:rsidR="000A3371">
          <w:rPr>
            <w:noProof/>
            <w:webHidden/>
          </w:rPr>
          <w:t>38</w:t>
        </w:r>
        <w:r w:rsidR="000A3371">
          <w:rPr>
            <w:noProof/>
            <w:webHidden/>
          </w:rPr>
          <w:fldChar w:fldCharType="end"/>
        </w:r>
      </w:hyperlink>
    </w:p>
    <w:p w14:paraId="05B2AC79"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39" w:history="1">
        <w:r w:rsidR="000A3371" w:rsidRPr="00994AED">
          <w:rPr>
            <w:rStyle w:val="Hyperlink"/>
            <w:noProof/>
          </w:rPr>
          <w:t>Tabuľka 18: Členenie pôdy v obci Slovenská Volová</w:t>
        </w:r>
        <w:r w:rsidR="000A3371">
          <w:rPr>
            <w:noProof/>
            <w:webHidden/>
          </w:rPr>
          <w:tab/>
        </w:r>
        <w:r w:rsidR="000A3371">
          <w:rPr>
            <w:noProof/>
            <w:webHidden/>
          </w:rPr>
          <w:fldChar w:fldCharType="begin"/>
        </w:r>
        <w:r w:rsidR="000A3371">
          <w:rPr>
            <w:noProof/>
            <w:webHidden/>
          </w:rPr>
          <w:instrText xml:space="preserve"> PAGEREF _Toc466637039 \h </w:instrText>
        </w:r>
        <w:r w:rsidR="000A3371">
          <w:rPr>
            <w:noProof/>
            <w:webHidden/>
          </w:rPr>
        </w:r>
        <w:r w:rsidR="000A3371">
          <w:rPr>
            <w:noProof/>
            <w:webHidden/>
          </w:rPr>
          <w:fldChar w:fldCharType="separate"/>
        </w:r>
        <w:r w:rsidR="000A3371">
          <w:rPr>
            <w:noProof/>
            <w:webHidden/>
          </w:rPr>
          <w:t>40</w:t>
        </w:r>
        <w:r w:rsidR="000A3371">
          <w:rPr>
            <w:noProof/>
            <w:webHidden/>
          </w:rPr>
          <w:fldChar w:fldCharType="end"/>
        </w:r>
      </w:hyperlink>
    </w:p>
    <w:p w14:paraId="328F41C6"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40" w:history="1">
        <w:r w:rsidR="000A3371" w:rsidRPr="00994AED">
          <w:rPr>
            <w:rStyle w:val="Hyperlink"/>
            <w:noProof/>
          </w:rPr>
          <w:t>Tabuľka 19: Úroveň infraštruktúry</w:t>
        </w:r>
        <w:r w:rsidR="000A3371">
          <w:rPr>
            <w:noProof/>
            <w:webHidden/>
          </w:rPr>
          <w:tab/>
        </w:r>
        <w:r w:rsidR="000A3371">
          <w:rPr>
            <w:noProof/>
            <w:webHidden/>
          </w:rPr>
          <w:fldChar w:fldCharType="begin"/>
        </w:r>
        <w:r w:rsidR="000A3371">
          <w:rPr>
            <w:noProof/>
            <w:webHidden/>
          </w:rPr>
          <w:instrText xml:space="preserve"> PAGEREF _Toc466637040 \h </w:instrText>
        </w:r>
        <w:r w:rsidR="000A3371">
          <w:rPr>
            <w:noProof/>
            <w:webHidden/>
          </w:rPr>
        </w:r>
        <w:r w:rsidR="000A3371">
          <w:rPr>
            <w:noProof/>
            <w:webHidden/>
          </w:rPr>
          <w:fldChar w:fldCharType="separate"/>
        </w:r>
        <w:r w:rsidR="000A3371">
          <w:rPr>
            <w:noProof/>
            <w:webHidden/>
          </w:rPr>
          <w:t>42</w:t>
        </w:r>
        <w:r w:rsidR="000A3371">
          <w:rPr>
            <w:noProof/>
            <w:webHidden/>
          </w:rPr>
          <w:fldChar w:fldCharType="end"/>
        </w:r>
      </w:hyperlink>
    </w:p>
    <w:p w14:paraId="3CDB1C07"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41" w:history="1">
        <w:r w:rsidR="000A3371" w:rsidRPr="00994AED">
          <w:rPr>
            <w:rStyle w:val="Hyperlink"/>
            <w:noProof/>
          </w:rPr>
          <w:t>Tabuľka 20: Občianska vybavenosť</w:t>
        </w:r>
        <w:r w:rsidR="000A3371">
          <w:rPr>
            <w:noProof/>
            <w:webHidden/>
          </w:rPr>
          <w:tab/>
        </w:r>
        <w:r w:rsidR="000A3371">
          <w:rPr>
            <w:noProof/>
            <w:webHidden/>
          </w:rPr>
          <w:fldChar w:fldCharType="begin"/>
        </w:r>
        <w:r w:rsidR="000A3371">
          <w:rPr>
            <w:noProof/>
            <w:webHidden/>
          </w:rPr>
          <w:instrText xml:space="preserve"> PAGEREF _Toc466637041 \h </w:instrText>
        </w:r>
        <w:r w:rsidR="000A3371">
          <w:rPr>
            <w:noProof/>
            <w:webHidden/>
          </w:rPr>
        </w:r>
        <w:r w:rsidR="000A3371">
          <w:rPr>
            <w:noProof/>
            <w:webHidden/>
          </w:rPr>
          <w:fldChar w:fldCharType="separate"/>
        </w:r>
        <w:r w:rsidR="000A3371">
          <w:rPr>
            <w:noProof/>
            <w:webHidden/>
          </w:rPr>
          <w:t>42</w:t>
        </w:r>
        <w:r w:rsidR="000A3371">
          <w:rPr>
            <w:noProof/>
            <w:webHidden/>
          </w:rPr>
          <w:fldChar w:fldCharType="end"/>
        </w:r>
      </w:hyperlink>
    </w:p>
    <w:p w14:paraId="3CCEFCE1"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42" w:history="1">
        <w:r w:rsidR="000A3371" w:rsidRPr="00994AED">
          <w:rPr>
            <w:rStyle w:val="Hyperlink"/>
            <w:noProof/>
          </w:rPr>
          <w:t>Tabuľka 21: Organizácie a spolky pôsobiace v obci Slovenská Volová</w:t>
        </w:r>
        <w:r w:rsidR="000A3371">
          <w:rPr>
            <w:noProof/>
            <w:webHidden/>
          </w:rPr>
          <w:tab/>
        </w:r>
        <w:r w:rsidR="000A3371">
          <w:rPr>
            <w:noProof/>
            <w:webHidden/>
          </w:rPr>
          <w:fldChar w:fldCharType="begin"/>
        </w:r>
        <w:r w:rsidR="000A3371">
          <w:rPr>
            <w:noProof/>
            <w:webHidden/>
          </w:rPr>
          <w:instrText xml:space="preserve"> PAGEREF _Toc466637042 \h </w:instrText>
        </w:r>
        <w:r w:rsidR="000A3371">
          <w:rPr>
            <w:noProof/>
            <w:webHidden/>
          </w:rPr>
        </w:r>
        <w:r w:rsidR="000A3371">
          <w:rPr>
            <w:noProof/>
            <w:webHidden/>
          </w:rPr>
          <w:fldChar w:fldCharType="separate"/>
        </w:r>
        <w:r w:rsidR="000A3371">
          <w:rPr>
            <w:noProof/>
            <w:webHidden/>
          </w:rPr>
          <w:t>45</w:t>
        </w:r>
        <w:r w:rsidR="000A3371">
          <w:rPr>
            <w:noProof/>
            <w:webHidden/>
          </w:rPr>
          <w:fldChar w:fldCharType="end"/>
        </w:r>
      </w:hyperlink>
    </w:p>
    <w:p w14:paraId="6BC81063"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43" w:history="1">
        <w:r w:rsidR="000A3371" w:rsidRPr="00994AED">
          <w:rPr>
            <w:rStyle w:val="Hyperlink"/>
            <w:noProof/>
          </w:rPr>
          <w:t>Tabuľka 22: Prehľad špecifických cieľov a opatrení</w:t>
        </w:r>
        <w:r w:rsidR="000A3371">
          <w:rPr>
            <w:noProof/>
            <w:webHidden/>
          </w:rPr>
          <w:tab/>
        </w:r>
        <w:r w:rsidR="000A3371">
          <w:rPr>
            <w:noProof/>
            <w:webHidden/>
          </w:rPr>
          <w:fldChar w:fldCharType="begin"/>
        </w:r>
        <w:r w:rsidR="000A3371">
          <w:rPr>
            <w:noProof/>
            <w:webHidden/>
          </w:rPr>
          <w:instrText xml:space="preserve"> PAGEREF _Toc466637043 \h </w:instrText>
        </w:r>
        <w:r w:rsidR="000A3371">
          <w:rPr>
            <w:noProof/>
            <w:webHidden/>
          </w:rPr>
        </w:r>
        <w:r w:rsidR="000A3371">
          <w:rPr>
            <w:noProof/>
            <w:webHidden/>
          </w:rPr>
          <w:fldChar w:fldCharType="separate"/>
        </w:r>
        <w:r w:rsidR="000A3371">
          <w:rPr>
            <w:noProof/>
            <w:webHidden/>
          </w:rPr>
          <w:t>55</w:t>
        </w:r>
        <w:r w:rsidR="000A3371">
          <w:rPr>
            <w:noProof/>
            <w:webHidden/>
          </w:rPr>
          <w:fldChar w:fldCharType="end"/>
        </w:r>
      </w:hyperlink>
    </w:p>
    <w:p w14:paraId="75299F32"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44" w:history="1">
        <w:r w:rsidR="000A3371" w:rsidRPr="00994AED">
          <w:rPr>
            <w:rStyle w:val="Hyperlink"/>
            <w:noProof/>
          </w:rPr>
          <w:t>Tabuľka 23: Súhrnný prehľad opatrení, aktivít a ukazovateľov – priorita 1</w:t>
        </w:r>
        <w:r w:rsidR="000A3371">
          <w:rPr>
            <w:noProof/>
            <w:webHidden/>
          </w:rPr>
          <w:tab/>
        </w:r>
        <w:r w:rsidR="000A3371">
          <w:rPr>
            <w:noProof/>
            <w:webHidden/>
          </w:rPr>
          <w:fldChar w:fldCharType="begin"/>
        </w:r>
        <w:r w:rsidR="000A3371">
          <w:rPr>
            <w:noProof/>
            <w:webHidden/>
          </w:rPr>
          <w:instrText xml:space="preserve"> PAGEREF _Toc466637044 \h </w:instrText>
        </w:r>
        <w:r w:rsidR="000A3371">
          <w:rPr>
            <w:noProof/>
            <w:webHidden/>
          </w:rPr>
        </w:r>
        <w:r w:rsidR="000A3371">
          <w:rPr>
            <w:noProof/>
            <w:webHidden/>
          </w:rPr>
          <w:fldChar w:fldCharType="separate"/>
        </w:r>
        <w:r w:rsidR="000A3371">
          <w:rPr>
            <w:noProof/>
            <w:webHidden/>
          </w:rPr>
          <w:t>59</w:t>
        </w:r>
        <w:r w:rsidR="000A3371">
          <w:rPr>
            <w:noProof/>
            <w:webHidden/>
          </w:rPr>
          <w:fldChar w:fldCharType="end"/>
        </w:r>
      </w:hyperlink>
    </w:p>
    <w:p w14:paraId="58CD3D78"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45" w:history="1">
        <w:r w:rsidR="000A3371" w:rsidRPr="00994AED">
          <w:rPr>
            <w:rStyle w:val="Hyperlink"/>
            <w:noProof/>
          </w:rPr>
          <w:t>Tabuľka 24: Súhrnný prehľad opatrení, aktivít a ukazovateľov – priorita 2</w:t>
        </w:r>
        <w:r w:rsidR="000A3371">
          <w:rPr>
            <w:noProof/>
            <w:webHidden/>
          </w:rPr>
          <w:tab/>
        </w:r>
        <w:r w:rsidR="000A3371">
          <w:rPr>
            <w:noProof/>
            <w:webHidden/>
          </w:rPr>
          <w:fldChar w:fldCharType="begin"/>
        </w:r>
        <w:r w:rsidR="000A3371">
          <w:rPr>
            <w:noProof/>
            <w:webHidden/>
          </w:rPr>
          <w:instrText xml:space="preserve"> PAGEREF _Toc466637045 \h </w:instrText>
        </w:r>
        <w:r w:rsidR="000A3371">
          <w:rPr>
            <w:noProof/>
            <w:webHidden/>
          </w:rPr>
        </w:r>
        <w:r w:rsidR="000A3371">
          <w:rPr>
            <w:noProof/>
            <w:webHidden/>
          </w:rPr>
          <w:fldChar w:fldCharType="separate"/>
        </w:r>
        <w:r w:rsidR="000A3371">
          <w:rPr>
            <w:noProof/>
            <w:webHidden/>
          </w:rPr>
          <w:t>59</w:t>
        </w:r>
        <w:r w:rsidR="000A3371">
          <w:rPr>
            <w:noProof/>
            <w:webHidden/>
          </w:rPr>
          <w:fldChar w:fldCharType="end"/>
        </w:r>
      </w:hyperlink>
    </w:p>
    <w:p w14:paraId="54BC0B9F"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46" w:history="1">
        <w:r w:rsidR="000A3371" w:rsidRPr="00994AED">
          <w:rPr>
            <w:rStyle w:val="Hyperlink"/>
            <w:noProof/>
          </w:rPr>
          <w:t>Tabuľka 25: Súhrnný prehľad opatrení, aktivít a ukazovateľov – priorita 3</w:t>
        </w:r>
        <w:r w:rsidR="000A3371">
          <w:rPr>
            <w:noProof/>
            <w:webHidden/>
          </w:rPr>
          <w:tab/>
        </w:r>
        <w:r w:rsidR="000A3371">
          <w:rPr>
            <w:noProof/>
            <w:webHidden/>
          </w:rPr>
          <w:fldChar w:fldCharType="begin"/>
        </w:r>
        <w:r w:rsidR="000A3371">
          <w:rPr>
            <w:noProof/>
            <w:webHidden/>
          </w:rPr>
          <w:instrText xml:space="preserve"> PAGEREF _Toc466637046 \h </w:instrText>
        </w:r>
        <w:r w:rsidR="000A3371">
          <w:rPr>
            <w:noProof/>
            <w:webHidden/>
          </w:rPr>
        </w:r>
        <w:r w:rsidR="000A3371">
          <w:rPr>
            <w:noProof/>
            <w:webHidden/>
          </w:rPr>
          <w:fldChar w:fldCharType="separate"/>
        </w:r>
        <w:r w:rsidR="000A3371">
          <w:rPr>
            <w:noProof/>
            <w:webHidden/>
          </w:rPr>
          <w:t>60</w:t>
        </w:r>
        <w:r w:rsidR="000A3371">
          <w:rPr>
            <w:noProof/>
            <w:webHidden/>
          </w:rPr>
          <w:fldChar w:fldCharType="end"/>
        </w:r>
      </w:hyperlink>
    </w:p>
    <w:p w14:paraId="4D16A33C"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47" w:history="1">
        <w:r w:rsidR="000A3371" w:rsidRPr="00994AED">
          <w:rPr>
            <w:rStyle w:val="Hyperlink"/>
            <w:noProof/>
          </w:rPr>
          <w:t>Tabuľka 26: Súhrnný prehľad opatrení, aktivít a ukazovateľov – priorita 4</w:t>
        </w:r>
        <w:r w:rsidR="000A3371">
          <w:rPr>
            <w:noProof/>
            <w:webHidden/>
          </w:rPr>
          <w:tab/>
        </w:r>
        <w:r w:rsidR="000A3371">
          <w:rPr>
            <w:noProof/>
            <w:webHidden/>
          </w:rPr>
          <w:fldChar w:fldCharType="begin"/>
        </w:r>
        <w:r w:rsidR="000A3371">
          <w:rPr>
            <w:noProof/>
            <w:webHidden/>
          </w:rPr>
          <w:instrText xml:space="preserve"> PAGEREF _Toc466637047 \h </w:instrText>
        </w:r>
        <w:r w:rsidR="000A3371">
          <w:rPr>
            <w:noProof/>
            <w:webHidden/>
          </w:rPr>
        </w:r>
        <w:r w:rsidR="000A3371">
          <w:rPr>
            <w:noProof/>
            <w:webHidden/>
          </w:rPr>
          <w:fldChar w:fldCharType="separate"/>
        </w:r>
        <w:r w:rsidR="000A3371">
          <w:rPr>
            <w:noProof/>
            <w:webHidden/>
          </w:rPr>
          <w:t>60</w:t>
        </w:r>
        <w:r w:rsidR="000A3371">
          <w:rPr>
            <w:noProof/>
            <w:webHidden/>
          </w:rPr>
          <w:fldChar w:fldCharType="end"/>
        </w:r>
      </w:hyperlink>
    </w:p>
    <w:p w14:paraId="788111C8"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48" w:history="1">
        <w:r w:rsidR="000A3371" w:rsidRPr="00994AED">
          <w:rPr>
            <w:rStyle w:val="Hyperlink"/>
            <w:noProof/>
          </w:rPr>
          <w:t>Tabuľka 27: Akčný plán aktivít</w:t>
        </w:r>
        <w:r w:rsidR="000A3371">
          <w:rPr>
            <w:noProof/>
            <w:webHidden/>
          </w:rPr>
          <w:tab/>
        </w:r>
        <w:r w:rsidR="000A3371">
          <w:rPr>
            <w:noProof/>
            <w:webHidden/>
          </w:rPr>
          <w:fldChar w:fldCharType="begin"/>
        </w:r>
        <w:r w:rsidR="000A3371">
          <w:rPr>
            <w:noProof/>
            <w:webHidden/>
          </w:rPr>
          <w:instrText xml:space="preserve"> PAGEREF _Toc466637048 \h </w:instrText>
        </w:r>
        <w:r w:rsidR="000A3371">
          <w:rPr>
            <w:noProof/>
            <w:webHidden/>
          </w:rPr>
        </w:r>
        <w:r w:rsidR="000A3371">
          <w:rPr>
            <w:noProof/>
            <w:webHidden/>
          </w:rPr>
          <w:fldChar w:fldCharType="separate"/>
        </w:r>
        <w:r w:rsidR="000A3371">
          <w:rPr>
            <w:noProof/>
            <w:webHidden/>
          </w:rPr>
          <w:t>65</w:t>
        </w:r>
        <w:r w:rsidR="000A3371">
          <w:rPr>
            <w:noProof/>
            <w:webHidden/>
          </w:rPr>
          <w:fldChar w:fldCharType="end"/>
        </w:r>
      </w:hyperlink>
    </w:p>
    <w:p w14:paraId="0A940F75"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49" w:history="1">
        <w:r w:rsidR="000A3371" w:rsidRPr="00994AED">
          <w:rPr>
            <w:rStyle w:val="Hyperlink"/>
            <w:noProof/>
          </w:rPr>
          <w:t>Tabuľka 28: Model doplnkového financovania</w:t>
        </w:r>
        <w:r w:rsidR="000A3371">
          <w:rPr>
            <w:noProof/>
            <w:webHidden/>
          </w:rPr>
          <w:tab/>
        </w:r>
        <w:r w:rsidR="000A3371">
          <w:rPr>
            <w:noProof/>
            <w:webHidden/>
          </w:rPr>
          <w:fldChar w:fldCharType="begin"/>
        </w:r>
        <w:r w:rsidR="000A3371">
          <w:rPr>
            <w:noProof/>
            <w:webHidden/>
          </w:rPr>
          <w:instrText xml:space="preserve"> PAGEREF _Toc466637049 \h </w:instrText>
        </w:r>
        <w:r w:rsidR="000A3371">
          <w:rPr>
            <w:noProof/>
            <w:webHidden/>
          </w:rPr>
        </w:r>
        <w:r w:rsidR="000A3371">
          <w:rPr>
            <w:noProof/>
            <w:webHidden/>
          </w:rPr>
          <w:fldChar w:fldCharType="separate"/>
        </w:r>
        <w:r w:rsidR="000A3371">
          <w:rPr>
            <w:noProof/>
            <w:webHidden/>
          </w:rPr>
          <w:t>70</w:t>
        </w:r>
        <w:r w:rsidR="000A3371">
          <w:rPr>
            <w:noProof/>
            <w:webHidden/>
          </w:rPr>
          <w:fldChar w:fldCharType="end"/>
        </w:r>
      </w:hyperlink>
    </w:p>
    <w:p w14:paraId="6D21C142" w14:textId="77777777" w:rsidR="00E96F22" w:rsidRPr="009B32E9" w:rsidRDefault="00524142" w:rsidP="00E96F22">
      <w:r w:rsidRPr="009B32E9">
        <w:fldChar w:fldCharType="end"/>
      </w:r>
      <w:bookmarkStart w:id="2" w:name="_Toc455343585"/>
    </w:p>
    <w:p w14:paraId="4300054D" w14:textId="77777777" w:rsidR="00F91510" w:rsidRDefault="00F91510">
      <w:pPr>
        <w:spacing w:before="0" w:after="200" w:line="252" w:lineRule="auto"/>
        <w:ind w:firstLine="0"/>
        <w:jc w:val="left"/>
        <w:rPr>
          <w:b/>
          <w:sz w:val="32"/>
          <w:szCs w:val="32"/>
        </w:rPr>
      </w:pPr>
      <w:r>
        <w:rPr>
          <w:b/>
          <w:sz w:val="32"/>
          <w:szCs w:val="32"/>
        </w:rPr>
        <w:br w:type="page"/>
      </w:r>
    </w:p>
    <w:p w14:paraId="72D82C6B" w14:textId="77777777" w:rsidR="00F25643" w:rsidRPr="009B32E9" w:rsidRDefault="00BF7881" w:rsidP="00E96F22">
      <w:pPr>
        <w:rPr>
          <w:b/>
          <w:sz w:val="32"/>
          <w:szCs w:val="32"/>
        </w:rPr>
      </w:pPr>
      <w:r w:rsidRPr="009B32E9">
        <w:rPr>
          <w:b/>
          <w:sz w:val="32"/>
          <w:szCs w:val="32"/>
        </w:rPr>
        <w:lastRenderedPageBreak/>
        <w:t>Zoznam grafov</w:t>
      </w:r>
      <w:bookmarkEnd w:id="2"/>
    </w:p>
    <w:p w14:paraId="6A2CEFB7" w14:textId="77777777" w:rsidR="000A3371" w:rsidRDefault="00524142">
      <w:pPr>
        <w:pStyle w:val="TableofFigures"/>
        <w:tabs>
          <w:tab w:val="right" w:leader="dot" w:pos="9061"/>
        </w:tabs>
        <w:rPr>
          <w:rFonts w:asciiTheme="minorHAnsi" w:eastAsiaTheme="minorEastAsia" w:hAnsiTheme="minorHAnsi" w:cstheme="minorBidi"/>
          <w:noProof/>
          <w:lang w:val="sk-SK" w:eastAsia="sk-SK"/>
        </w:rPr>
      </w:pPr>
      <w:r w:rsidRPr="009B32E9">
        <w:rPr>
          <w:lang w:val="sk-SK"/>
        </w:rPr>
        <w:fldChar w:fldCharType="begin"/>
      </w:r>
      <w:r w:rsidR="00BF7881" w:rsidRPr="009B32E9">
        <w:rPr>
          <w:lang w:val="sk-SK"/>
        </w:rPr>
        <w:instrText xml:space="preserve"> TOC \h \z \c "Graf" </w:instrText>
      </w:r>
      <w:r w:rsidRPr="009B32E9">
        <w:rPr>
          <w:lang w:val="sk-SK"/>
        </w:rPr>
        <w:fldChar w:fldCharType="separate"/>
      </w:r>
      <w:hyperlink w:anchor="_Toc466637050" w:history="1">
        <w:r w:rsidR="000A3371" w:rsidRPr="00840147">
          <w:rPr>
            <w:rStyle w:val="Hyperlink"/>
            <w:noProof/>
          </w:rPr>
          <w:t>Graf 1: Vývoj počtu obyvateľov 2006 - 2015</w:t>
        </w:r>
        <w:r w:rsidR="000A3371">
          <w:rPr>
            <w:noProof/>
            <w:webHidden/>
          </w:rPr>
          <w:tab/>
        </w:r>
        <w:r w:rsidR="000A3371">
          <w:rPr>
            <w:noProof/>
            <w:webHidden/>
          </w:rPr>
          <w:fldChar w:fldCharType="begin"/>
        </w:r>
        <w:r w:rsidR="000A3371">
          <w:rPr>
            <w:noProof/>
            <w:webHidden/>
          </w:rPr>
          <w:instrText xml:space="preserve"> PAGEREF _Toc466637050 \h </w:instrText>
        </w:r>
        <w:r w:rsidR="000A3371">
          <w:rPr>
            <w:noProof/>
            <w:webHidden/>
          </w:rPr>
        </w:r>
        <w:r w:rsidR="000A3371">
          <w:rPr>
            <w:noProof/>
            <w:webHidden/>
          </w:rPr>
          <w:fldChar w:fldCharType="separate"/>
        </w:r>
        <w:r w:rsidR="000A3371">
          <w:rPr>
            <w:noProof/>
            <w:webHidden/>
          </w:rPr>
          <w:t>18</w:t>
        </w:r>
        <w:r w:rsidR="000A3371">
          <w:rPr>
            <w:noProof/>
            <w:webHidden/>
          </w:rPr>
          <w:fldChar w:fldCharType="end"/>
        </w:r>
      </w:hyperlink>
    </w:p>
    <w:p w14:paraId="58F54095"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51" w:history="1">
        <w:r w:rsidR="000A3371" w:rsidRPr="00840147">
          <w:rPr>
            <w:rStyle w:val="Hyperlink"/>
            <w:noProof/>
          </w:rPr>
          <w:t>Graf 2: Obyvatelia podľa produktívnosti</w:t>
        </w:r>
        <w:r w:rsidR="000A3371">
          <w:rPr>
            <w:noProof/>
            <w:webHidden/>
          </w:rPr>
          <w:tab/>
        </w:r>
        <w:r w:rsidR="000A3371">
          <w:rPr>
            <w:noProof/>
            <w:webHidden/>
          </w:rPr>
          <w:fldChar w:fldCharType="begin"/>
        </w:r>
        <w:r w:rsidR="000A3371">
          <w:rPr>
            <w:noProof/>
            <w:webHidden/>
          </w:rPr>
          <w:instrText xml:space="preserve"> PAGEREF _Toc466637051 \h </w:instrText>
        </w:r>
        <w:r w:rsidR="000A3371">
          <w:rPr>
            <w:noProof/>
            <w:webHidden/>
          </w:rPr>
        </w:r>
        <w:r w:rsidR="000A3371">
          <w:rPr>
            <w:noProof/>
            <w:webHidden/>
          </w:rPr>
          <w:fldChar w:fldCharType="separate"/>
        </w:r>
        <w:r w:rsidR="000A3371">
          <w:rPr>
            <w:noProof/>
            <w:webHidden/>
          </w:rPr>
          <w:t>19</w:t>
        </w:r>
        <w:r w:rsidR="000A3371">
          <w:rPr>
            <w:noProof/>
            <w:webHidden/>
          </w:rPr>
          <w:fldChar w:fldCharType="end"/>
        </w:r>
      </w:hyperlink>
    </w:p>
    <w:p w14:paraId="53BB6CB1"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52" w:history="1">
        <w:r w:rsidR="000A3371" w:rsidRPr="00840147">
          <w:rPr>
            <w:rStyle w:val="Hyperlink"/>
            <w:noProof/>
          </w:rPr>
          <w:t>Graf 3: Obyvatelia podľa pohlavia a veku</w:t>
        </w:r>
        <w:r w:rsidR="000A3371">
          <w:rPr>
            <w:noProof/>
            <w:webHidden/>
          </w:rPr>
          <w:tab/>
        </w:r>
        <w:r w:rsidR="000A3371">
          <w:rPr>
            <w:noProof/>
            <w:webHidden/>
          </w:rPr>
          <w:fldChar w:fldCharType="begin"/>
        </w:r>
        <w:r w:rsidR="000A3371">
          <w:rPr>
            <w:noProof/>
            <w:webHidden/>
          </w:rPr>
          <w:instrText xml:space="preserve"> PAGEREF _Toc466637052 \h </w:instrText>
        </w:r>
        <w:r w:rsidR="000A3371">
          <w:rPr>
            <w:noProof/>
            <w:webHidden/>
          </w:rPr>
        </w:r>
        <w:r w:rsidR="000A3371">
          <w:rPr>
            <w:noProof/>
            <w:webHidden/>
          </w:rPr>
          <w:fldChar w:fldCharType="separate"/>
        </w:r>
        <w:r w:rsidR="000A3371">
          <w:rPr>
            <w:noProof/>
            <w:webHidden/>
          </w:rPr>
          <w:t>21</w:t>
        </w:r>
        <w:r w:rsidR="000A3371">
          <w:rPr>
            <w:noProof/>
            <w:webHidden/>
          </w:rPr>
          <w:fldChar w:fldCharType="end"/>
        </w:r>
      </w:hyperlink>
    </w:p>
    <w:p w14:paraId="5845B6F7"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53" w:history="1">
        <w:r w:rsidR="000A3371" w:rsidRPr="00840147">
          <w:rPr>
            <w:rStyle w:val="Hyperlink"/>
            <w:noProof/>
          </w:rPr>
          <w:t>Graf 4: Trend prírastu v rokoch 2006 - 2015</w:t>
        </w:r>
        <w:r w:rsidR="000A3371">
          <w:rPr>
            <w:noProof/>
            <w:webHidden/>
          </w:rPr>
          <w:tab/>
        </w:r>
        <w:r w:rsidR="000A3371">
          <w:rPr>
            <w:noProof/>
            <w:webHidden/>
          </w:rPr>
          <w:fldChar w:fldCharType="begin"/>
        </w:r>
        <w:r w:rsidR="000A3371">
          <w:rPr>
            <w:noProof/>
            <w:webHidden/>
          </w:rPr>
          <w:instrText xml:space="preserve"> PAGEREF _Toc466637053 \h </w:instrText>
        </w:r>
        <w:r w:rsidR="000A3371">
          <w:rPr>
            <w:noProof/>
            <w:webHidden/>
          </w:rPr>
        </w:r>
        <w:r w:rsidR="000A3371">
          <w:rPr>
            <w:noProof/>
            <w:webHidden/>
          </w:rPr>
          <w:fldChar w:fldCharType="separate"/>
        </w:r>
        <w:r w:rsidR="000A3371">
          <w:rPr>
            <w:noProof/>
            <w:webHidden/>
          </w:rPr>
          <w:t>23</w:t>
        </w:r>
        <w:r w:rsidR="000A3371">
          <w:rPr>
            <w:noProof/>
            <w:webHidden/>
          </w:rPr>
          <w:fldChar w:fldCharType="end"/>
        </w:r>
      </w:hyperlink>
    </w:p>
    <w:p w14:paraId="0588F475"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54" w:history="1">
        <w:r w:rsidR="000A3371" w:rsidRPr="00840147">
          <w:rPr>
            <w:rStyle w:val="Hyperlink"/>
            <w:noProof/>
          </w:rPr>
          <w:t>Graf 5: Migračné saldo obce (2006 – 2015)</w:t>
        </w:r>
        <w:r w:rsidR="000A3371">
          <w:rPr>
            <w:noProof/>
            <w:webHidden/>
          </w:rPr>
          <w:tab/>
        </w:r>
        <w:r w:rsidR="000A3371">
          <w:rPr>
            <w:noProof/>
            <w:webHidden/>
          </w:rPr>
          <w:fldChar w:fldCharType="begin"/>
        </w:r>
        <w:r w:rsidR="000A3371">
          <w:rPr>
            <w:noProof/>
            <w:webHidden/>
          </w:rPr>
          <w:instrText xml:space="preserve"> PAGEREF _Toc466637054 \h </w:instrText>
        </w:r>
        <w:r w:rsidR="000A3371">
          <w:rPr>
            <w:noProof/>
            <w:webHidden/>
          </w:rPr>
        </w:r>
        <w:r w:rsidR="000A3371">
          <w:rPr>
            <w:noProof/>
            <w:webHidden/>
          </w:rPr>
          <w:fldChar w:fldCharType="separate"/>
        </w:r>
        <w:r w:rsidR="000A3371">
          <w:rPr>
            <w:noProof/>
            <w:webHidden/>
          </w:rPr>
          <w:t>24</w:t>
        </w:r>
        <w:r w:rsidR="000A3371">
          <w:rPr>
            <w:noProof/>
            <w:webHidden/>
          </w:rPr>
          <w:fldChar w:fldCharType="end"/>
        </w:r>
      </w:hyperlink>
    </w:p>
    <w:p w14:paraId="7216CDFE"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55" w:history="1">
        <w:r w:rsidR="000A3371" w:rsidRPr="00840147">
          <w:rPr>
            <w:rStyle w:val="Hyperlink"/>
            <w:noProof/>
          </w:rPr>
          <w:t>Graf 6: Obyvatelia obce podľa národnosti</w:t>
        </w:r>
        <w:r w:rsidR="000A3371">
          <w:rPr>
            <w:noProof/>
            <w:webHidden/>
          </w:rPr>
          <w:tab/>
        </w:r>
        <w:r w:rsidR="000A3371">
          <w:rPr>
            <w:noProof/>
            <w:webHidden/>
          </w:rPr>
          <w:fldChar w:fldCharType="begin"/>
        </w:r>
        <w:r w:rsidR="000A3371">
          <w:rPr>
            <w:noProof/>
            <w:webHidden/>
          </w:rPr>
          <w:instrText xml:space="preserve"> PAGEREF _Toc466637055 \h </w:instrText>
        </w:r>
        <w:r w:rsidR="000A3371">
          <w:rPr>
            <w:noProof/>
            <w:webHidden/>
          </w:rPr>
        </w:r>
        <w:r w:rsidR="000A3371">
          <w:rPr>
            <w:noProof/>
            <w:webHidden/>
          </w:rPr>
          <w:fldChar w:fldCharType="separate"/>
        </w:r>
        <w:r w:rsidR="000A3371">
          <w:rPr>
            <w:noProof/>
            <w:webHidden/>
          </w:rPr>
          <w:t>26</w:t>
        </w:r>
        <w:r w:rsidR="000A3371">
          <w:rPr>
            <w:noProof/>
            <w:webHidden/>
          </w:rPr>
          <w:fldChar w:fldCharType="end"/>
        </w:r>
      </w:hyperlink>
    </w:p>
    <w:p w14:paraId="6FE990E4"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56" w:history="1">
        <w:r w:rsidR="000A3371" w:rsidRPr="00840147">
          <w:rPr>
            <w:rStyle w:val="Hyperlink"/>
            <w:noProof/>
          </w:rPr>
          <w:t>Graf 7: Počet obyvateľov rómskej národnosti 2011 a 2016</w:t>
        </w:r>
        <w:r w:rsidR="000A3371">
          <w:rPr>
            <w:noProof/>
            <w:webHidden/>
          </w:rPr>
          <w:tab/>
        </w:r>
        <w:r w:rsidR="000A3371">
          <w:rPr>
            <w:noProof/>
            <w:webHidden/>
          </w:rPr>
          <w:fldChar w:fldCharType="begin"/>
        </w:r>
        <w:r w:rsidR="000A3371">
          <w:rPr>
            <w:noProof/>
            <w:webHidden/>
          </w:rPr>
          <w:instrText xml:space="preserve"> PAGEREF _Toc466637056 \h </w:instrText>
        </w:r>
        <w:r w:rsidR="000A3371">
          <w:rPr>
            <w:noProof/>
            <w:webHidden/>
          </w:rPr>
        </w:r>
        <w:r w:rsidR="000A3371">
          <w:rPr>
            <w:noProof/>
            <w:webHidden/>
          </w:rPr>
          <w:fldChar w:fldCharType="separate"/>
        </w:r>
        <w:r w:rsidR="000A3371">
          <w:rPr>
            <w:noProof/>
            <w:webHidden/>
          </w:rPr>
          <w:t>26</w:t>
        </w:r>
        <w:r w:rsidR="000A3371">
          <w:rPr>
            <w:noProof/>
            <w:webHidden/>
          </w:rPr>
          <w:fldChar w:fldCharType="end"/>
        </w:r>
      </w:hyperlink>
    </w:p>
    <w:p w14:paraId="6E687256"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57" w:history="1">
        <w:r w:rsidR="000A3371" w:rsidRPr="00840147">
          <w:rPr>
            <w:rStyle w:val="Hyperlink"/>
            <w:noProof/>
          </w:rPr>
          <w:t>Graf 8: Obyvatelia podľa vierovyznania</w:t>
        </w:r>
        <w:r w:rsidR="000A3371">
          <w:rPr>
            <w:noProof/>
            <w:webHidden/>
          </w:rPr>
          <w:tab/>
        </w:r>
        <w:r w:rsidR="000A3371">
          <w:rPr>
            <w:noProof/>
            <w:webHidden/>
          </w:rPr>
          <w:fldChar w:fldCharType="begin"/>
        </w:r>
        <w:r w:rsidR="000A3371">
          <w:rPr>
            <w:noProof/>
            <w:webHidden/>
          </w:rPr>
          <w:instrText xml:space="preserve"> PAGEREF _Toc466637057 \h </w:instrText>
        </w:r>
        <w:r w:rsidR="000A3371">
          <w:rPr>
            <w:noProof/>
            <w:webHidden/>
          </w:rPr>
        </w:r>
        <w:r w:rsidR="000A3371">
          <w:rPr>
            <w:noProof/>
            <w:webHidden/>
          </w:rPr>
          <w:fldChar w:fldCharType="separate"/>
        </w:r>
        <w:r w:rsidR="000A3371">
          <w:rPr>
            <w:noProof/>
            <w:webHidden/>
          </w:rPr>
          <w:t>27</w:t>
        </w:r>
        <w:r w:rsidR="000A3371">
          <w:rPr>
            <w:noProof/>
            <w:webHidden/>
          </w:rPr>
          <w:fldChar w:fldCharType="end"/>
        </w:r>
      </w:hyperlink>
    </w:p>
    <w:p w14:paraId="37F742A8"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58" w:history="1">
        <w:r w:rsidR="000A3371" w:rsidRPr="00840147">
          <w:rPr>
            <w:rStyle w:val="Hyperlink"/>
            <w:noProof/>
          </w:rPr>
          <w:t>Graf 9: Obyvatelia podľa vzdelania</w:t>
        </w:r>
        <w:r w:rsidR="000A3371">
          <w:rPr>
            <w:noProof/>
            <w:webHidden/>
          </w:rPr>
          <w:tab/>
        </w:r>
        <w:r w:rsidR="000A3371">
          <w:rPr>
            <w:noProof/>
            <w:webHidden/>
          </w:rPr>
          <w:fldChar w:fldCharType="begin"/>
        </w:r>
        <w:r w:rsidR="000A3371">
          <w:rPr>
            <w:noProof/>
            <w:webHidden/>
          </w:rPr>
          <w:instrText xml:space="preserve"> PAGEREF _Toc466637058 \h </w:instrText>
        </w:r>
        <w:r w:rsidR="000A3371">
          <w:rPr>
            <w:noProof/>
            <w:webHidden/>
          </w:rPr>
        </w:r>
        <w:r w:rsidR="000A3371">
          <w:rPr>
            <w:noProof/>
            <w:webHidden/>
          </w:rPr>
          <w:fldChar w:fldCharType="separate"/>
        </w:r>
        <w:r w:rsidR="000A3371">
          <w:rPr>
            <w:noProof/>
            <w:webHidden/>
          </w:rPr>
          <w:t>28</w:t>
        </w:r>
        <w:r w:rsidR="000A3371">
          <w:rPr>
            <w:noProof/>
            <w:webHidden/>
          </w:rPr>
          <w:fldChar w:fldCharType="end"/>
        </w:r>
      </w:hyperlink>
    </w:p>
    <w:p w14:paraId="23C4F2C9" w14:textId="09004702"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59" w:history="1">
        <w:r w:rsidR="000A3371" w:rsidRPr="00840147">
          <w:rPr>
            <w:rStyle w:val="Hyperlink"/>
            <w:noProof/>
          </w:rPr>
          <w:t>Graf 10: Úroveň vzdel</w:t>
        </w:r>
        <w:r w:rsidR="004260C1">
          <w:rPr>
            <w:rStyle w:val="Hyperlink"/>
            <w:noProof/>
          </w:rPr>
          <w:t>ania obyvateľov obce Slovenská V</w:t>
        </w:r>
        <w:r w:rsidR="000A3371" w:rsidRPr="00840147">
          <w:rPr>
            <w:rStyle w:val="Hyperlink"/>
            <w:noProof/>
          </w:rPr>
          <w:t>olová a SR</w:t>
        </w:r>
        <w:r w:rsidR="000A3371">
          <w:rPr>
            <w:noProof/>
            <w:webHidden/>
          </w:rPr>
          <w:tab/>
        </w:r>
        <w:r w:rsidR="000A3371">
          <w:rPr>
            <w:noProof/>
            <w:webHidden/>
          </w:rPr>
          <w:fldChar w:fldCharType="begin"/>
        </w:r>
        <w:r w:rsidR="000A3371">
          <w:rPr>
            <w:noProof/>
            <w:webHidden/>
          </w:rPr>
          <w:instrText xml:space="preserve"> PAGEREF _Toc466637059 \h </w:instrText>
        </w:r>
        <w:r w:rsidR="000A3371">
          <w:rPr>
            <w:noProof/>
            <w:webHidden/>
          </w:rPr>
        </w:r>
        <w:r w:rsidR="000A3371">
          <w:rPr>
            <w:noProof/>
            <w:webHidden/>
          </w:rPr>
          <w:fldChar w:fldCharType="separate"/>
        </w:r>
        <w:r w:rsidR="000A3371">
          <w:rPr>
            <w:noProof/>
            <w:webHidden/>
          </w:rPr>
          <w:t>29</w:t>
        </w:r>
        <w:r w:rsidR="000A3371">
          <w:rPr>
            <w:noProof/>
            <w:webHidden/>
          </w:rPr>
          <w:fldChar w:fldCharType="end"/>
        </w:r>
      </w:hyperlink>
    </w:p>
    <w:p w14:paraId="55A2D4FF"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60" w:history="1">
        <w:r w:rsidR="000A3371" w:rsidRPr="00840147">
          <w:rPr>
            <w:rStyle w:val="Hyperlink"/>
            <w:noProof/>
          </w:rPr>
          <w:t>Graf 11: Počítačové zručnosti obyvateľov</w:t>
        </w:r>
        <w:r w:rsidR="000A3371">
          <w:rPr>
            <w:noProof/>
            <w:webHidden/>
          </w:rPr>
          <w:tab/>
        </w:r>
        <w:r w:rsidR="000A3371">
          <w:rPr>
            <w:noProof/>
            <w:webHidden/>
          </w:rPr>
          <w:fldChar w:fldCharType="begin"/>
        </w:r>
        <w:r w:rsidR="000A3371">
          <w:rPr>
            <w:noProof/>
            <w:webHidden/>
          </w:rPr>
          <w:instrText xml:space="preserve"> PAGEREF _Toc466637060 \h </w:instrText>
        </w:r>
        <w:r w:rsidR="000A3371">
          <w:rPr>
            <w:noProof/>
            <w:webHidden/>
          </w:rPr>
        </w:r>
        <w:r w:rsidR="000A3371">
          <w:rPr>
            <w:noProof/>
            <w:webHidden/>
          </w:rPr>
          <w:fldChar w:fldCharType="separate"/>
        </w:r>
        <w:r w:rsidR="000A3371">
          <w:rPr>
            <w:noProof/>
            <w:webHidden/>
          </w:rPr>
          <w:t>31</w:t>
        </w:r>
        <w:r w:rsidR="000A3371">
          <w:rPr>
            <w:noProof/>
            <w:webHidden/>
          </w:rPr>
          <w:fldChar w:fldCharType="end"/>
        </w:r>
      </w:hyperlink>
    </w:p>
    <w:p w14:paraId="62D21B84"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61" w:history="1">
        <w:r w:rsidR="000A3371" w:rsidRPr="00840147">
          <w:rPr>
            <w:rStyle w:val="Hyperlink"/>
            <w:noProof/>
          </w:rPr>
          <w:t>Graf 12: Obyvatelia podľa ekonomickej aktivity</w:t>
        </w:r>
        <w:r w:rsidR="000A3371">
          <w:rPr>
            <w:noProof/>
            <w:webHidden/>
          </w:rPr>
          <w:tab/>
        </w:r>
        <w:r w:rsidR="000A3371">
          <w:rPr>
            <w:noProof/>
            <w:webHidden/>
          </w:rPr>
          <w:fldChar w:fldCharType="begin"/>
        </w:r>
        <w:r w:rsidR="000A3371">
          <w:rPr>
            <w:noProof/>
            <w:webHidden/>
          </w:rPr>
          <w:instrText xml:space="preserve"> PAGEREF _Toc466637061 \h </w:instrText>
        </w:r>
        <w:r w:rsidR="000A3371">
          <w:rPr>
            <w:noProof/>
            <w:webHidden/>
          </w:rPr>
        </w:r>
        <w:r w:rsidR="000A3371">
          <w:rPr>
            <w:noProof/>
            <w:webHidden/>
          </w:rPr>
          <w:fldChar w:fldCharType="separate"/>
        </w:r>
        <w:r w:rsidR="000A3371">
          <w:rPr>
            <w:noProof/>
            <w:webHidden/>
          </w:rPr>
          <w:t>32</w:t>
        </w:r>
        <w:r w:rsidR="000A3371">
          <w:rPr>
            <w:noProof/>
            <w:webHidden/>
          </w:rPr>
          <w:fldChar w:fldCharType="end"/>
        </w:r>
      </w:hyperlink>
    </w:p>
    <w:p w14:paraId="317691D6"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62" w:history="1">
        <w:r w:rsidR="000A3371" w:rsidRPr="00840147">
          <w:rPr>
            <w:rStyle w:val="Hyperlink"/>
            <w:noProof/>
          </w:rPr>
          <w:t>Graf 14: Podiel poľnohospodárskej a nepoľnohospodárskej pôdy</w:t>
        </w:r>
        <w:r w:rsidR="000A3371">
          <w:rPr>
            <w:noProof/>
            <w:webHidden/>
          </w:rPr>
          <w:tab/>
        </w:r>
        <w:r w:rsidR="000A3371">
          <w:rPr>
            <w:noProof/>
            <w:webHidden/>
          </w:rPr>
          <w:fldChar w:fldCharType="begin"/>
        </w:r>
        <w:r w:rsidR="000A3371">
          <w:rPr>
            <w:noProof/>
            <w:webHidden/>
          </w:rPr>
          <w:instrText xml:space="preserve"> PAGEREF _Toc466637062 \h </w:instrText>
        </w:r>
        <w:r w:rsidR="000A3371">
          <w:rPr>
            <w:noProof/>
            <w:webHidden/>
          </w:rPr>
        </w:r>
        <w:r w:rsidR="000A3371">
          <w:rPr>
            <w:noProof/>
            <w:webHidden/>
          </w:rPr>
          <w:fldChar w:fldCharType="separate"/>
        </w:r>
        <w:r w:rsidR="000A3371">
          <w:rPr>
            <w:noProof/>
            <w:webHidden/>
          </w:rPr>
          <w:t>40</w:t>
        </w:r>
        <w:r w:rsidR="000A3371">
          <w:rPr>
            <w:noProof/>
            <w:webHidden/>
          </w:rPr>
          <w:fldChar w:fldCharType="end"/>
        </w:r>
      </w:hyperlink>
    </w:p>
    <w:p w14:paraId="2CC59463"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63" w:history="1">
        <w:r w:rsidR="000A3371" w:rsidRPr="00840147">
          <w:rPr>
            <w:rStyle w:val="Hyperlink"/>
            <w:noProof/>
          </w:rPr>
          <w:t>Graf 15: Poľnohospodárska pôda</w:t>
        </w:r>
        <w:r w:rsidR="000A3371">
          <w:rPr>
            <w:noProof/>
            <w:webHidden/>
          </w:rPr>
          <w:tab/>
        </w:r>
        <w:r w:rsidR="000A3371">
          <w:rPr>
            <w:noProof/>
            <w:webHidden/>
          </w:rPr>
          <w:fldChar w:fldCharType="begin"/>
        </w:r>
        <w:r w:rsidR="000A3371">
          <w:rPr>
            <w:noProof/>
            <w:webHidden/>
          </w:rPr>
          <w:instrText xml:space="preserve"> PAGEREF _Toc466637063 \h </w:instrText>
        </w:r>
        <w:r w:rsidR="000A3371">
          <w:rPr>
            <w:noProof/>
            <w:webHidden/>
          </w:rPr>
        </w:r>
        <w:r w:rsidR="000A3371">
          <w:rPr>
            <w:noProof/>
            <w:webHidden/>
          </w:rPr>
          <w:fldChar w:fldCharType="separate"/>
        </w:r>
        <w:r w:rsidR="000A3371">
          <w:rPr>
            <w:noProof/>
            <w:webHidden/>
          </w:rPr>
          <w:t>40</w:t>
        </w:r>
        <w:r w:rsidR="000A3371">
          <w:rPr>
            <w:noProof/>
            <w:webHidden/>
          </w:rPr>
          <w:fldChar w:fldCharType="end"/>
        </w:r>
      </w:hyperlink>
    </w:p>
    <w:p w14:paraId="32DA650B" w14:textId="77777777" w:rsidR="000A3371" w:rsidRDefault="00821C09">
      <w:pPr>
        <w:pStyle w:val="TableofFigures"/>
        <w:tabs>
          <w:tab w:val="right" w:leader="dot" w:pos="9061"/>
        </w:tabs>
        <w:rPr>
          <w:rFonts w:asciiTheme="minorHAnsi" w:eastAsiaTheme="minorEastAsia" w:hAnsiTheme="minorHAnsi" w:cstheme="minorBidi"/>
          <w:noProof/>
          <w:lang w:val="sk-SK" w:eastAsia="sk-SK"/>
        </w:rPr>
      </w:pPr>
      <w:hyperlink w:anchor="_Toc466637064" w:history="1">
        <w:r w:rsidR="000A3371" w:rsidRPr="00840147">
          <w:rPr>
            <w:rStyle w:val="Hyperlink"/>
            <w:noProof/>
          </w:rPr>
          <w:t>Graf 16: Nepoľnohospodárska pôda</w:t>
        </w:r>
        <w:r w:rsidR="000A3371">
          <w:rPr>
            <w:noProof/>
            <w:webHidden/>
          </w:rPr>
          <w:tab/>
        </w:r>
        <w:r w:rsidR="000A3371">
          <w:rPr>
            <w:noProof/>
            <w:webHidden/>
          </w:rPr>
          <w:fldChar w:fldCharType="begin"/>
        </w:r>
        <w:r w:rsidR="000A3371">
          <w:rPr>
            <w:noProof/>
            <w:webHidden/>
          </w:rPr>
          <w:instrText xml:space="preserve"> PAGEREF _Toc466637064 \h </w:instrText>
        </w:r>
        <w:r w:rsidR="000A3371">
          <w:rPr>
            <w:noProof/>
            <w:webHidden/>
          </w:rPr>
        </w:r>
        <w:r w:rsidR="000A3371">
          <w:rPr>
            <w:noProof/>
            <w:webHidden/>
          </w:rPr>
          <w:fldChar w:fldCharType="separate"/>
        </w:r>
        <w:r w:rsidR="000A3371">
          <w:rPr>
            <w:noProof/>
            <w:webHidden/>
          </w:rPr>
          <w:t>41</w:t>
        </w:r>
        <w:r w:rsidR="000A3371">
          <w:rPr>
            <w:noProof/>
            <w:webHidden/>
          </w:rPr>
          <w:fldChar w:fldCharType="end"/>
        </w:r>
      </w:hyperlink>
    </w:p>
    <w:p w14:paraId="7F6330FB" w14:textId="77777777" w:rsidR="00B27FAE" w:rsidRPr="009B32E9" w:rsidRDefault="00524142" w:rsidP="000D2926">
      <w:pPr>
        <w:pStyle w:val="titstrnormln"/>
        <w:spacing w:before="0" w:line="240" w:lineRule="auto"/>
        <w:rPr>
          <w:lang w:val="sk-SK"/>
        </w:rPr>
      </w:pPr>
      <w:r w:rsidRPr="009B32E9">
        <w:rPr>
          <w:lang w:val="sk-SK"/>
        </w:rPr>
        <w:fldChar w:fldCharType="end"/>
      </w:r>
    </w:p>
    <w:p w14:paraId="1B5B1328" w14:textId="77777777" w:rsidR="00C01361" w:rsidRPr="009B32E9" w:rsidRDefault="000D2926" w:rsidP="00867F67">
      <w:pPr>
        <w:pStyle w:val="Heading1"/>
        <w:numPr>
          <w:ilvl w:val="0"/>
          <w:numId w:val="0"/>
        </w:numPr>
        <w:rPr>
          <w:color w:val="auto"/>
        </w:rPr>
      </w:pPr>
      <w:bookmarkStart w:id="3" w:name="_Toc455343586"/>
      <w:bookmarkStart w:id="4" w:name="_Toc465933318"/>
      <w:bookmarkStart w:id="5" w:name="_Toc466636995"/>
      <w:r w:rsidRPr="009B32E9">
        <w:rPr>
          <w:color w:val="auto"/>
        </w:rPr>
        <w:lastRenderedPageBreak/>
        <w:t>Ú</w:t>
      </w:r>
      <w:r w:rsidR="00BB3220" w:rsidRPr="009B32E9">
        <w:rPr>
          <w:color w:val="auto"/>
        </w:rPr>
        <w:t>v</w:t>
      </w:r>
      <w:r w:rsidR="00C01361" w:rsidRPr="009B32E9">
        <w:rPr>
          <w:color w:val="auto"/>
        </w:rPr>
        <w:t>od</w:t>
      </w:r>
      <w:bookmarkEnd w:id="3"/>
      <w:bookmarkEnd w:id="4"/>
      <w:bookmarkEnd w:id="5"/>
    </w:p>
    <w:p w14:paraId="0FFAB6AF" w14:textId="77777777" w:rsidR="0034453F" w:rsidRPr="009B32E9" w:rsidRDefault="0034453F" w:rsidP="0034453F">
      <w:r w:rsidRPr="009B32E9">
        <w:t>Program hospodárskeho rozvoja a sociálneho rozvoja obce Slovenská Volová (ďalej PHSR) je rozvojový dokument, ktorý je vypracovaný v súlade so zákonom č. 539/2008 Z. z. o podpore regionálneho rozvoja v znení zákona č. 309/2014 Z. z.</w:t>
      </w:r>
    </w:p>
    <w:p w14:paraId="203F0030" w14:textId="77777777" w:rsidR="0034453F" w:rsidRPr="009B32E9" w:rsidRDefault="0034453F" w:rsidP="0034453F">
      <w:r w:rsidRPr="009B32E9">
        <w:t>Vypracovaním Programu hospodárskeho rozvoja a sociálneho rozvoja obce sa dosiahne zavedenie procesu strategického plánovania do života obce a zlepšenie zručností a schopností rozvojových aktivít, zvýši sa jej konkurencieschopnosť pri uchádzaní sa o podporu zo štrukturálnych fondov EÚ, obzvlášť v rámci operačných programov zameraných na budovanie miestnej infraštruktúry.</w:t>
      </w:r>
    </w:p>
    <w:p w14:paraId="2BF6F626" w14:textId="77777777" w:rsidR="0034453F" w:rsidRPr="009B32E9" w:rsidRDefault="0034453F" w:rsidP="0034453F">
      <w:r w:rsidRPr="009B32E9">
        <w:t>Výsledkom tohto má byť kvalitný a uskutočniteľný dokument, ktorý má za sebou mobilizáciu vnútorných zdrojov, hmotných, finančných, ale hlavne ľudských zdrojov, ktoré sú nevyhnutnou časťou implementácie rozvojovej stratégie Program hospodárskeho rozvoja a sociálneho rozvoja obce.</w:t>
      </w:r>
    </w:p>
    <w:p w14:paraId="3C4DD8EF" w14:textId="77777777" w:rsidR="0034453F" w:rsidRPr="009B32E9" w:rsidRDefault="0034453F" w:rsidP="0034453F">
      <w:r w:rsidRPr="009B32E9">
        <w:t>Zákon č. 539/2008 Z.z. o podpore regionálneho rozvoja §8 cit.</w:t>
      </w:r>
    </w:p>
    <w:p w14:paraId="11882D75" w14:textId="77777777" w:rsidR="0034453F" w:rsidRPr="009B32E9" w:rsidRDefault="0034453F" w:rsidP="0034453F">
      <w:pPr>
        <w:numPr>
          <w:ilvl w:val="0"/>
          <w:numId w:val="27"/>
        </w:numPr>
        <w:spacing w:after="0"/>
        <w:ind w:left="709" w:hanging="283"/>
      </w:pPr>
      <w:r w:rsidRPr="009B32E9">
        <w:t xml:space="preserve">Program hospodárskeho rozvoja a sociálneho rozvoja obce je strednodobý rozvojový dokument, ktorý je vypracovaný v súlade s cieľmi a prioritami ustanovenými v národnej stratégii a zohľadňuje ciele a priority ustanovené v programe hospodárskeho rozvoja a sociálneho rozvoja vyššieho územného celku, na území ktorého sa obec nachádza a je vypracovaný podľa záväznej časti územnoplánovacej dokumentácie obce. </w:t>
      </w:r>
    </w:p>
    <w:p w14:paraId="304492CF" w14:textId="77777777" w:rsidR="0034453F" w:rsidRPr="009B32E9" w:rsidRDefault="0034453F" w:rsidP="0034453F">
      <w:pPr>
        <w:numPr>
          <w:ilvl w:val="0"/>
          <w:numId w:val="27"/>
        </w:numPr>
        <w:spacing w:after="0"/>
        <w:ind w:left="709" w:hanging="283"/>
      </w:pPr>
      <w:r w:rsidRPr="009B32E9">
        <w:t>Vypracovanie programu hospodárskeho rozvoja a sociálneho rozvoja obce zabezpečuje obec pri uplatnení partnerstva.</w:t>
      </w:r>
    </w:p>
    <w:p w14:paraId="51C0D69B" w14:textId="77777777" w:rsidR="0034453F" w:rsidRPr="009B32E9" w:rsidRDefault="0034453F" w:rsidP="0034453F">
      <w:pPr>
        <w:numPr>
          <w:ilvl w:val="0"/>
          <w:numId w:val="27"/>
        </w:numPr>
        <w:spacing w:after="0"/>
        <w:ind w:left="709" w:hanging="283"/>
      </w:pPr>
      <w:r w:rsidRPr="009B32E9">
        <w:t>Program hospodárskeho rozvoja a sociálneho rozvoja obce pozostáva z analyticko-strategickej časti a programovej časti.</w:t>
      </w:r>
    </w:p>
    <w:p w14:paraId="6DF5D61E" w14:textId="77777777" w:rsidR="0034453F" w:rsidRPr="009B32E9" w:rsidRDefault="0034453F" w:rsidP="0034453F">
      <w:pPr>
        <w:numPr>
          <w:ilvl w:val="0"/>
          <w:numId w:val="27"/>
        </w:numPr>
        <w:spacing w:after="0"/>
        <w:ind w:left="709" w:hanging="283"/>
      </w:pPr>
      <w:r w:rsidRPr="009B32E9">
        <w:t>Aktualizácia programu hospodárskeho rozvoja a sociálneho rozvoja obce sa vypracúva podľa potreby a jeho aktualizáciu schvaľuje obecné zastupiteľstvo.</w:t>
      </w:r>
    </w:p>
    <w:p w14:paraId="0B2426A0" w14:textId="77777777" w:rsidR="0034453F" w:rsidRPr="009B32E9" w:rsidRDefault="0034453F" w:rsidP="0034453F">
      <w:pPr>
        <w:numPr>
          <w:ilvl w:val="0"/>
          <w:numId w:val="27"/>
        </w:numPr>
        <w:spacing w:after="0"/>
        <w:ind w:left="709" w:hanging="283"/>
      </w:pPr>
      <w:r w:rsidRPr="009B32E9">
        <w:t>Schválenie programu rozvoja obce a príslušnej územnoplánovacej dokumentácie, ak jej spracovanie vyžaduje osobitný predpis je podmienkou na predloženie žiadosti obce o poskytnutie dotácie zo štátneho rozpočtu a z doplnkových zdrojov podľa </w:t>
      </w:r>
      <w:hyperlink r:id="rId10" w:anchor="f6727629" w:history="1">
        <w:r w:rsidRPr="009B32E9">
          <w:t>§ 4 ods. 2</w:t>
        </w:r>
      </w:hyperlink>
      <w:r w:rsidRPr="009B32E9">
        <w:t>.</w:t>
      </w:r>
    </w:p>
    <w:p w14:paraId="04EA86FE" w14:textId="373AB954" w:rsidR="0034453F" w:rsidRPr="009B32E9" w:rsidRDefault="0034453F" w:rsidP="0034453F">
      <w:pPr>
        <w:numPr>
          <w:ilvl w:val="0"/>
          <w:numId w:val="27"/>
        </w:numPr>
        <w:spacing w:after="0"/>
        <w:ind w:left="709" w:hanging="283"/>
      </w:pPr>
      <w:r w:rsidRPr="009B32E9">
        <w:lastRenderedPageBreak/>
        <w:t>Plán je otvorený dokument, ktorý by sa mal pravidelne písomne dopĺňať a aktualizovať, podľa vopred stanovených pravidiel, potrieb obyvateľov obce, jeho návštevníkov a pote</w:t>
      </w:r>
      <w:r w:rsidR="0027131C">
        <w:t>nciálnych investorov</w:t>
      </w:r>
      <w:r w:rsidRPr="009B32E9">
        <w:t xml:space="preserve"> s cieľom v maximálnej možnej miere zvýšiť životnú úroveň obyvateľov obce a uspokojiť ich potreby a požiadavky.</w:t>
      </w:r>
    </w:p>
    <w:p w14:paraId="344980F6" w14:textId="77777777" w:rsidR="004B78DE" w:rsidRPr="009B32E9" w:rsidRDefault="004B78DE" w:rsidP="00FB0184"/>
    <w:p w14:paraId="02E52A2C" w14:textId="77777777" w:rsidR="003D7043" w:rsidRPr="009B32E9" w:rsidRDefault="003D7043" w:rsidP="00FB0184"/>
    <w:p w14:paraId="2C8F946E" w14:textId="77777777" w:rsidR="003D7043" w:rsidRPr="009B32E9" w:rsidRDefault="003D7043" w:rsidP="00FB0184"/>
    <w:p w14:paraId="1B3E0D84" w14:textId="77777777" w:rsidR="003D7043" w:rsidRPr="009B32E9" w:rsidRDefault="003D7043" w:rsidP="00FB0184"/>
    <w:p w14:paraId="36994B5C" w14:textId="77777777" w:rsidR="003D7043" w:rsidRPr="009B32E9" w:rsidRDefault="003D7043" w:rsidP="00FB0184"/>
    <w:p w14:paraId="31ECCA0F" w14:textId="77777777" w:rsidR="003D7043" w:rsidRPr="009B32E9" w:rsidRDefault="003D7043" w:rsidP="00FB0184"/>
    <w:p w14:paraId="64107FC8" w14:textId="77777777" w:rsidR="004B78DE" w:rsidRPr="009B32E9" w:rsidRDefault="004B78DE" w:rsidP="004B78DE">
      <w:pPr>
        <w:rPr>
          <w:b/>
        </w:rPr>
      </w:pPr>
      <w:r w:rsidRPr="009B32E9">
        <w:rPr>
          <w:b/>
        </w:rPr>
        <w:t>Zoznam skratiek</w:t>
      </w:r>
    </w:p>
    <w:tbl>
      <w:tblPr>
        <w:tblStyle w:val="TableGrid"/>
        <w:tblW w:w="8396" w:type="dxa"/>
        <w:tblInd w:w="669" w:type="dxa"/>
        <w:tblLook w:val="04A0" w:firstRow="1" w:lastRow="0" w:firstColumn="1" w:lastColumn="0" w:noHBand="0" w:noVBand="1"/>
      </w:tblPr>
      <w:tblGrid>
        <w:gridCol w:w="3758"/>
        <w:gridCol w:w="4638"/>
      </w:tblGrid>
      <w:tr w:rsidR="004B78DE" w:rsidRPr="009B32E9" w14:paraId="06B24037" w14:textId="77777777" w:rsidTr="00D65DF4">
        <w:trPr>
          <w:trHeight w:val="321"/>
        </w:trPr>
        <w:tc>
          <w:tcPr>
            <w:tcW w:w="3758" w:type="dxa"/>
          </w:tcPr>
          <w:p w14:paraId="68030FCB" w14:textId="77777777" w:rsidR="004B78DE" w:rsidRPr="009B32E9" w:rsidRDefault="004B78DE" w:rsidP="00BC3039">
            <w:pPr>
              <w:pStyle w:val="NoSpacing"/>
              <w:rPr>
                <w:rFonts w:ascii="Times New Roman" w:hAnsi="Times New Roman" w:cs="Times New Roman"/>
                <w:b/>
              </w:rPr>
            </w:pPr>
            <w:r w:rsidRPr="009B32E9">
              <w:rPr>
                <w:rFonts w:ascii="Times New Roman" w:hAnsi="Times New Roman" w:cs="Times New Roman"/>
              </w:rPr>
              <w:t>OP ĽZ</w:t>
            </w:r>
          </w:p>
        </w:tc>
        <w:tc>
          <w:tcPr>
            <w:tcW w:w="4638" w:type="dxa"/>
          </w:tcPr>
          <w:p w14:paraId="5881CD6A" w14:textId="77777777" w:rsidR="004B78DE" w:rsidRPr="009B32E9" w:rsidRDefault="004B78DE" w:rsidP="00BC3039">
            <w:pPr>
              <w:pStyle w:val="NoSpacing"/>
              <w:rPr>
                <w:rFonts w:ascii="Times New Roman" w:hAnsi="Times New Roman" w:cs="Times New Roman"/>
                <w:b/>
              </w:rPr>
            </w:pPr>
            <w:r w:rsidRPr="009B32E9">
              <w:rPr>
                <w:rFonts w:ascii="Times New Roman" w:hAnsi="Times New Roman" w:cs="Times New Roman"/>
              </w:rPr>
              <w:t>Operačný program ľudských zdrojov</w:t>
            </w:r>
          </w:p>
        </w:tc>
      </w:tr>
      <w:tr w:rsidR="004B78DE" w:rsidRPr="009B32E9" w14:paraId="33EA3BE4" w14:textId="77777777" w:rsidTr="00D65DF4">
        <w:trPr>
          <w:trHeight w:val="321"/>
        </w:trPr>
        <w:tc>
          <w:tcPr>
            <w:tcW w:w="3758" w:type="dxa"/>
          </w:tcPr>
          <w:p w14:paraId="7F563640" w14:textId="77777777" w:rsidR="004B78DE" w:rsidRPr="009B32E9" w:rsidRDefault="004B78DE" w:rsidP="00BC3039">
            <w:pPr>
              <w:pStyle w:val="NoSpacing"/>
              <w:rPr>
                <w:rFonts w:ascii="Times New Roman" w:hAnsi="Times New Roman" w:cs="Times New Roman"/>
                <w:b/>
              </w:rPr>
            </w:pPr>
            <w:r w:rsidRPr="009B32E9">
              <w:rPr>
                <w:rFonts w:ascii="Times New Roman" w:hAnsi="Times New Roman" w:cs="Times New Roman"/>
              </w:rPr>
              <w:t>MŠ SR</w:t>
            </w:r>
          </w:p>
        </w:tc>
        <w:tc>
          <w:tcPr>
            <w:tcW w:w="4638" w:type="dxa"/>
          </w:tcPr>
          <w:p w14:paraId="296C1EE7" w14:textId="77777777" w:rsidR="004B78DE" w:rsidRPr="009B32E9" w:rsidRDefault="004B78DE" w:rsidP="00BC3039">
            <w:pPr>
              <w:pStyle w:val="NoSpacing"/>
              <w:rPr>
                <w:rFonts w:ascii="Times New Roman" w:hAnsi="Times New Roman" w:cs="Times New Roman"/>
                <w:b/>
              </w:rPr>
            </w:pPr>
            <w:r w:rsidRPr="009B32E9">
              <w:rPr>
                <w:rFonts w:ascii="Times New Roman" w:hAnsi="Times New Roman" w:cs="Times New Roman"/>
              </w:rPr>
              <w:t>Ministerstvo školstva Slovenskej republiky</w:t>
            </w:r>
          </w:p>
        </w:tc>
      </w:tr>
      <w:tr w:rsidR="004B78DE" w:rsidRPr="009B32E9" w14:paraId="7F2904BC" w14:textId="77777777" w:rsidTr="00D65DF4">
        <w:trPr>
          <w:trHeight w:val="310"/>
        </w:trPr>
        <w:tc>
          <w:tcPr>
            <w:tcW w:w="3758" w:type="dxa"/>
          </w:tcPr>
          <w:p w14:paraId="3C08679B" w14:textId="77777777" w:rsidR="004B78DE" w:rsidRPr="009B32E9" w:rsidRDefault="004B78DE" w:rsidP="00BC3039">
            <w:pPr>
              <w:pStyle w:val="NoSpacing"/>
              <w:rPr>
                <w:rFonts w:ascii="Times New Roman" w:hAnsi="Times New Roman" w:cs="Times New Roman"/>
                <w:b/>
              </w:rPr>
            </w:pPr>
            <w:r w:rsidRPr="009B32E9">
              <w:rPr>
                <w:rFonts w:ascii="Times New Roman" w:hAnsi="Times New Roman" w:cs="Times New Roman"/>
              </w:rPr>
              <w:t>MK SR</w:t>
            </w:r>
          </w:p>
        </w:tc>
        <w:tc>
          <w:tcPr>
            <w:tcW w:w="4638" w:type="dxa"/>
          </w:tcPr>
          <w:p w14:paraId="297B6D9E" w14:textId="77777777" w:rsidR="004B78DE" w:rsidRPr="009B32E9" w:rsidRDefault="004B78DE" w:rsidP="00BC3039">
            <w:pPr>
              <w:pStyle w:val="NoSpacing"/>
              <w:rPr>
                <w:rFonts w:ascii="Times New Roman" w:hAnsi="Times New Roman" w:cs="Times New Roman"/>
                <w:b/>
              </w:rPr>
            </w:pPr>
            <w:r w:rsidRPr="009B32E9">
              <w:rPr>
                <w:rFonts w:ascii="Times New Roman" w:hAnsi="Times New Roman" w:cs="Times New Roman"/>
              </w:rPr>
              <w:t>Ministerstvo kultúry Slovenskej republiky</w:t>
            </w:r>
          </w:p>
        </w:tc>
      </w:tr>
      <w:tr w:rsidR="00BB4113" w:rsidRPr="009B32E9" w14:paraId="1D38D71D" w14:textId="77777777" w:rsidTr="00D65DF4">
        <w:trPr>
          <w:trHeight w:val="310"/>
        </w:trPr>
        <w:tc>
          <w:tcPr>
            <w:tcW w:w="3758" w:type="dxa"/>
          </w:tcPr>
          <w:p w14:paraId="2BEDB46F" w14:textId="28A12CEF" w:rsidR="00BB4113" w:rsidRPr="009B32E9" w:rsidRDefault="00BB4113" w:rsidP="00BC3039">
            <w:pPr>
              <w:pStyle w:val="NoSpacing"/>
              <w:rPr>
                <w:rFonts w:ascii="Times New Roman" w:hAnsi="Times New Roman" w:cs="Times New Roman"/>
              </w:rPr>
            </w:pPr>
            <w:r>
              <w:rPr>
                <w:rFonts w:ascii="Times New Roman" w:hAnsi="Times New Roman" w:cs="Times New Roman"/>
              </w:rPr>
              <w:t>UPSVaR</w:t>
            </w:r>
          </w:p>
        </w:tc>
        <w:tc>
          <w:tcPr>
            <w:tcW w:w="4638" w:type="dxa"/>
          </w:tcPr>
          <w:p w14:paraId="592FE389" w14:textId="68211297" w:rsidR="00BB4113" w:rsidRPr="009B32E9" w:rsidRDefault="00BB4113" w:rsidP="00BC3039">
            <w:pPr>
              <w:pStyle w:val="NoSpacing"/>
              <w:rPr>
                <w:rFonts w:ascii="Times New Roman" w:hAnsi="Times New Roman" w:cs="Times New Roman"/>
              </w:rPr>
            </w:pPr>
            <w:r>
              <w:rPr>
                <w:rFonts w:ascii="Times New Roman" w:hAnsi="Times New Roman" w:cs="Times New Roman"/>
              </w:rPr>
              <w:t>Úrad práce sociálnych vecí a rodiny</w:t>
            </w:r>
          </w:p>
        </w:tc>
      </w:tr>
      <w:tr w:rsidR="004B78DE" w:rsidRPr="009B32E9" w14:paraId="270D6A40" w14:textId="77777777" w:rsidTr="00D65DF4">
        <w:trPr>
          <w:trHeight w:val="321"/>
        </w:trPr>
        <w:tc>
          <w:tcPr>
            <w:tcW w:w="3758" w:type="dxa"/>
          </w:tcPr>
          <w:p w14:paraId="63A7A54B" w14:textId="77777777" w:rsidR="004B78DE" w:rsidRPr="009B32E9" w:rsidRDefault="004B78DE" w:rsidP="00BC3039">
            <w:pPr>
              <w:pStyle w:val="NoSpacing"/>
              <w:rPr>
                <w:rFonts w:ascii="Times New Roman" w:hAnsi="Times New Roman" w:cs="Times New Roman"/>
                <w:b/>
              </w:rPr>
            </w:pPr>
            <w:r w:rsidRPr="009B32E9">
              <w:rPr>
                <w:rFonts w:ascii="Times New Roman" w:hAnsi="Times New Roman" w:cs="Times New Roman"/>
              </w:rPr>
              <w:t>IROP</w:t>
            </w:r>
          </w:p>
        </w:tc>
        <w:tc>
          <w:tcPr>
            <w:tcW w:w="4638" w:type="dxa"/>
          </w:tcPr>
          <w:p w14:paraId="317D17F9" w14:textId="77777777" w:rsidR="004B78DE" w:rsidRPr="009B32E9" w:rsidRDefault="004B78DE" w:rsidP="00BC3039">
            <w:pPr>
              <w:pStyle w:val="NoSpacing"/>
              <w:rPr>
                <w:rFonts w:ascii="Times New Roman" w:hAnsi="Times New Roman" w:cs="Times New Roman"/>
                <w:b/>
              </w:rPr>
            </w:pPr>
            <w:r w:rsidRPr="009B32E9">
              <w:rPr>
                <w:rFonts w:ascii="Times New Roman" w:hAnsi="Times New Roman" w:cs="Times New Roman"/>
              </w:rPr>
              <w:t>Integrovaný regionálny operačný program</w:t>
            </w:r>
          </w:p>
        </w:tc>
      </w:tr>
      <w:tr w:rsidR="004B78DE" w:rsidRPr="009B32E9" w14:paraId="709B1CE2" w14:textId="77777777" w:rsidTr="00D65DF4">
        <w:trPr>
          <w:trHeight w:val="321"/>
        </w:trPr>
        <w:tc>
          <w:tcPr>
            <w:tcW w:w="3758" w:type="dxa"/>
          </w:tcPr>
          <w:p w14:paraId="48B1D4F8" w14:textId="77777777" w:rsidR="004B78DE" w:rsidRPr="009B32E9" w:rsidRDefault="004B78DE" w:rsidP="00BC3039">
            <w:pPr>
              <w:pStyle w:val="NoSpacing"/>
              <w:rPr>
                <w:rFonts w:ascii="Times New Roman" w:hAnsi="Times New Roman" w:cs="Times New Roman"/>
                <w:b/>
              </w:rPr>
            </w:pPr>
            <w:r w:rsidRPr="009B32E9">
              <w:rPr>
                <w:rFonts w:ascii="Times New Roman" w:hAnsi="Times New Roman" w:cs="Times New Roman"/>
              </w:rPr>
              <w:t>OP EVS</w:t>
            </w:r>
          </w:p>
        </w:tc>
        <w:tc>
          <w:tcPr>
            <w:tcW w:w="4638" w:type="dxa"/>
          </w:tcPr>
          <w:p w14:paraId="6943FF04" w14:textId="77777777" w:rsidR="004B78DE" w:rsidRPr="009B32E9" w:rsidRDefault="004B78DE" w:rsidP="00BC3039">
            <w:pPr>
              <w:pStyle w:val="NoSpacing"/>
              <w:rPr>
                <w:rFonts w:ascii="Times New Roman" w:hAnsi="Times New Roman" w:cs="Times New Roman"/>
                <w:b/>
              </w:rPr>
            </w:pPr>
            <w:r w:rsidRPr="009B32E9">
              <w:rPr>
                <w:rFonts w:ascii="Times New Roman" w:hAnsi="Times New Roman" w:cs="Times New Roman"/>
              </w:rPr>
              <w:t>Operačný program Efektívna verejná správa</w:t>
            </w:r>
          </w:p>
        </w:tc>
      </w:tr>
      <w:tr w:rsidR="004B78DE" w:rsidRPr="009B32E9" w14:paraId="38B194A7" w14:textId="77777777" w:rsidTr="00D65DF4">
        <w:trPr>
          <w:trHeight w:val="310"/>
        </w:trPr>
        <w:tc>
          <w:tcPr>
            <w:tcW w:w="3758" w:type="dxa"/>
          </w:tcPr>
          <w:p w14:paraId="09B0018A" w14:textId="77777777" w:rsidR="004B78DE" w:rsidRPr="009B32E9" w:rsidRDefault="004B78DE" w:rsidP="00BC3039">
            <w:pPr>
              <w:pStyle w:val="NoSpacing"/>
              <w:rPr>
                <w:rFonts w:ascii="Times New Roman" w:hAnsi="Times New Roman" w:cs="Times New Roman"/>
                <w:b/>
              </w:rPr>
            </w:pPr>
            <w:r w:rsidRPr="009B32E9">
              <w:rPr>
                <w:rFonts w:ascii="Times New Roman" w:hAnsi="Times New Roman" w:cs="Times New Roman"/>
              </w:rPr>
              <w:t>OP KŽP</w:t>
            </w:r>
          </w:p>
        </w:tc>
        <w:tc>
          <w:tcPr>
            <w:tcW w:w="4638" w:type="dxa"/>
          </w:tcPr>
          <w:p w14:paraId="4037D34A" w14:textId="77777777" w:rsidR="004B78DE" w:rsidRPr="009B32E9" w:rsidRDefault="004B78DE" w:rsidP="00BC3039">
            <w:pPr>
              <w:pStyle w:val="NoSpacing"/>
              <w:rPr>
                <w:rFonts w:ascii="Times New Roman" w:hAnsi="Times New Roman" w:cs="Times New Roman"/>
                <w:b/>
              </w:rPr>
            </w:pPr>
            <w:r w:rsidRPr="009B32E9">
              <w:rPr>
                <w:rFonts w:ascii="Times New Roman" w:hAnsi="Times New Roman" w:cs="Times New Roman"/>
              </w:rPr>
              <w:t>Operačný program Kvalita životného prostredia</w:t>
            </w:r>
          </w:p>
        </w:tc>
      </w:tr>
      <w:tr w:rsidR="004B78DE" w:rsidRPr="009B32E9" w14:paraId="626FE1E6" w14:textId="77777777" w:rsidTr="00D65DF4">
        <w:trPr>
          <w:trHeight w:val="321"/>
        </w:trPr>
        <w:tc>
          <w:tcPr>
            <w:tcW w:w="3758" w:type="dxa"/>
          </w:tcPr>
          <w:p w14:paraId="0FA08B2F" w14:textId="77777777" w:rsidR="004B78DE" w:rsidRPr="009B32E9" w:rsidRDefault="004B78DE" w:rsidP="00BC3039">
            <w:pPr>
              <w:pStyle w:val="NoSpacing"/>
              <w:rPr>
                <w:rFonts w:ascii="Times New Roman" w:hAnsi="Times New Roman" w:cs="Times New Roman"/>
                <w:b/>
              </w:rPr>
            </w:pPr>
            <w:r w:rsidRPr="009B32E9">
              <w:rPr>
                <w:rFonts w:ascii="Times New Roman" w:hAnsi="Times New Roman" w:cs="Times New Roman"/>
              </w:rPr>
              <w:t>SACR</w:t>
            </w:r>
          </w:p>
        </w:tc>
        <w:tc>
          <w:tcPr>
            <w:tcW w:w="4638" w:type="dxa"/>
          </w:tcPr>
          <w:p w14:paraId="1D084C9D" w14:textId="77777777" w:rsidR="004B78DE" w:rsidRPr="009B32E9" w:rsidRDefault="004B78DE" w:rsidP="00BC3039">
            <w:pPr>
              <w:pStyle w:val="NoSpacing"/>
              <w:rPr>
                <w:rFonts w:ascii="Times New Roman" w:hAnsi="Times New Roman" w:cs="Times New Roman"/>
                <w:b/>
              </w:rPr>
            </w:pPr>
            <w:r w:rsidRPr="009B32E9">
              <w:rPr>
                <w:rFonts w:ascii="Times New Roman" w:hAnsi="Times New Roman" w:cs="Times New Roman"/>
              </w:rPr>
              <w:t>Slovenská agentúra cestovného ruchu</w:t>
            </w:r>
          </w:p>
        </w:tc>
      </w:tr>
      <w:tr w:rsidR="004B78DE" w:rsidRPr="009B32E9" w14:paraId="093B630F" w14:textId="77777777" w:rsidTr="00D65DF4">
        <w:trPr>
          <w:trHeight w:val="321"/>
        </w:trPr>
        <w:tc>
          <w:tcPr>
            <w:tcW w:w="3758" w:type="dxa"/>
          </w:tcPr>
          <w:p w14:paraId="793A1D9A" w14:textId="77777777" w:rsidR="004B78DE" w:rsidRPr="009B32E9" w:rsidRDefault="004B78DE" w:rsidP="00BC3039">
            <w:pPr>
              <w:pStyle w:val="NoSpacing"/>
              <w:rPr>
                <w:rFonts w:ascii="Times New Roman" w:hAnsi="Times New Roman" w:cs="Times New Roman"/>
                <w:b/>
              </w:rPr>
            </w:pPr>
            <w:r w:rsidRPr="009B32E9">
              <w:rPr>
                <w:rFonts w:ascii="Times New Roman" w:hAnsi="Times New Roman" w:cs="Times New Roman"/>
              </w:rPr>
              <w:t>SARIO</w:t>
            </w:r>
          </w:p>
        </w:tc>
        <w:tc>
          <w:tcPr>
            <w:tcW w:w="4638" w:type="dxa"/>
          </w:tcPr>
          <w:p w14:paraId="458E901C" w14:textId="77777777" w:rsidR="004B78DE" w:rsidRPr="009B32E9" w:rsidRDefault="004B78DE" w:rsidP="00BC3039">
            <w:pPr>
              <w:pStyle w:val="NoSpacing"/>
              <w:rPr>
                <w:rFonts w:ascii="Times New Roman" w:hAnsi="Times New Roman" w:cs="Times New Roman"/>
                <w:b/>
              </w:rPr>
            </w:pPr>
            <w:r w:rsidRPr="009B32E9">
              <w:rPr>
                <w:rFonts w:ascii="Times New Roman" w:hAnsi="Times New Roman" w:cs="Times New Roman"/>
              </w:rPr>
              <w:t>Slovenská agentúra pre rozvoj investícii</w:t>
            </w:r>
            <w:r w:rsidR="00A72C9B" w:rsidRPr="009B32E9">
              <w:rPr>
                <w:rFonts w:ascii="Times New Roman" w:hAnsi="Times New Roman" w:cs="Times New Roman"/>
              </w:rPr>
              <w:t xml:space="preserve"> a </w:t>
            </w:r>
            <w:r w:rsidRPr="009B32E9">
              <w:rPr>
                <w:rFonts w:ascii="Times New Roman" w:hAnsi="Times New Roman" w:cs="Times New Roman"/>
              </w:rPr>
              <w:t>obchodu</w:t>
            </w:r>
          </w:p>
        </w:tc>
      </w:tr>
      <w:tr w:rsidR="004B78DE" w:rsidRPr="009B32E9" w14:paraId="14B6D2B9" w14:textId="77777777" w:rsidTr="00D65DF4">
        <w:trPr>
          <w:trHeight w:val="321"/>
        </w:trPr>
        <w:tc>
          <w:tcPr>
            <w:tcW w:w="3758" w:type="dxa"/>
          </w:tcPr>
          <w:p w14:paraId="4653E49B" w14:textId="77777777" w:rsidR="004B78DE" w:rsidRPr="009B32E9" w:rsidRDefault="004B78DE" w:rsidP="00BC3039">
            <w:pPr>
              <w:pStyle w:val="NoSpacing"/>
              <w:rPr>
                <w:rFonts w:ascii="Times New Roman" w:hAnsi="Times New Roman" w:cs="Times New Roman"/>
              </w:rPr>
            </w:pPr>
            <w:r w:rsidRPr="009B32E9">
              <w:rPr>
                <w:rFonts w:ascii="Times New Roman" w:hAnsi="Times New Roman" w:cs="Times New Roman"/>
              </w:rPr>
              <w:t>MAS</w:t>
            </w:r>
          </w:p>
        </w:tc>
        <w:tc>
          <w:tcPr>
            <w:tcW w:w="4638" w:type="dxa"/>
          </w:tcPr>
          <w:p w14:paraId="1B75E3F4" w14:textId="77777777" w:rsidR="004B78DE" w:rsidRPr="009B32E9" w:rsidRDefault="004B78DE" w:rsidP="00BC3039">
            <w:pPr>
              <w:pStyle w:val="NoSpacing"/>
              <w:rPr>
                <w:rFonts w:ascii="Times New Roman" w:hAnsi="Times New Roman" w:cs="Times New Roman"/>
              </w:rPr>
            </w:pPr>
            <w:r w:rsidRPr="009B32E9">
              <w:rPr>
                <w:rFonts w:ascii="Times New Roman" w:hAnsi="Times New Roman" w:cs="Times New Roman"/>
              </w:rPr>
              <w:t>Miestna akčná skupina</w:t>
            </w:r>
          </w:p>
        </w:tc>
      </w:tr>
      <w:tr w:rsidR="004B78DE" w:rsidRPr="009B32E9" w14:paraId="308F030F" w14:textId="77777777" w:rsidTr="00D65DF4">
        <w:trPr>
          <w:trHeight w:val="321"/>
        </w:trPr>
        <w:tc>
          <w:tcPr>
            <w:tcW w:w="3758" w:type="dxa"/>
          </w:tcPr>
          <w:p w14:paraId="44BEB6D5" w14:textId="77777777" w:rsidR="004B78DE" w:rsidRPr="009B32E9" w:rsidRDefault="004B78DE" w:rsidP="00BC3039">
            <w:pPr>
              <w:pStyle w:val="NoSpacing"/>
              <w:rPr>
                <w:rFonts w:ascii="Times New Roman" w:hAnsi="Times New Roman" w:cs="Times New Roman"/>
              </w:rPr>
            </w:pPr>
            <w:r w:rsidRPr="009B32E9">
              <w:rPr>
                <w:rFonts w:ascii="Times New Roman" w:hAnsi="Times New Roman" w:cs="Times New Roman"/>
              </w:rPr>
              <w:t>PHSR</w:t>
            </w:r>
          </w:p>
        </w:tc>
        <w:tc>
          <w:tcPr>
            <w:tcW w:w="4638" w:type="dxa"/>
          </w:tcPr>
          <w:p w14:paraId="6378E8FC" w14:textId="221484FD" w:rsidR="004B78DE" w:rsidRPr="009B32E9" w:rsidRDefault="004B78DE" w:rsidP="00BB4113">
            <w:pPr>
              <w:pStyle w:val="NoSpacing"/>
              <w:rPr>
                <w:rFonts w:ascii="Times New Roman" w:hAnsi="Times New Roman" w:cs="Times New Roman"/>
              </w:rPr>
            </w:pPr>
            <w:r w:rsidRPr="009B32E9">
              <w:rPr>
                <w:rFonts w:ascii="Times New Roman" w:hAnsi="Times New Roman" w:cs="Times New Roman"/>
              </w:rPr>
              <w:t>Program hospodárskeho rozvoja</w:t>
            </w:r>
            <w:r w:rsidR="00A72C9B" w:rsidRPr="009B32E9">
              <w:rPr>
                <w:rFonts w:ascii="Times New Roman" w:hAnsi="Times New Roman" w:cs="Times New Roman"/>
              </w:rPr>
              <w:t xml:space="preserve"> a </w:t>
            </w:r>
            <w:r w:rsidRPr="009B32E9">
              <w:rPr>
                <w:rFonts w:ascii="Times New Roman" w:hAnsi="Times New Roman" w:cs="Times New Roman"/>
              </w:rPr>
              <w:t xml:space="preserve">sociálneho rozvoja obce </w:t>
            </w:r>
          </w:p>
        </w:tc>
      </w:tr>
      <w:tr w:rsidR="00BB4113" w:rsidRPr="009B32E9" w14:paraId="185FD86D" w14:textId="77777777" w:rsidTr="00D65DF4">
        <w:trPr>
          <w:trHeight w:val="321"/>
        </w:trPr>
        <w:tc>
          <w:tcPr>
            <w:tcW w:w="3758" w:type="dxa"/>
          </w:tcPr>
          <w:p w14:paraId="46FA42B3" w14:textId="71CBEC63" w:rsidR="00BB4113" w:rsidRPr="009B32E9" w:rsidRDefault="00BB4113" w:rsidP="00BC3039">
            <w:pPr>
              <w:pStyle w:val="NoSpacing"/>
              <w:rPr>
                <w:rFonts w:ascii="Times New Roman" w:hAnsi="Times New Roman" w:cs="Times New Roman"/>
              </w:rPr>
            </w:pPr>
            <w:r>
              <w:rPr>
                <w:rFonts w:ascii="Times New Roman" w:hAnsi="Times New Roman" w:cs="Times New Roman"/>
              </w:rPr>
              <w:t>ŠÚ SR</w:t>
            </w:r>
          </w:p>
        </w:tc>
        <w:tc>
          <w:tcPr>
            <w:tcW w:w="4638" w:type="dxa"/>
          </w:tcPr>
          <w:p w14:paraId="09DDADC3" w14:textId="27A801A8" w:rsidR="00BB4113" w:rsidRPr="009B32E9" w:rsidRDefault="00BB4113" w:rsidP="00BB4113">
            <w:pPr>
              <w:pStyle w:val="NoSpacing"/>
              <w:rPr>
                <w:rFonts w:ascii="Times New Roman" w:hAnsi="Times New Roman" w:cs="Times New Roman"/>
              </w:rPr>
            </w:pPr>
            <w:r>
              <w:rPr>
                <w:rFonts w:ascii="Times New Roman" w:hAnsi="Times New Roman" w:cs="Times New Roman"/>
              </w:rPr>
              <w:t>Štatistický úrad SR</w:t>
            </w:r>
          </w:p>
        </w:tc>
      </w:tr>
      <w:tr w:rsidR="00BB4113" w:rsidRPr="009B32E9" w14:paraId="0ED7C223" w14:textId="77777777" w:rsidTr="00D65DF4">
        <w:trPr>
          <w:trHeight w:val="321"/>
        </w:trPr>
        <w:tc>
          <w:tcPr>
            <w:tcW w:w="3758" w:type="dxa"/>
          </w:tcPr>
          <w:p w14:paraId="58FA41E3" w14:textId="77789F51" w:rsidR="00BB4113" w:rsidRPr="009B32E9" w:rsidRDefault="00BB4113" w:rsidP="00BC3039">
            <w:pPr>
              <w:pStyle w:val="NoSpacing"/>
              <w:rPr>
                <w:rFonts w:ascii="Times New Roman" w:hAnsi="Times New Roman" w:cs="Times New Roman"/>
              </w:rPr>
            </w:pPr>
            <w:r>
              <w:rPr>
                <w:rFonts w:ascii="Times New Roman" w:hAnsi="Times New Roman" w:cs="Times New Roman"/>
              </w:rPr>
              <w:t>IS VS</w:t>
            </w:r>
          </w:p>
        </w:tc>
        <w:tc>
          <w:tcPr>
            <w:tcW w:w="4638" w:type="dxa"/>
          </w:tcPr>
          <w:p w14:paraId="13BE83EC" w14:textId="6604BF56" w:rsidR="00BB4113" w:rsidRPr="009B32E9" w:rsidRDefault="00BB4113" w:rsidP="00BB4113">
            <w:pPr>
              <w:pStyle w:val="NoSpacing"/>
              <w:rPr>
                <w:rFonts w:ascii="Times New Roman" w:hAnsi="Times New Roman" w:cs="Times New Roman"/>
              </w:rPr>
            </w:pPr>
            <w:r>
              <w:rPr>
                <w:rFonts w:ascii="Times New Roman" w:hAnsi="Times New Roman" w:cs="Times New Roman"/>
                <w:sz w:val="24"/>
                <w:szCs w:val="24"/>
              </w:rPr>
              <w:t>Informačné systémy verejnej správy</w:t>
            </w:r>
          </w:p>
        </w:tc>
      </w:tr>
      <w:tr w:rsidR="00BB4113" w:rsidRPr="009B32E9" w14:paraId="5F74C4A0" w14:textId="77777777" w:rsidTr="00D65DF4">
        <w:trPr>
          <w:trHeight w:val="321"/>
        </w:trPr>
        <w:tc>
          <w:tcPr>
            <w:tcW w:w="3758" w:type="dxa"/>
          </w:tcPr>
          <w:p w14:paraId="3D741AD0" w14:textId="542701B0" w:rsidR="00BB4113" w:rsidRPr="009B32E9" w:rsidRDefault="00BB4113" w:rsidP="00BC3039">
            <w:pPr>
              <w:pStyle w:val="NoSpacing"/>
              <w:rPr>
                <w:rFonts w:ascii="Times New Roman" w:hAnsi="Times New Roman" w:cs="Times New Roman"/>
              </w:rPr>
            </w:pPr>
            <w:r>
              <w:rPr>
                <w:rFonts w:ascii="Times New Roman" w:hAnsi="Times New Roman" w:cs="Times New Roman"/>
              </w:rPr>
              <w:t>SODB</w:t>
            </w:r>
          </w:p>
        </w:tc>
        <w:tc>
          <w:tcPr>
            <w:tcW w:w="4638" w:type="dxa"/>
          </w:tcPr>
          <w:p w14:paraId="2A357275" w14:textId="3CB057D9" w:rsidR="00BB4113" w:rsidRPr="009B32E9" w:rsidRDefault="00BB4113" w:rsidP="00BB4113">
            <w:pPr>
              <w:pStyle w:val="NoSpacing"/>
              <w:rPr>
                <w:rFonts w:ascii="Times New Roman" w:hAnsi="Times New Roman" w:cs="Times New Roman"/>
              </w:rPr>
            </w:pPr>
            <w:r>
              <w:rPr>
                <w:rFonts w:ascii="Times New Roman" w:hAnsi="Times New Roman" w:cs="Times New Roman"/>
                <w:sz w:val="24"/>
                <w:szCs w:val="24"/>
              </w:rPr>
              <w:t>Sčítanie obyvateľov, domov a bytov</w:t>
            </w:r>
          </w:p>
        </w:tc>
      </w:tr>
    </w:tbl>
    <w:p w14:paraId="7975256C" w14:textId="77777777" w:rsidR="004B78DE" w:rsidRPr="009B32E9" w:rsidRDefault="004B78DE" w:rsidP="00FB0184"/>
    <w:p w14:paraId="1E298B4F" w14:textId="77777777" w:rsidR="007548CB" w:rsidRPr="009B32E9" w:rsidRDefault="007548CB" w:rsidP="00FB0184">
      <w:pPr>
        <w:pStyle w:val="Heading1"/>
        <w:rPr>
          <w:color w:val="auto"/>
        </w:rPr>
      </w:pPr>
      <w:bookmarkStart w:id="6" w:name="_Toc455343587"/>
      <w:bookmarkStart w:id="7" w:name="_Toc465933319"/>
      <w:bookmarkStart w:id="8" w:name="_Toc466636996"/>
      <w:r w:rsidRPr="009B32E9">
        <w:rPr>
          <w:color w:val="auto"/>
        </w:rPr>
        <w:lastRenderedPageBreak/>
        <w:t>Všeobecná charakteristik</w:t>
      </w:r>
      <w:r w:rsidR="00DD57DB" w:rsidRPr="009B32E9">
        <w:rPr>
          <w:color w:val="auto"/>
        </w:rPr>
        <w:t xml:space="preserve">a </w:t>
      </w:r>
      <w:r w:rsidRPr="009B32E9">
        <w:rPr>
          <w:color w:val="auto"/>
        </w:rPr>
        <w:t>obce</w:t>
      </w:r>
      <w:bookmarkEnd w:id="6"/>
      <w:bookmarkEnd w:id="7"/>
      <w:bookmarkEnd w:id="8"/>
    </w:p>
    <w:p w14:paraId="3AD21EE8" w14:textId="77777777" w:rsidR="00480A47" w:rsidRPr="009B32E9" w:rsidRDefault="00480A47" w:rsidP="00FB0184">
      <w:pPr>
        <w:pStyle w:val="Heading2"/>
        <w:rPr>
          <w:color w:val="auto"/>
        </w:rPr>
      </w:pPr>
      <w:bookmarkStart w:id="9" w:name="_Toc455343588"/>
      <w:bookmarkStart w:id="10" w:name="_Toc465933320"/>
      <w:bookmarkStart w:id="11" w:name="_Toc466636997"/>
      <w:r w:rsidRPr="009B32E9">
        <w:rPr>
          <w:color w:val="auto"/>
        </w:rPr>
        <w:t>Geografická analýz</w:t>
      </w:r>
      <w:r w:rsidR="00DD57DB" w:rsidRPr="009B32E9">
        <w:rPr>
          <w:color w:val="auto"/>
        </w:rPr>
        <w:t xml:space="preserve">a </w:t>
      </w:r>
      <w:r w:rsidRPr="009B32E9">
        <w:rPr>
          <w:color w:val="auto"/>
        </w:rPr>
        <w:t>obce</w:t>
      </w:r>
      <w:bookmarkEnd w:id="9"/>
      <w:bookmarkEnd w:id="10"/>
      <w:bookmarkEnd w:id="11"/>
    </w:p>
    <w:p w14:paraId="2631118D" w14:textId="77777777" w:rsidR="00C30911" w:rsidRDefault="00C30911" w:rsidP="00D1566B">
      <w:pPr>
        <w:rPr>
          <w:bCs/>
        </w:rPr>
      </w:pPr>
    </w:p>
    <w:p w14:paraId="29F86F84" w14:textId="1CE008B5" w:rsidR="00D1566B" w:rsidRPr="009B32E9" w:rsidRDefault="0034453F" w:rsidP="00D1566B">
      <w:r w:rsidRPr="009B32E9">
        <w:rPr>
          <w:bCs/>
        </w:rPr>
        <w:t>Obec Slovenská Volová leží v Prešovskom samosprávnom kraji</w:t>
      </w:r>
      <w:r w:rsidR="007A6AD5">
        <w:rPr>
          <w:bCs/>
        </w:rPr>
        <w:t xml:space="preserve"> </w:t>
      </w:r>
      <w:r w:rsidRPr="009B32E9">
        <w:rPr>
          <w:bCs/>
        </w:rPr>
        <w:t>8 km severozápadne</w:t>
      </w:r>
      <w:r w:rsidR="007A6AD5">
        <w:rPr>
          <w:bCs/>
        </w:rPr>
        <w:t xml:space="preserve"> </w:t>
      </w:r>
      <w:r w:rsidRPr="009B32E9">
        <w:rPr>
          <w:bCs/>
        </w:rPr>
        <w:t>od okresného mesta</w:t>
      </w:r>
      <w:r w:rsidR="007A6AD5">
        <w:rPr>
          <w:bCs/>
        </w:rPr>
        <w:t xml:space="preserve"> </w:t>
      </w:r>
      <w:r w:rsidRPr="009B32E9">
        <w:rPr>
          <w:bCs/>
        </w:rPr>
        <w:t xml:space="preserve">Humenné. </w:t>
      </w:r>
      <w:r w:rsidR="00D1566B" w:rsidRPr="009B32E9">
        <w:t>Kataster obce Slovenská Volová</w:t>
      </w:r>
      <w:r w:rsidR="007A6AD5">
        <w:t xml:space="preserve"> </w:t>
      </w:r>
      <w:r w:rsidR="00D1566B" w:rsidRPr="009B32E9">
        <w:t xml:space="preserve">leží v južnej časti Ohradzianskej kotliny, </w:t>
      </w:r>
      <w:r w:rsidR="007649A1" w:rsidRPr="009B32E9">
        <w:t>ktorá oddeľuje</w:t>
      </w:r>
      <w:r w:rsidR="00D1566B" w:rsidRPr="009B32E9">
        <w:t xml:space="preserve"> Laboreckú vrchovinu od Ondavs</w:t>
      </w:r>
      <w:r w:rsidR="007A6AD5">
        <w:t>kej vrchoviny. Územie patrí do v</w:t>
      </w:r>
      <w:r w:rsidR="00D1566B" w:rsidRPr="009B32E9">
        <w:t xml:space="preserve">onkajších Východných Karpát provincie Východné Karpaty. </w:t>
      </w:r>
    </w:p>
    <w:p w14:paraId="3ADAEE80" w14:textId="77777777" w:rsidR="00D1566B" w:rsidRPr="009B32E9" w:rsidRDefault="00D1566B" w:rsidP="00D1566B">
      <w:pPr>
        <w:ind w:firstLine="0"/>
      </w:pPr>
      <w:r w:rsidRPr="009B32E9">
        <w:rPr>
          <w:noProof/>
        </w:rPr>
        <w:drawing>
          <wp:inline distT="0" distB="0" distL="0" distR="0" wp14:anchorId="5FD7BC03" wp14:editId="7254B46D">
            <wp:extent cx="5880100" cy="3221355"/>
            <wp:effectExtent l="0" t="0" r="12700" b="4445"/>
            <wp:docPr id="28" name="Picture 28" descr="/Users/eva/Desktop/Snímka obrazovky 2016-10-09 o 14.1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eva/Desktop/Snímka obrazovky 2016-10-09 o 14.16.2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0100" cy="3221355"/>
                    </a:xfrm>
                    <a:prstGeom prst="rect">
                      <a:avLst/>
                    </a:prstGeom>
                    <a:noFill/>
                    <a:ln>
                      <a:noFill/>
                    </a:ln>
                  </pic:spPr>
                </pic:pic>
              </a:graphicData>
            </a:graphic>
          </wp:inline>
        </w:drawing>
      </w:r>
      <w:r w:rsidRPr="009B32E9">
        <w:t>Zdroj: www.mapa.sk</w:t>
      </w:r>
    </w:p>
    <w:p w14:paraId="2CAB12B3" w14:textId="77777777" w:rsidR="00C30911" w:rsidRDefault="00C30911" w:rsidP="0034453F">
      <w:pPr>
        <w:rPr>
          <w:bCs/>
        </w:rPr>
      </w:pPr>
    </w:p>
    <w:p w14:paraId="39F925EF" w14:textId="77777777" w:rsidR="00C30911" w:rsidRDefault="00C30911" w:rsidP="0034453F">
      <w:pPr>
        <w:rPr>
          <w:bCs/>
        </w:rPr>
      </w:pPr>
    </w:p>
    <w:p w14:paraId="7BFC6C47" w14:textId="530E47E8" w:rsidR="00EB4CB4" w:rsidRPr="009B32E9" w:rsidRDefault="0034453F" w:rsidP="0034453F">
      <w:pPr>
        <w:rPr>
          <w:bCs/>
        </w:rPr>
      </w:pPr>
      <w:r w:rsidRPr="009B32E9">
        <w:rPr>
          <w:bCs/>
        </w:rPr>
        <w:t>Podľa spresneného merania (VSO) je stred obce vo výške 170 m nad morom. Kataster obce o rozlohe 869 ha hraničí s okolitými obcami</w:t>
      </w:r>
      <w:r w:rsidR="00F64291">
        <w:rPr>
          <w:bCs/>
        </w:rPr>
        <w:t xml:space="preserve">: </w:t>
      </w:r>
      <w:r w:rsidRPr="009B32E9">
        <w:rPr>
          <w:bCs/>
        </w:rPr>
        <w:t>Karná,</w:t>
      </w:r>
      <w:r w:rsidR="00826A6C">
        <w:rPr>
          <w:bCs/>
        </w:rPr>
        <w:t xml:space="preserve"> </w:t>
      </w:r>
      <w:r w:rsidR="00F64291">
        <w:rPr>
          <w:bCs/>
        </w:rPr>
        <w:t>Ohradzany, Gruzovce a</w:t>
      </w:r>
      <w:r w:rsidRPr="009B32E9">
        <w:rPr>
          <w:bCs/>
        </w:rPr>
        <w:t xml:space="preserve"> Lieskovec</w:t>
      </w:r>
      <w:r w:rsidR="00F64291">
        <w:rPr>
          <w:bCs/>
        </w:rPr>
        <w:t>. J</w:t>
      </w:r>
      <w:r w:rsidR="00F178A6" w:rsidRPr="009B32E9">
        <w:rPr>
          <w:bCs/>
        </w:rPr>
        <w:t>e ich</w:t>
      </w:r>
      <w:r w:rsidR="00F64291">
        <w:rPr>
          <w:bCs/>
        </w:rPr>
        <w:t xml:space="preserve"> </w:t>
      </w:r>
      <w:r w:rsidR="00F178A6" w:rsidRPr="009B32E9">
        <w:rPr>
          <w:bCs/>
        </w:rPr>
        <w:t xml:space="preserve">strediskovou obcou. Po štátnej ceste spája obce Gruzovce a Ohradzany. Obec Slovenská Volová je </w:t>
      </w:r>
      <w:r w:rsidRPr="009B32E9">
        <w:rPr>
          <w:bCs/>
        </w:rPr>
        <w:t xml:space="preserve">členom </w:t>
      </w:r>
      <w:r w:rsidR="004B382F" w:rsidRPr="009B32E9">
        <w:rPr>
          <w:rFonts w:cs="Verdana"/>
        </w:rPr>
        <w:t>regionálneho združenia Ondávka</w:t>
      </w:r>
      <w:r w:rsidR="00A72C9B" w:rsidRPr="009B32E9">
        <w:rPr>
          <w:rFonts w:cs="Verdana"/>
        </w:rPr>
        <w:t xml:space="preserve"> a </w:t>
      </w:r>
      <w:r w:rsidR="008115BA" w:rsidRPr="009B32E9">
        <w:rPr>
          <w:rFonts w:cs="Verdana"/>
        </w:rPr>
        <w:t>Miestnej ak</w:t>
      </w:r>
      <w:r w:rsidR="008115BA" w:rsidRPr="009B32E9">
        <w:t>čnej skupiny TRI DOLINY.</w:t>
      </w:r>
    </w:p>
    <w:p w14:paraId="1DD2E072" w14:textId="77777777" w:rsidR="001E5AD2" w:rsidRPr="009B32E9" w:rsidRDefault="0034453F" w:rsidP="00B931A6">
      <w:pPr>
        <w:widowControl w:val="0"/>
        <w:autoSpaceDE w:val="0"/>
        <w:adjustRightInd w:val="0"/>
        <w:spacing w:after="240" w:line="340" w:lineRule="atLeast"/>
      </w:pPr>
      <w:r w:rsidRPr="009B32E9">
        <w:rPr>
          <w:noProof/>
        </w:rPr>
        <w:lastRenderedPageBreak/>
        <w:drawing>
          <wp:inline distT="0" distB="0" distL="0" distR="0" wp14:anchorId="369AA4AC" wp14:editId="65AC23B0">
            <wp:extent cx="4105557" cy="3729221"/>
            <wp:effectExtent l="0" t="0" r="952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3435" cy="3736377"/>
                    </a:xfrm>
                    <a:prstGeom prst="rect">
                      <a:avLst/>
                    </a:prstGeom>
                    <a:noFill/>
                    <a:ln>
                      <a:noFill/>
                    </a:ln>
                  </pic:spPr>
                </pic:pic>
              </a:graphicData>
            </a:graphic>
          </wp:inline>
        </w:drawing>
      </w:r>
    </w:p>
    <w:p w14:paraId="3DF94A9C" w14:textId="77777777" w:rsidR="001E5AD2" w:rsidRPr="009B32E9" w:rsidRDefault="00F2511B" w:rsidP="00B931A6">
      <w:pPr>
        <w:widowControl w:val="0"/>
        <w:autoSpaceDE w:val="0"/>
        <w:adjustRightInd w:val="0"/>
        <w:spacing w:after="240" w:line="340" w:lineRule="atLeast"/>
      </w:pPr>
      <w:r w:rsidRPr="009B32E9">
        <w:t>Zdroj: Google maps</w:t>
      </w:r>
    </w:p>
    <w:p w14:paraId="1FB00A4E" w14:textId="77777777" w:rsidR="0034453F" w:rsidRPr="009B32E9" w:rsidRDefault="0034453F" w:rsidP="0034453F">
      <w:r w:rsidRPr="009B32E9">
        <w:rPr>
          <w:b/>
          <w:bCs/>
          <w:szCs w:val="26"/>
        </w:rPr>
        <w:t>Geomorfologické členenie</w:t>
      </w:r>
    </w:p>
    <w:p w14:paraId="3F881EB0" w14:textId="138D0B59" w:rsidR="0034453F" w:rsidRPr="009B32E9" w:rsidRDefault="0034453F" w:rsidP="0034453F">
      <w:r w:rsidRPr="00113E1E">
        <w:t>Katastrálne územie patrí do celku južnej časti Nízkych Beskýd v doline Ondavky. Nadmorská výška v strede obce</w:t>
      </w:r>
      <w:r w:rsidRPr="009B32E9">
        <w:t xml:space="preserve"> je 173 m n. m. a v chotári 170</w:t>
      </w:r>
      <w:r w:rsidR="00F64AEA">
        <w:t xml:space="preserve"> </w:t>
      </w:r>
      <w:r w:rsidRPr="009B32E9">
        <w:t>-</w:t>
      </w:r>
      <w:r w:rsidR="00F64AEA">
        <w:t xml:space="preserve"> </w:t>
      </w:r>
      <w:r w:rsidRPr="009B32E9">
        <w:t xml:space="preserve">345 m n. m. Mierne zvlnený pahorkatinný povrch odlesneného chotára tvorí treťohorný flyš, náplavy a svahové hliny. Územie pozostáva z horských pruhov bridličnatého a pieskovcovitého flyšu, ktoré sa ťahajú od severovýchodu na juhovýchod. Erózia potokov vyhĺbila na pruhoch bridlíc korytové zníženiny, takže pruhy pieskovcov sa nad ne dvíhajú ako pretiahnuté chrbty. Flyšové vrchoviny sú charakteristické potenciálnymi zosuvmi svahov a veľkými výkyvmi v prietokoch miestnych tokov, ktoré zanášajú údolné nivy štrkom. Tu sa striedajú skalnaté horniny s ílovými a piesčitými sedimentami, v Slovenskej Volovej s prevahou pieskovcov. Neštrkové časti majú dobré hlinité pôdy. </w:t>
      </w:r>
    </w:p>
    <w:p w14:paraId="640E234C" w14:textId="77777777" w:rsidR="001E5AD2" w:rsidRPr="009B32E9" w:rsidRDefault="00C22439" w:rsidP="00B931A6">
      <w:pPr>
        <w:widowControl w:val="0"/>
        <w:autoSpaceDE w:val="0"/>
        <w:adjustRightInd w:val="0"/>
        <w:spacing w:after="240" w:line="340" w:lineRule="atLeast"/>
      </w:pPr>
      <w:r w:rsidRPr="00C22439">
        <w:rPr>
          <w:noProof/>
        </w:rPr>
        <w:lastRenderedPageBreak/>
        <w:drawing>
          <wp:inline distT="0" distB="0" distL="0" distR="0" wp14:anchorId="17E2028A" wp14:editId="54881550">
            <wp:extent cx="5223157" cy="44377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64947" cy="4473261"/>
                    </a:xfrm>
                    <a:prstGeom prst="rect">
                      <a:avLst/>
                    </a:prstGeom>
                  </pic:spPr>
                </pic:pic>
              </a:graphicData>
            </a:graphic>
          </wp:inline>
        </w:drawing>
      </w:r>
    </w:p>
    <w:p w14:paraId="0D6D00E4" w14:textId="77777777" w:rsidR="00F2511B" w:rsidRPr="009B32E9" w:rsidRDefault="00F2511B" w:rsidP="00F2511B">
      <w:pPr>
        <w:widowControl w:val="0"/>
        <w:autoSpaceDE w:val="0"/>
        <w:adjustRightInd w:val="0"/>
        <w:spacing w:after="240" w:line="340" w:lineRule="atLeast"/>
      </w:pPr>
      <w:r w:rsidRPr="009B32E9">
        <w:t>Zdroj: Google maps</w:t>
      </w:r>
    </w:p>
    <w:p w14:paraId="073375C9" w14:textId="1B607DF0" w:rsidR="00131DCD" w:rsidRPr="00131DCD" w:rsidRDefault="00131DCD" w:rsidP="007E5841">
      <w:pPr>
        <w:widowControl w:val="0"/>
        <w:autoSpaceDE w:val="0"/>
        <w:autoSpaceDN w:val="0"/>
        <w:adjustRightInd w:val="0"/>
        <w:spacing w:before="0" w:after="240"/>
        <w:ind w:firstLine="0"/>
        <w:jc w:val="left"/>
        <w:rPr>
          <w:lang w:eastAsia="sk-SK"/>
        </w:rPr>
      </w:pPr>
      <w:r w:rsidRPr="00131DCD">
        <w:rPr>
          <w:lang w:eastAsia="sk-SK"/>
        </w:rPr>
        <w:t xml:space="preserve">Územie katastra má nepravidelný pretiahnutý tvar v smere SV - JZ o rozlohe 865,75 ha s maximálnou šírkou 2,5 km a dĺžkou 4,6 km. V súradnicovom systéme obec leží na rovnobežke 48°58’40“ </w:t>
      </w:r>
      <w:r>
        <w:rPr>
          <w:lang w:eastAsia="sk-SK"/>
        </w:rPr>
        <w:t xml:space="preserve"> </w:t>
      </w:r>
      <w:r w:rsidRPr="00131DCD">
        <w:rPr>
          <w:lang w:eastAsia="sk-SK"/>
        </w:rPr>
        <w:t xml:space="preserve">severnej zemepisnej šírky a poludníkom 21°50’54“ východnej zemepisnej dĺžky. Absolútny výškový rozdiel je 180 m. Najnižšie položené miesto má hodnotu 161 m n. m. a nachádza sa v južnej časti katastra na toku. Najvyššie položené miesto má hodnotu 341 m n. m. a nachádza sa na juhu územia, je ním vrch Pahorok. </w:t>
      </w:r>
    </w:p>
    <w:p w14:paraId="5C3A51EC" w14:textId="48435F50" w:rsidR="00131DCD" w:rsidRPr="00131DCD" w:rsidRDefault="00131DCD" w:rsidP="007E5841">
      <w:pPr>
        <w:widowControl w:val="0"/>
        <w:autoSpaceDE w:val="0"/>
        <w:autoSpaceDN w:val="0"/>
        <w:adjustRightInd w:val="0"/>
        <w:spacing w:before="0" w:after="240"/>
        <w:ind w:firstLine="0"/>
        <w:jc w:val="left"/>
        <w:rPr>
          <w:lang w:eastAsia="sk-SK"/>
        </w:rPr>
      </w:pPr>
      <w:r w:rsidRPr="00131DCD">
        <w:rPr>
          <w:lang w:eastAsia="sk-SK"/>
        </w:rPr>
        <w:t>Obec je prechodovou obcou v doline, s</w:t>
      </w:r>
      <w:r w:rsidR="00F80260">
        <w:rPr>
          <w:lang w:eastAsia="sk-SK"/>
        </w:rPr>
        <w:t>o</w:t>
      </w:r>
      <w:r w:rsidRPr="00131DCD">
        <w:rPr>
          <w:lang w:eastAsia="sk-SK"/>
        </w:rPr>
        <w:t xml:space="preserve"> strediskovou obcou Ohradzany ju spája cesta 3. triedy vo vzdialenosti 2 km, okresné mesto Humenné je vzdialené 8,6 km. Kataster obce patrí do Horno - zemplínskej národopisnej oblasti. </w:t>
      </w:r>
    </w:p>
    <w:p w14:paraId="3A8CDB82" w14:textId="77777777" w:rsidR="0034453F" w:rsidRPr="009B32E9" w:rsidRDefault="0034453F" w:rsidP="0034453F">
      <w:pPr>
        <w:ind w:firstLine="0"/>
      </w:pPr>
      <w:r w:rsidRPr="009B32E9">
        <w:t>Zdroj: Vlastivedný slovník obcí na Slovensku, 3. Časť</w:t>
      </w:r>
    </w:p>
    <w:p w14:paraId="48CDCCFD" w14:textId="67260BE8" w:rsidR="0034453F" w:rsidRPr="009B32E9" w:rsidRDefault="00131DCD" w:rsidP="0034453F">
      <w:pPr>
        <w:ind w:firstLine="0"/>
      </w:pPr>
      <w:r w:rsidRPr="00131DCD">
        <w:rPr>
          <w:noProof/>
        </w:rPr>
        <w:lastRenderedPageBreak/>
        <w:drawing>
          <wp:inline distT="0" distB="0" distL="0" distR="0" wp14:anchorId="39A3A151" wp14:editId="13A85706">
            <wp:extent cx="4466802" cy="400736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85474" cy="4024119"/>
                    </a:xfrm>
                    <a:prstGeom prst="rect">
                      <a:avLst/>
                    </a:prstGeom>
                  </pic:spPr>
                </pic:pic>
              </a:graphicData>
            </a:graphic>
          </wp:inline>
        </w:drawing>
      </w:r>
    </w:p>
    <w:p w14:paraId="1A3DD9AF" w14:textId="77777777" w:rsidR="0034453F" w:rsidRPr="009B32E9" w:rsidRDefault="0034453F" w:rsidP="0034453F">
      <w:pPr>
        <w:rPr>
          <w:noProof/>
        </w:rPr>
      </w:pPr>
      <w:r w:rsidRPr="009B32E9">
        <w:rPr>
          <w:bCs/>
        </w:rPr>
        <w:t>Zdroj: www.freemap.sk</w:t>
      </w:r>
    </w:p>
    <w:p w14:paraId="51D4C4E5" w14:textId="77777777" w:rsidR="00175E3A" w:rsidRPr="009B32E9" w:rsidRDefault="00ED027E" w:rsidP="00867F67">
      <w:pPr>
        <w:rPr>
          <w:b/>
        </w:rPr>
      </w:pPr>
      <w:r w:rsidRPr="009B32E9">
        <w:rPr>
          <w:b/>
        </w:rPr>
        <w:t>Klimat</w:t>
      </w:r>
      <w:r w:rsidR="00175E3A" w:rsidRPr="009B32E9">
        <w:rPr>
          <w:b/>
        </w:rPr>
        <w:t>ické</w:t>
      </w:r>
      <w:r w:rsidR="00A72C9B" w:rsidRPr="009B32E9">
        <w:rPr>
          <w:b/>
        </w:rPr>
        <w:t xml:space="preserve"> a </w:t>
      </w:r>
      <w:r w:rsidR="00175E3A" w:rsidRPr="009B32E9">
        <w:rPr>
          <w:b/>
        </w:rPr>
        <w:t>hydrogeologické pomery</w:t>
      </w:r>
    </w:p>
    <w:p w14:paraId="6A92797A" w14:textId="7E43F89D" w:rsidR="00EC1E8D" w:rsidRPr="009B32E9" w:rsidRDefault="00ED027E" w:rsidP="00ED027E">
      <w:r w:rsidRPr="009B32E9">
        <w:rPr>
          <w:b/>
        </w:rPr>
        <w:t>Klimaticky</w:t>
      </w:r>
      <w:r w:rsidR="00F80260">
        <w:t xml:space="preserve"> je územie </w:t>
      </w:r>
      <w:r w:rsidRPr="009B32E9">
        <w:t xml:space="preserve">zatriedené do teplej, mierne vlhkej klimatickej oblasti s chladnou zimou a priemernou teplotou vzduchu v januári – 3,5 </w:t>
      </w:r>
      <w:r w:rsidRPr="009B32E9">
        <w:rPr>
          <w:rFonts w:ascii="Arial Narrow" w:hAnsi="Arial Narrow"/>
        </w:rPr>
        <w:t>°</w:t>
      </w:r>
      <w:r w:rsidRPr="009B32E9">
        <w:t xml:space="preserve"> C a v júli 14,0 </w:t>
      </w:r>
      <w:r w:rsidRPr="009B32E9">
        <w:rPr>
          <w:rFonts w:ascii="Arial Narrow" w:hAnsi="Arial Narrow"/>
        </w:rPr>
        <w:t>°</w:t>
      </w:r>
      <w:r w:rsidRPr="009B32E9">
        <w:t xml:space="preserve"> C s ročným úhrnom zrážok 700 mm. Územie má priemerne v roku 100 letných dní a rovnaký počet dní so snehovou pokrývkou. Priemerná maximálna výška snehovej prikrývky obsahuje 30 cm. Trvanie slnečného svitu dosahuje v ročnom priemere 2000 hodín.</w:t>
      </w:r>
    </w:p>
    <w:p w14:paraId="104B39EE" w14:textId="6BC4ED96" w:rsidR="00ED027E" w:rsidRPr="009B32E9" w:rsidRDefault="00EC1E8D" w:rsidP="00EC1E8D">
      <w:r w:rsidRPr="009B32E9">
        <w:t>Z hľadiska klimaticko – geografických typov</w:t>
      </w:r>
      <w:r w:rsidR="002340CE">
        <w:t xml:space="preserve"> </w:t>
      </w:r>
      <w:r w:rsidRPr="009B32E9">
        <w:t>patrí takto vymedzené územie k nížinnej klíme, subtypu mierne teplej klímy.</w:t>
      </w:r>
    </w:p>
    <w:p w14:paraId="30FA158F" w14:textId="178C0922" w:rsidR="00E91362" w:rsidRPr="009B32E9" w:rsidRDefault="00E91362" w:rsidP="00E91362">
      <w:r w:rsidRPr="009B32E9">
        <w:rPr>
          <w:b/>
        </w:rPr>
        <w:t>Z hydrologického</w:t>
      </w:r>
      <w:r w:rsidRPr="009B32E9">
        <w:t xml:space="preserve"> hľadiska neposkytujú flyšové vrstvy dobré podmienky pre akumuláciu podzemných vôd. Štrky sú často zahlinené. Pre malú priepustnosť flyšu je tu mnoho drobných vysychajúcich prameňov. Katastrom obce preteká Dlhý potok, ktorý s</w:t>
      </w:r>
      <w:r w:rsidR="002340CE">
        <w:t xml:space="preserve">a nad obcou vlieva do Ondávky. </w:t>
      </w:r>
      <w:r w:rsidRPr="009B32E9">
        <w:t xml:space="preserve">Mutelka </w:t>
      </w:r>
      <w:r w:rsidR="002340CE">
        <w:t xml:space="preserve">sa taktiež vlieva </w:t>
      </w:r>
      <w:r w:rsidRPr="009B32E9">
        <w:t xml:space="preserve">do Ondávky za obcou. Žijú v nej </w:t>
      </w:r>
      <w:r w:rsidR="00DE31D0">
        <w:t>niektoré druhy rýb ako bielica,</w:t>
      </w:r>
      <w:r w:rsidRPr="009B32E9">
        <w:t> </w:t>
      </w:r>
      <w:r w:rsidRPr="00DE31D0">
        <w:t>hlavátka a</w:t>
      </w:r>
      <w:r w:rsidRPr="009B32E9">
        <w:t> raky nie sú výnimkou. Z hydrologického hľadiska patrí toto územie do povodia Bodrogu.</w:t>
      </w:r>
    </w:p>
    <w:p w14:paraId="0519EE56" w14:textId="62B275C9" w:rsidR="00E91362" w:rsidRPr="009B32E9" w:rsidRDefault="00E91362" w:rsidP="00E91362">
      <w:r w:rsidRPr="009B32E9">
        <w:lastRenderedPageBreak/>
        <w:t>Potok Ondávka sa zvykne najmä na jar vylievať z koryta a už viackrát spôsobil rozsiahlejšie záplavy v obci</w:t>
      </w:r>
      <w:r w:rsidR="00181453">
        <w:t>.</w:t>
      </w:r>
    </w:p>
    <w:p w14:paraId="4ED9157C" w14:textId="0F36CD72" w:rsidR="00E91362" w:rsidRDefault="00E91362" w:rsidP="00E91362">
      <w:r w:rsidRPr="009B32E9">
        <w:t>V katastri obce je sús</w:t>
      </w:r>
      <w:r w:rsidR="006F0154">
        <w:t>tava dvoch rybníkov využívaná na rybárčenie</w:t>
      </w:r>
      <w:r w:rsidRPr="009B32E9">
        <w:t>, ale aj rodinnú rekreáciu. Obec je bohatá na pramene čistej vody. Pramene minerálnych vôd sa tu však nenachádzajú.</w:t>
      </w:r>
    </w:p>
    <w:p w14:paraId="22E054CB" w14:textId="05C821EC" w:rsidR="00317FCA" w:rsidRPr="00317FCA" w:rsidRDefault="00317FCA" w:rsidP="00317FCA">
      <w:pPr>
        <w:widowControl w:val="0"/>
        <w:autoSpaceDE w:val="0"/>
        <w:autoSpaceDN w:val="0"/>
        <w:adjustRightInd w:val="0"/>
        <w:spacing w:before="0" w:after="240" w:line="360" w:lineRule="atLeast"/>
        <w:ind w:firstLine="0"/>
        <w:jc w:val="left"/>
        <w:rPr>
          <w:lang w:eastAsia="sk-SK"/>
        </w:rPr>
      </w:pPr>
      <w:r>
        <w:rPr>
          <w:lang w:eastAsia="sk-SK"/>
        </w:rPr>
        <w:t>Oba rybníky</w:t>
      </w:r>
      <w:r w:rsidRPr="00317FCA">
        <w:rPr>
          <w:lang w:eastAsia="sk-SK"/>
        </w:rPr>
        <w:t xml:space="preserve"> sú jediné vodozádržné opatrenia vybudované v</w:t>
      </w:r>
      <w:r w:rsidR="006C2AED">
        <w:rPr>
          <w:lang w:eastAsia="sk-SK"/>
        </w:rPr>
        <w:t xml:space="preserve"> </w:t>
      </w:r>
      <w:r w:rsidRPr="00317FCA">
        <w:rPr>
          <w:lang w:eastAsia="sk-SK"/>
        </w:rPr>
        <w:t xml:space="preserve">povodí Ondavky. Tretí rybník sa v katastri obce Slovenská Volová pretrhol a je potrebné ho opraviť. </w:t>
      </w:r>
    </w:p>
    <w:p w14:paraId="397CAF89" w14:textId="77777777" w:rsidR="00317FCA" w:rsidRPr="009B32E9" w:rsidRDefault="00317FCA" w:rsidP="00E91362"/>
    <w:p w14:paraId="791A1162" w14:textId="77777777" w:rsidR="00B12606" w:rsidRPr="009B32E9" w:rsidRDefault="00B12606" w:rsidP="00B12606">
      <w:pPr>
        <w:widowControl w:val="0"/>
        <w:autoSpaceDE w:val="0"/>
        <w:adjustRightInd w:val="0"/>
        <w:spacing w:after="240" w:line="340" w:lineRule="atLeast"/>
        <w:rPr>
          <w:b/>
        </w:rPr>
      </w:pPr>
      <w:r w:rsidRPr="009B32E9">
        <w:rPr>
          <w:b/>
        </w:rPr>
        <w:t>Pôdne pomery</w:t>
      </w:r>
      <w:r w:rsidR="00A72C9B" w:rsidRPr="009B32E9">
        <w:rPr>
          <w:b/>
        </w:rPr>
        <w:t xml:space="preserve"> a </w:t>
      </w:r>
      <w:r w:rsidR="001F0A6C" w:rsidRPr="009B32E9">
        <w:rPr>
          <w:b/>
        </w:rPr>
        <w:t>vegetácia</w:t>
      </w:r>
    </w:p>
    <w:p w14:paraId="7819C68C" w14:textId="58D454E1" w:rsidR="00616895" w:rsidRPr="009B32E9" w:rsidRDefault="00616895" w:rsidP="00616895">
      <w:r w:rsidRPr="009B32E9">
        <w:rPr>
          <w:b/>
        </w:rPr>
        <w:t>Pôda</w:t>
      </w:r>
      <w:r w:rsidRPr="009B32E9">
        <w:t xml:space="preserve"> v katastrálnom území obce je zväčša zložená z bielej a žlto-červenej hliny. Je menej úrodná. Obrábanie pôdy bolo v minulosti </w:t>
      </w:r>
      <w:r w:rsidR="006F0154">
        <w:t xml:space="preserve">realizované </w:t>
      </w:r>
      <w:r w:rsidRPr="009B32E9">
        <w:t>s pomocou konských i kravských poťahov. Neskôr pôdu vo veľkej miere obrábalo JRD Ondávka, pričom zaužívali striedavý postup sejby a sadby.</w:t>
      </w:r>
    </w:p>
    <w:p w14:paraId="0FE2E312" w14:textId="7B19D368" w:rsidR="00616895" w:rsidRPr="009B32E9" w:rsidRDefault="00616895" w:rsidP="00616895">
      <w:r w:rsidRPr="009B32E9">
        <w:t xml:space="preserve">Hlavné plodiny pestovania v minulosti boli: pšenica, raž, jačmeň, ovos, kukurica, šošovica, fazuľa, zemiaky, ľan, konope, ďatelina, lucerna, kŕmna repa a kapusta. Nakoľko JRD bolo zrušené, takmer polovicu úrodnej pôdy si vzali občania do prenájmu a pestujú tam </w:t>
      </w:r>
      <w:r w:rsidR="006F0154">
        <w:t>pre</w:t>
      </w:r>
      <w:r w:rsidRPr="009B32E9">
        <w:t> osobnú spotrebu zemiak</w:t>
      </w:r>
      <w:r w:rsidR="006F0154">
        <w:t>y</w:t>
      </w:r>
      <w:r w:rsidRPr="009B32E9">
        <w:t>, kukuricu a </w:t>
      </w:r>
      <w:r w:rsidR="006F0154">
        <w:t xml:space="preserve">ďalšiu </w:t>
      </w:r>
      <w:r w:rsidRPr="009B32E9">
        <w:t>zeleninu.</w:t>
      </w:r>
    </w:p>
    <w:p w14:paraId="0E2DE6E9" w14:textId="64C9101B" w:rsidR="00616895" w:rsidRPr="009B32E9" w:rsidRDefault="00616895" w:rsidP="00616895">
      <w:r w:rsidRPr="009B32E9">
        <w:t xml:space="preserve">V ovocných záhradách sa darí </w:t>
      </w:r>
      <w:r w:rsidR="006F0154">
        <w:t xml:space="preserve">hlavne </w:t>
      </w:r>
      <w:r w:rsidRPr="009B32E9">
        <w:t>hruškám, slivkám, jabloniam, orechom a zriedkavejšie čerešniam.</w:t>
      </w:r>
    </w:p>
    <w:p w14:paraId="1200230F" w14:textId="77777777" w:rsidR="00616895" w:rsidRPr="009B32E9" w:rsidRDefault="00616895" w:rsidP="00616895">
      <w:r w:rsidRPr="009B32E9">
        <w:t>Medzi najväčších škodcov plodín patria: pandravy, hraboše, myši, hrdza a pásavka zemiaková. V ostatnom čase je ochrane úrody venovaná náležitá starostlivosť ničením škodcov chemicky a manuálne.</w:t>
      </w:r>
    </w:p>
    <w:p w14:paraId="2A4DA295" w14:textId="77777777" w:rsidR="00616895" w:rsidRPr="009B32E9" w:rsidRDefault="00616895" w:rsidP="00616895">
      <w:r w:rsidRPr="009B32E9">
        <w:rPr>
          <w:b/>
        </w:rPr>
        <w:t>Lesy</w:t>
      </w:r>
      <w:r w:rsidRPr="009B32E9">
        <w:t xml:space="preserve"> sa nachádzajú vo vyšších polohách. Hlavnými drevinami sú: buk, dub, smrek, borovica, červený smrek (ojedinele), ďalej breza, osika, hrab, jedľa, jelša a vŕba. Súkromné lesy pripadli pod správu Lesného závodu v Humennom a časť patrí Urbariátu Slovenská Volová.</w:t>
      </w:r>
    </w:p>
    <w:p w14:paraId="7F630771" w14:textId="77777777" w:rsidR="00616895" w:rsidRPr="009B32E9" w:rsidRDefault="00616895" w:rsidP="00616895">
      <w:r w:rsidRPr="009B32E9">
        <w:t>Najrozšírenejšou divinou je srna, jeleň, zajac, kuna a občas na jeseň a v zime vlk. Žije tu veľké množstvo lesných a poľných vtákov ako drozd obyčajný, drozd čierny, sýkorka, škorec, strnádka, ďateľ, žlna, vrana, sojka, straka a iné.</w:t>
      </w:r>
    </w:p>
    <w:p w14:paraId="152167AC" w14:textId="77777777" w:rsidR="00616895" w:rsidRPr="009B32E9" w:rsidRDefault="00616895" w:rsidP="00616895">
      <w:r w:rsidRPr="009B32E9">
        <w:t>Z lesných plodín sú zastúpené huby, jahody, maliny a černice. Z liečivých rastlín je to najmä materina dúška a ľubovník bodkovaný.</w:t>
      </w:r>
    </w:p>
    <w:p w14:paraId="3D93016F" w14:textId="77777777" w:rsidR="00616895" w:rsidRPr="009B32E9" w:rsidRDefault="00616895" w:rsidP="00616895">
      <w:r w:rsidRPr="009B32E9">
        <w:lastRenderedPageBreak/>
        <w:t xml:space="preserve">V katastrálnom území obce sa nenachádza žiadny zákonom chránený druh, teda obec nepatrí do žiadneho chráneného pásma. </w:t>
      </w:r>
    </w:p>
    <w:p w14:paraId="4BAAD1E5" w14:textId="77777777" w:rsidR="00F36C11" w:rsidRPr="009B32E9" w:rsidRDefault="00CC0465" w:rsidP="00E0761A">
      <w:pPr>
        <w:spacing w:before="0" w:after="200" w:line="252" w:lineRule="auto"/>
        <w:jc w:val="left"/>
        <w:rPr>
          <w:rFonts w:cs="Arial"/>
          <w:b/>
        </w:rPr>
      </w:pPr>
      <w:r w:rsidRPr="009B32E9">
        <w:rPr>
          <w:b/>
        </w:rPr>
        <w:t>Chránené územia</w:t>
      </w:r>
    </w:p>
    <w:p w14:paraId="73431E79" w14:textId="16639C50" w:rsidR="007E5841" w:rsidRDefault="00CC0465" w:rsidP="00867F67">
      <w:r w:rsidRPr="009B32E9">
        <w:t>Do vymedzeného územi</w:t>
      </w:r>
      <w:r w:rsidR="00DD57DB" w:rsidRPr="009B32E9">
        <w:t xml:space="preserve">a </w:t>
      </w:r>
      <w:r w:rsidR="00616895" w:rsidRPr="009B32E9">
        <w:t>obce Slovenská Volová</w:t>
      </w:r>
      <w:r w:rsidRPr="009B32E9">
        <w:t>plošne nezasahujú žiadne veľkoplošné chránené územi</w:t>
      </w:r>
      <w:r w:rsidR="00DD57DB" w:rsidRPr="009B32E9">
        <w:t xml:space="preserve">a </w:t>
      </w:r>
      <w:r w:rsidRPr="009B32E9">
        <w:t>– národné parky ani chránené krajinné oblasti.</w:t>
      </w:r>
      <w:r w:rsidR="00884827">
        <w:t xml:space="preserve"> V</w:t>
      </w:r>
      <w:r w:rsidR="00E1777B" w:rsidRPr="009B32E9">
        <w:t> </w:t>
      </w:r>
      <w:r w:rsidRPr="009B32E9">
        <w:t>takto vymedzenom území nie sú vyhlásené ani navrhované žiad</w:t>
      </w:r>
      <w:r w:rsidR="00884827">
        <w:t>ne maloplošné chránené územia, ú</w:t>
      </w:r>
      <w:r w:rsidRPr="009B32E9">
        <w:t>zemi</w:t>
      </w:r>
      <w:r w:rsidR="00DD57DB" w:rsidRPr="009B32E9">
        <w:t xml:space="preserve">a </w:t>
      </w:r>
      <w:r w:rsidRPr="009B32E9">
        <w:t xml:space="preserve">európskeho významu, chránené vtáčie územia, významné mokrade ani chránené stromy. </w:t>
      </w:r>
    </w:p>
    <w:p w14:paraId="468498AB" w14:textId="77777777" w:rsidR="007E5841" w:rsidRDefault="007E5841">
      <w:pPr>
        <w:spacing w:before="0" w:after="200" w:line="252" w:lineRule="auto"/>
        <w:ind w:firstLine="0"/>
        <w:jc w:val="left"/>
      </w:pPr>
      <w:r>
        <w:br w:type="page"/>
      </w:r>
    </w:p>
    <w:p w14:paraId="5E15D6EB" w14:textId="77777777" w:rsidR="00E0761A" w:rsidRPr="009B32E9" w:rsidRDefault="00E0761A" w:rsidP="007E5841">
      <w:pPr>
        <w:ind w:firstLine="0"/>
      </w:pPr>
    </w:p>
    <w:p w14:paraId="70F4F174" w14:textId="77777777" w:rsidR="00480A47" w:rsidRPr="009B32E9" w:rsidRDefault="00480A47" w:rsidP="000F4929">
      <w:pPr>
        <w:pStyle w:val="Heading2"/>
        <w:rPr>
          <w:color w:val="auto"/>
        </w:rPr>
      </w:pPr>
      <w:bookmarkStart w:id="12" w:name="_Toc455343589"/>
      <w:bookmarkStart w:id="13" w:name="_Toc465933321"/>
      <w:bookmarkStart w:id="14" w:name="_Toc466636998"/>
      <w:r w:rsidRPr="009B32E9">
        <w:rPr>
          <w:color w:val="auto"/>
        </w:rPr>
        <w:t>Historický vývoj obce</w:t>
      </w:r>
      <w:bookmarkEnd w:id="12"/>
      <w:bookmarkEnd w:id="13"/>
      <w:bookmarkEnd w:id="14"/>
    </w:p>
    <w:p w14:paraId="7FDFE5C0" w14:textId="77777777" w:rsidR="00E0761A" w:rsidRPr="009B32E9" w:rsidRDefault="00E0761A" w:rsidP="00E0761A">
      <w:r w:rsidRPr="009B32E9">
        <w:t xml:space="preserve">Dvorský sudca Ladislav z Pavloviec (nad Uhom) v roku 1451 poveril konvent v Lelesi aby vyšetril vlastnícke vzťahy drugetovských rodín na vlastníctvo časti majetkov brekovsko-jasenovského panstva v rámci neho aj dediny Volová. Pri tejto príležitosti vznikol najstarší doklad o tejto dedine. </w:t>
      </w:r>
    </w:p>
    <w:p w14:paraId="4B7DE545" w14:textId="46D0DB32" w:rsidR="00E0761A" w:rsidRPr="009B32E9" w:rsidRDefault="00E0761A" w:rsidP="00E0761A">
      <w:r w:rsidRPr="009B32E9">
        <w:t>V citovanom mandáte a zväčša aj v iných písomnostiach zo 16. storočia sa dedina vyskytuje v maďarskom názve v zmysle Volovo Pole, kým pôvodný slovenský</w:t>
      </w:r>
      <w:r w:rsidR="0000481A">
        <w:t xml:space="preserve"> </w:t>
      </w:r>
      <w:r w:rsidRPr="009B32E9">
        <w:t>názov Volová sa vyskytuje od 17. storočia.</w:t>
      </w:r>
    </w:p>
    <w:p w14:paraId="37D15EE9" w14:textId="77777777" w:rsidR="00E0761A" w:rsidRPr="009B32E9" w:rsidRDefault="00E0761A" w:rsidP="00E0761A">
      <w:r w:rsidRPr="009B32E9">
        <w:t xml:space="preserve">Motiváciou ľudového názvu mohlo byť pravidelné pasenie volov, patriacich obyvateľom staršej dediny akou boli susedné Ohradzany. Keď tam založili sídlisko, chotárny názov Volová prešiel na novú dedinu. </w:t>
      </w:r>
    </w:p>
    <w:p w14:paraId="7632D820" w14:textId="46B8180F" w:rsidR="00E0761A" w:rsidRPr="009B32E9" w:rsidRDefault="00E0761A" w:rsidP="00E0761A">
      <w:r w:rsidRPr="009B32E9">
        <w:t xml:space="preserve">Uvedené skutočnosti a predpoklady vedú k názoru, že Volovú založili obyvatelia Ohradzian pred 14. storočím. Treba však tiež pripustiť, že do Volovej sa prostredníctvom šoltýsa </w:t>
      </w:r>
      <w:r w:rsidRPr="009B32E9">
        <w:rPr>
          <w:i/>
        </w:rPr>
        <w:t xml:space="preserve">(šoltýs- sprostredkovateľ, založil obec podľa zákupného nemeckého práva pravdepodobne v 15. </w:t>
      </w:r>
      <w:proofErr w:type="gramStart"/>
      <w:r w:rsidRPr="009B32E9">
        <w:rPr>
          <w:i/>
        </w:rPr>
        <w:t>storočí .</w:t>
      </w:r>
      <w:proofErr w:type="gramEnd"/>
      <w:r w:rsidRPr="009B32E9">
        <w:rPr>
          <w:i/>
        </w:rPr>
        <w:t xml:space="preserve"> Po uplynutí dohodnutého počtu </w:t>
      </w:r>
      <w:proofErr w:type="gramStart"/>
      <w:r w:rsidRPr="009B32E9">
        <w:rPr>
          <w:i/>
        </w:rPr>
        <w:t>rokov ,</w:t>
      </w:r>
      <w:proofErr w:type="gramEnd"/>
      <w:r w:rsidRPr="009B32E9">
        <w:rPr>
          <w:i/>
        </w:rPr>
        <w:t xml:space="preserve"> kedy si obyvatel</w:t>
      </w:r>
      <w:r w:rsidR="0000481A">
        <w:rPr>
          <w:i/>
        </w:rPr>
        <w:t>ia zriaďovali a upravili územie</w:t>
      </w:r>
      <w:r w:rsidRPr="009B32E9">
        <w:rPr>
          <w:i/>
        </w:rPr>
        <w:t>, platili zemepánovi daň a odovzdávali</w:t>
      </w:r>
      <w:r w:rsidR="0000481A">
        <w:rPr>
          <w:i/>
        </w:rPr>
        <w:t xml:space="preserve"> </w:t>
      </w:r>
      <w:r w:rsidRPr="009B32E9">
        <w:rPr>
          <w:i/>
        </w:rPr>
        <w:t>dávky)</w:t>
      </w:r>
      <w:r w:rsidR="0000481A">
        <w:rPr>
          <w:i/>
        </w:rPr>
        <w:t xml:space="preserve"> </w:t>
      </w:r>
      <w:r w:rsidRPr="009B32E9">
        <w:t xml:space="preserve">prisťahovali </w:t>
      </w:r>
      <w:r w:rsidR="0000481A">
        <w:t>v 14. – 15. Storočí nové rodiny</w:t>
      </w:r>
      <w:r w:rsidR="00CD3A33">
        <w:t xml:space="preserve">. Od 14. storočia </w:t>
      </w:r>
      <w:proofErr w:type="gramStart"/>
      <w:r w:rsidR="00CD3A33">
        <w:t>do</w:t>
      </w:r>
      <w:r w:rsidR="0000481A">
        <w:t> </w:t>
      </w:r>
      <w:r w:rsidR="00CD3A33">
        <w:t> 17</w:t>
      </w:r>
      <w:proofErr w:type="gramEnd"/>
      <w:r w:rsidR="00CD3A33">
        <w:t>. storočia</w:t>
      </w:r>
      <w:r w:rsidRPr="009B32E9">
        <w:t xml:space="preserve"> bo</w:t>
      </w:r>
      <w:r w:rsidR="0000481A">
        <w:t xml:space="preserve">li zemepánmi Volovej Drugetovci. </w:t>
      </w:r>
      <w:r w:rsidRPr="009B32E9">
        <w:t>Tamojšie sedliacke domácnosti v roku 1567 vyplatili daň kráľovi od 5,25 porty /</w:t>
      </w:r>
      <w:r w:rsidRPr="009B32E9">
        <w:rPr>
          <w:i/>
        </w:rPr>
        <w:t xml:space="preserve">porta -sessia bola </w:t>
      </w:r>
      <w:proofErr w:type="gramStart"/>
      <w:r w:rsidRPr="009B32E9">
        <w:rPr>
          <w:i/>
        </w:rPr>
        <w:t>usadlosť ,</w:t>
      </w:r>
      <w:proofErr w:type="gramEnd"/>
      <w:r w:rsidRPr="009B32E9">
        <w:rPr>
          <w:i/>
        </w:rPr>
        <w:t xml:space="preserve"> neskoršie nazývaná aj gazdovstvom, predstavovala základnú hospodársku jednotku na poddanskej pôde, ku ktorej patril dom s príslušenstvom (dvor, hospodárske budovy, záhrada) a určité výmery pôdy polí (extravilán)</w:t>
      </w:r>
      <w:r w:rsidR="00CD3A33">
        <w:rPr>
          <w:i/>
        </w:rPr>
        <w:t>/</w:t>
      </w:r>
      <w:r w:rsidRPr="009B32E9">
        <w:rPr>
          <w:i/>
        </w:rPr>
        <w:t xml:space="preserve">. </w:t>
      </w:r>
      <w:r w:rsidRPr="009B32E9">
        <w:t xml:space="preserve">Vtedy žili v dedine aj dve domácnosti slobodníkov a jedna domácnosť miestneho pastiera dobytka. V roku 1582 zdanili sedliakov od 4,5 porty. </w:t>
      </w:r>
      <w:r w:rsidRPr="00DA5ED1">
        <w:t>Sídlisko m</w:t>
      </w:r>
      <w:r w:rsidRPr="009B32E9">
        <w:t xml:space="preserve">alo v roku 1600 okrem jedného – dvoch šoltýsov sedem obývaných a zdanených poddanských domov. </w:t>
      </w:r>
    </w:p>
    <w:p w14:paraId="179A2868" w14:textId="1F7FE4FF" w:rsidR="00E0761A" w:rsidRPr="009B32E9" w:rsidRDefault="00E0761A" w:rsidP="00E0761A">
      <w:r w:rsidRPr="009B32E9">
        <w:t>Na prelome 16. a 17. storočia bola Volová malou dedinou so slovenským</w:t>
      </w:r>
      <w:r w:rsidR="00CD3A33">
        <w:t>i</w:t>
      </w:r>
      <w:r w:rsidRPr="009B32E9">
        <w:t xml:space="preserve"> obyvateľmi. V 17. storočí sedliacke domácnosti chudobneli. V roku 1610 vtedajších sedliakov ale aj želiarov</w:t>
      </w:r>
      <w:r w:rsidRPr="009B32E9">
        <w:rPr>
          <w:i/>
        </w:rPr>
        <w:t xml:space="preserve"> (Želiari boli poddaní s intravilánom, prípadne menšou výmerou pôdy v extraviláne, ktorá však nedosahovala výmeru sedliackej usadlosti</w:t>
      </w:r>
      <w:r w:rsidRPr="009B32E9">
        <w:t>) zdanili spolu od 0,75 porty.</w:t>
      </w:r>
    </w:p>
    <w:p w14:paraId="100CDD19" w14:textId="7D1CD540" w:rsidR="00E0761A" w:rsidRPr="009B32E9" w:rsidRDefault="00E0761A" w:rsidP="00E0761A">
      <w:r w:rsidRPr="009B32E9">
        <w:lastRenderedPageBreak/>
        <w:t xml:space="preserve">Jedno zo šoltýšstiev začiatkom 17. storočia spustlo. V roku 1623 v Slovenskej Volovej žila šolstýšska domácnosť, ktorej patrilo celé šoltýšstvo </w:t>
      </w:r>
      <w:proofErr w:type="gramStart"/>
      <w:r w:rsidRPr="009B32E9">
        <w:t>a</w:t>
      </w:r>
      <w:proofErr w:type="gramEnd"/>
      <w:r w:rsidRPr="009B32E9">
        <w:t> 8 poddanských domácností. Z nich 4</w:t>
      </w:r>
      <w:r w:rsidR="00CD3A33">
        <w:t xml:space="preserve"> </w:t>
      </w:r>
      <w:r w:rsidRPr="009B32E9">
        <w:t>hospodárili na celých a 3 na polovičných usadlostiach. Ďalšia domácnosť bola želiarska. Obyvatelia mali k zemepánom</w:t>
      </w:r>
      <w:r w:rsidR="00CD3A33">
        <w:t xml:space="preserve"> Drugethovcom iné povinnosti, aké v ostatných</w:t>
      </w:r>
      <w:r w:rsidRPr="009B32E9">
        <w:t xml:space="preserve"> roľníckych dedinách na humenskom panstve. </w:t>
      </w:r>
    </w:p>
    <w:p w14:paraId="588ACE37" w14:textId="77777777" w:rsidR="00E0761A" w:rsidRPr="009B32E9" w:rsidRDefault="00E0761A" w:rsidP="00E0761A">
      <w:r w:rsidRPr="009B32E9">
        <w:t xml:space="preserve">Neskôr v Slovenskej Volovej vzniklo druhé šoltýšstvo, čo iste súviselo s prisťahovaním a usadením sa aj niekoľkých poddanských rodín. </w:t>
      </w:r>
    </w:p>
    <w:p w14:paraId="6015EE6B" w14:textId="77777777" w:rsidR="00E0761A" w:rsidRPr="009B32E9" w:rsidRDefault="00E0761A" w:rsidP="00E0761A">
      <w:r w:rsidRPr="009B32E9">
        <w:t xml:space="preserve">V roku 1690 dve šoltýšstva patrili dvom šoltýsom. Sedliackých domácností bolo 9. Z nich 3 hodpodárili na celých usadlostiach, dve na trištvrtinových a 4 na štvrtinových usadlostiach. Napokon tam žila aj jedna želiarska domácnosť. </w:t>
      </w:r>
    </w:p>
    <w:p w14:paraId="446861ED" w14:textId="77777777" w:rsidR="00E0761A" w:rsidRPr="009B32E9" w:rsidRDefault="00E0761A" w:rsidP="00E0761A">
      <w:r w:rsidRPr="009B32E9">
        <w:t xml:space="preserve">Na prelome 17. a 18. storočia bola Slovenká Volová stredne veľkou dedinou. V roku 1715 mala 14 a v roku 1720 jedenásť sedliackych usadlostí. </w:t>
      </w:r>
    </w:p>
    <w:p w14:paraId="73819FE1" w14:textId="77777777" w:rsidR="00E0761A" w:rsidRDefault="00E0761A" w:rsidP="00E0761A">
      <w:pPr>
        <w:rPr>
          <w:rFonts w:ascii="Calibri" w:hAnsi="Calibri"/>
          <w:bCs/>
          <w:i/>
          <w:szCs w:val="26"/>
        </w:rPr>
      </w:pPr>
      <w:r w:rsidRPr="009B32E9">
        <w:rPr>
          <w:rFonts w:ascii="Calibri" w:hAnsi="Calibri"/>
          <w:bCs/>
          <w:i/>
          <w:szCs w:val="26"/>
        </w:rPr>
        <w:t>*Ferdinand Uličný – Dejiny osídlenia Zemplínskej župy</w:t>
      </w:r>
    </w:p>
    <w:p w14:paraId="0197110A" w14:textId="77777777" w:rsidR="007E5841" w:rsidRPr="009B32E9" w:rsidRDefault="007E5841" w:rsidP="00E0761A">
      <w:pPr>
        <w:rPr>
          <w:rFonts w:ascii="Calibri" w:hAnsi="Calibri"/>
          <w:bCs/>
          <w:i/>
          <w:szCs w:val="26"/>
        </w:rPr>
      </w:pPr>
    </w:p>
    <w:p w14:paraId="4EDF7253" w14:textId="77777777" w:rsidR="00D1566B" w:rsidRPr="009B32E9" w:rsidRDefault="00D1566B" w:rsidP="00D1566B">
      <w:pPr>
        <w:widowControl w:val="0"/>
        <w:autoSpaceDE w:val="0"/>
        <w:autoSpaceDN w:val="0"/>
        <w:adjustRightInd w:val="0"/>
        <w:rPr>
          <w:rFonts w:ascii="MS Mincho" w:eastAsia="MS Mincho" w:hAnsi="MS Mincho" w:cs="MS Mincho"/>
          <w:b/>
          <w:bCs/>
        </w:rPr>
      </w:pPr>
      <w:bookmarkStart w:id="15" w:name="_Toc455343590"/>
      <w:bookmarkStart w:id="16" w:name="_Toc465933322"/>
      <w:r w:rsidRPr="009B32E9">
        <w:rPr>
          <w:rFonts w:ascii="Calibri" w:hAnsi="Calibri" w:cs="Arial"/>
          <w:b/>
          <w:bCs/>
        </w:rPr>
        <w:t xml:space="preserve">Symboly obce: </w:t>
      </w:r>
      <w:r w:rsidRPr="009B32E9">
        <w:rPr>
          <w:rFonts w:ascii="MS Mincho" w:eastAsia="MS Mincho" w:hAnsi="MS Mincho" w:cs="MS Mincho"/>
          <w:b/>
          <w:bCs/>
        </w:rPr>
        <w:t> </w:t>
      </w:r>
    </w:p>
    <w:p w14:paraId="6D31B018" w14:textId="42F0E600" w:rsidR="00D1566B" w:rsidRDefault="00D1566B" w:rsidP="00D1566B">
      <w:r w:rsidRPr="009B32E9">
        <w:t>Podľa zákona o obecnom zriadení obec má</w:t>
      </w:r>
      <w:r w:rsidR="00FE3C60">
        <w:t xml:space="preserve"> právo na vlastné symboly a</w:t>
      </w:r>
      <w:r w:rsidRPr="009B32E9">
        <w:t xml:space="preserve"> je povinná ich používať pri výkone samosprávy. Symboly obce Slovenská Volová sú erb, vlajka a pečať obce. Predstavujú trojicu najvýznamnejších identifikačných symbolov. Na tvorbu každého z nich sa vzťahujú osobitné</w:t>
      </w:r>
      <w:r w:rsidR="00FE3C60">
        <w:t>,</w:t>
      </w:r>
      <w:r w:rsidRPr="009B32E9">
        <w:t xml:space="preserve"> po stáročia tradované pravidlá a zvyklosti.</w:t>
      </w:r>
    </w:p>
    <w:p w14:paraId="1B756821" w14:textId="77777777" w:rsidR="007E5841" w:rsidRPr="009B32E9" w:rsidRDefault="007E5841" w:rsidP="00D1566B"/>
    <w:p w14:paraId="1DF1E324" w14:textId="5C2E1BB0" w:rsidR="00D1566B" w:rsidRPr="009B32E9" w:rsidRDefault="00D1566B" w:rsidP="00D1566B">
      <w:pPr>
        <w:ind w:left="709" w:firstLine="0"/>
      </w:pPr>
      <w:r w:rsidRPr="009B32E9">
        <w:rPr>
          <w:noProof/>
        </w:rPr>
        <w:drawing>
          <wp:anchor distT="0" distB="0" distL="114300" distR="114300" simplePos="0" relativeHeight="251703808" behindDoc="0" locked="0" layoutInCell="1" allowOverlap="1" wp14:anchorId="4EF1549D" wp14:editId="1B47F210">
            <wp:simplePos x="0" y="0"/>
            <wp:positionH relativeFrom="column">
              <wp:posOffset>451485</wp:posOffset>
            </wp:positionH>
            <wp:positionV relativeFrom="paragraph">
              <wp:posOffset>78740</wp:posOffset>
            </wp:positionV>
            <wp:extent cx="1492250" cy="1725295"/>
            <wp:effectExtent l="0" t="0" r="6350"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2250" cy="1725295"/>
                    </a:xfrm>
                    <a:prstGeom prst="rect">
                      <a:avLst/>
                    </a:prstGeom>
                    <a:noFill/>
                    <a:ln>
                      <a:noFill/>
                    </a:ln>
                  </pic:spPr>
                </pic:pic>
              </a:graphicData>
            </a:graphic>
          </wp:anchor>
        </w:drawing>
      </w:r>
      <w:r w:rsidRPr="009B32E9">
        <w:t>Slovenská Volová sa po 1.</w:t>
      </w:r>
      <w:r w:rsidR="00FE3C60">
        <w:t xml:space="preserve"> </w:t>
      </w:r>
      <w:r w:rsidRPr="009B32E9">
        <w:t xml:space="preserve">raz v listinách vyskytuje v r. 1451. Heraldický správny erb obce Slovenská Volová má túto podobu: v modrom štíte na zlatej oblej </w:t>
      </w:r>
      <w:r w:rsidRPr="0083664E">
        <w:t xml:space="preserve">pažiti </w:t>
      </w:r>
      <w:r w:rsidR="00FE3C60" w:rsidRPr="0083664E">
        <w:t>je</w:t>
      </w:r>
      <w:r w:rsidR="00FE3C60">
        <w:t xml:space="preserve"> </w:t>
      </w:r>
      <w:r w:rsidRPr="009B32E9">
        <w:t>strieborný, zlatom naložený voz. </w:t>
      </w:r>
    </w:p>
    <w:p w14:paraId="63A3A4C2" w14:textId="77777777" w:rsidR="006A6F49" w:rsidRDefault="006A6F49">
      <w:pPr>
        <w:spacing w:before="0" w:after="200" w:line="252" w:lineRule="auto"/>
        <w:ind w:firstLine="0"/>
        <w:jc w:val="left"/>
      </w:pPr>
      <w:r>
        <w:br w:type="page"/>
      </w:r>
    </w:p>
    <w:p w14:paraId="17F487A9" w14:textId="77777777" w:rsidR="00D1566B" w:rsidRPr="009B32E9" w:rsidRDefault="006A6F49" w:rsidP="00D1566B">
      <w:pPr>
        <w:ind w:left="709" w:firstLine="60"/>
      </w:pPr>
      <w:r>
        <w:rPr>
          <w:noProof/>
        </w:rPr>
        <w:lastRenderedPageBreak/>
        <w:drawing>
          <wp:anchor distT="0" distB="0" distL="114300" distR="114300" simplePos="0" relativeHeight="251704832" behindDoc="0" locked="0" layoutInCell="1" allowOverlap="1" wp14:anchorId="321E2049" wp14:editId="4E4E406C">
            <wp:simplePos x="0" y="0"/>
            <wp:positionH relativeFrom="column">
              <wp:posOffset>191770</wp:posOffset>
            </wp:positionH>
            <wp:positionV relativeFrom="paragraph">
              <wp:posOffset>-41910</wp:posOffset>
            </wp:positionV>
            <wp:extent cx="1442720" cy="1286510"/>
            <wp:effectExtent l="19050" t="0" r="508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2720" cy="1286510"/>
                    </a:xfrm>
                    <a:prstGeom prst="rect">
                      <a:avLst/>
                    </a:prstGeom>
                    <a:noFill/>
                    <a:ln>
                      <a:noFill/>
                    </a:ln>
                  </pic:spPr>
                </pic:pic>
              </a:graphicData>
            </a:graphic>
          </wp:anchor>
        </w:drawing>
      </w:r>
      <w:r w:rsidR="00D1566B" w:rsidRPr="009B32E9">
        <w:t>Vlajka pozostáva z 5 pozdĺžnych pruhov vo farbách modrej, žltej, modrej, bielej a modrej. Vlajka má pomer strán 2:3 a ukončená je tromi cípmi, t.j. dvomi zástrihmi, siahajúcimi do tretiny listu vlajky.</w:t>
      </w:r>
    </w:p>
    <w:p w14:paraId="1B05286D" w14:textId="77777777" w:rsidR="00D1566B" w:rsidRPr="009B32E9" w:rsidRDefault="00D1566B" w:rsidP="00D1566B"/>
    <w:p w14:paraId="2FECA2C2" w14:textId="77777777" w:rsidR="009324E7" w:rsidRDefault="00D1566B" w:rsidP="00C30911">
      <w:pPr>
        <w:ind w:firstLine="0"/>
      </w:pPr>
      <w:r w:rsidRPr="009B32E9">
        <w:t>Pečať obce Slovenská Volová je okrúhla, uprostred s obecným symbolom a kruhopisom OBEC SLOVENSKÁ VOLOVÁ.</w:t>
      </w:r>
    </w:p>
    <w:p w14:paraId="0D802C26" w14:textId="77777777" w:rsidR="00C30911" w:rsidRPr="009B32E9" w:rsidRDefault="00C30911" w:rsidP="00C30911">
      <w:pPr>
        <w:widowControl w:val="0"/>
        <w:autoSpaceDE w:val="0"/>
        <w:adjustRightInd w:val="0"/>
        <w:spacing w:after="240" w:line="340" w:lineRule="atLeast"/>
        <w:ind w:firstLine="0"/>
        <w:rPr>
          <w:rFonts w:cs="Verdana"/>
        </w:rPr>
      </w:pPr>
      <w:r w:rsidRPr="009B32E9">
        <w:rPr>
          <w:rFonts w:cs="Verdana"/>
        </w:rPr>
        <w:t xml:space="preserve">Zdroj: Heraldický register Slovenskej republiky, </w:t>
      </w:r>
      <w:r w:rsidRPr="009B32E9">
        <w:t>autori: Ladislav Vrtel, Dragica Vrtelová.</w:t>
      </w:r>
    </w:p>
    <w:p w14:paraId="7113A770" w14:textId="092A6FAC" w:rsidR="00C30911" w:rsidRDefault="00C30911">
      <w:pPr>
        <w:spacing w:before="0" w:after="200" w:line="252" w:lineRule="auto"/>
        <w:ind w:firstLine="0"/>
        <w:jc w:val="left"/>
      </w:pPr>
      <w:r>
        <w:br w:type="page"/>
      </w:r>
    </w:p>
    <w:p w14:paraId="3C0AC000" w14:textId="77777777" w:rsidR="00C30911" w:rsidRDefault="00C30911" w:rsidP="00C30911">
      <w:pPr>
        <w:ind w:firstLine="0"/>
      </w:pPr>
    </w:p>
    <w:p w14:paraId="242CB90E" w14:textId="77777777" w:rsidR="00F2511B" w:rsidRPr="009B32E9" w:rsidRDefault="00CF754C" w:rsidP="000700A9">
      <w:pPr>
        <w:pStyle w:val="Heading2"/>
        <w:rPr>
          <w:color w:val="auto"/>
        </w:rPr>
      </w:pPr>
      <w:bookmarkStart w:id="17" w:name="_Toc466636999"/>
      <w:r w:rsidRPr="009B32E9">
        <w:rPr>
          <w:color w:val="auto"/>
        </w:rPr>
        <w:t>Sociálno-demografická analýza</w:t>
      </w:r>
      <w:bookmarkEnd w:id="15"/>
      <w:bookmarkEnd w:id="16"/>
      <w:bookmarkEnd w:id="17"/>
    </w:p>
    <w:p w14:paraId="62C419FD" w14:textId="56CD97DC" w:rsidR="009324E7" w:rsidRPr="009B32E9" w:rsidRDefault="009324E7" w:rsidP="009324E7">
      <w:r w:rsidRPr="009B32E9">
        <w:t xml:space="preserve">V obci Slovenská Volová v súčasnosti žije 549 </w:t>
      </w:r>
      <w:r w:rsidR="005F7FEC">
        <w:t xml:space="preserve">obyvateľov </w:t>
      </w:r>
      <w:r w:rsidRPr="009B32E9">
        <w:t>z toho 193 občanov rómskej národnosti. Rómovia žijú v osade na začiatku obce v tesnej blízkosti s majoritnou časťou obyvateľstva. Osada je napojená na inžinierske siete a teda Rómovia majú zabezpečený prístup k vode, plynu a elektrickej energii.</w:t>
      </w:r>
    </w:p>
    <w:p w14:paraId="1825D8D4" w14:textId="77777777" w:rsidR="000D06CC" w:rsidRPr="009B32E9" w:rsidRDefault="000D06CC" w:rsidP="009324E7">
      <w:r w:rsidRPr="009B32E9">
        <w:t>Podľa obecnej kroniky žilo v roku 1941 iba 300 obyvateľ</w:t>
      </w:r>
      <w:r w:rsidR="006131FD" w:rsidRPr="009B32E9">
        <w:t xml:space="preserve">ov, v roku 1986 žilo 398 </w:t>
      </w:r>
      <w:r w:rsidRPr="009B32E9">
        <w:t xml:space="preserve">a od roku 2006 počet </w:t>
      </w:r>
      <w:r w:rsidR="006131FD" w:rsidRPr="009B32E9">
        <w:t>obyvateľov ďalej rastie najmä vďaka prisťahovaným občanom a zvýšene</w:t>
      </w:r>
      <w:r w:rsidR="009B32E9">
        <w:t>j</w:t>
      </w:r>
      <w:r w:rsidR="006131FD" w:rsidRPr="009B32E9">
        <w:t xml:space="preserve"> pôrodnosti rómskej populácie.</w:t>
      </w:r>
    </w:p>
    <w:p w14:paraId="7EFBEF4A" w14:textId="61301C47" w:rsidR="00F2511B" w:rsidRDefault="009324E7" w:rsidP="000700A9">
      <w:r w:rsidRPr="00DA5ED1">
        <w:t>Pri hodnotení demogra</w:t>
      </w:r>
      <w:r w:rsidR="00DA5ED1" w:rsidRPr="00DA5ED1">
        <w:t xml:space="preserve">fického vývoja obce </w:t>
      </w:r>
      <w:r w:rsidRPr="00DA5ED1">
        <w:t>Slovenská Volová za predchádzajúcich 10 rokov je potešiteľný trend trvalého nárastu počtu obyvateľov, čo je na slovenské pomery zriedkavý stav.</w:t>
      </w:r>
      <w:r w:rsidRPr="009B32E9">
        <w:t xml:space="preserve"> Najvyšší počet obyvateľov 549 obec zaznamenala v roku 2015 a najnižší v počte 489 v roku 2006 a 2007. Ukazovateľ vývoja zastúpenia mužov a žien zaznamenáva kolísavý trend, ale sumárne počet žien narástol od roku 2006 o 28 osôb u mužov 32 osôb. Pôrodnosť za posledných desať rokov sa pohybuje medzi hodnotami od 6-14 detí za rok, pričom v roku 2015 mala najnižšiu hodnotu (6 detí) a v rokoch 2014 sa v obci narodilo 14 detí (tab.č.4).</w:t>
      </w:r>
    </w:p>
    <w:p w14:paraId="49D1B03F" w14:textId="77777777" w:rsidR="00113E1E" w:rsidRDefault="00113E1E" w:rsidP="000700A9"/>
    <w:p w14:paraId="2217E584" w14:textId="77777777" w:rsidR="008C4AA2" w:rsidRPr="005C1655" w:rsidRDefault="00BB3220" w:rsidP="005C1655">
      <w:pPr>
        <w:pStyle w:val="Caption"/>
      </w:pPr>
      <w:bookmarkStart w:id="18" w:name="_Toc466637022"/>
      <w:r w:rsidRPr="005C1655">
        <w:t xml:space="preserve">Tabuľka </w:t>
      </w:r>
      <w:r w:rsidR="00821C09">
        <w:fldChar w:fldCharType="begin"/>
      </w:r>
      <w:r w:rsidR="00821C09">
        <w:instrText xml:space="preserve"> SEQ Tabuľka \* ARABIC </w:instrText>
      </w:r>
      <w:r w:rsidR="00821C09">
        <w:fldChar w:fldCharType="separate"/>
      </w:r>
      <w:r w:rsidR="000B6C93" w:rsidRPr="005C1655">
        <w:t>1</w:t>
      </w:r>
      <w:r w:rsidR="00821C09">
        <w:fldChar w:fldCharType="end"/>
      </w:r>
      <w:r w:rsidR="003E43F0" w:rsidRPr="005C1655">
        <w:t>:</w:t>
      </w:r>
      <w:r w:rsidR="00A72997">
        <w:t xml:space="preserve"> </w:t>
      </w:r>
      <w:r w:rsidR="00162062" w:rsidRPr="005C1655">
        <w:t>S</w:t>
      </w:r>
      <w:r w:rsidR="00163356" w:rsidRPr="005C1655">
        <w:t>ta</w:t>
      </w:r>
      <w:r w:rsidR="00DD57DB" w:rsidRPr="005C1655">
        <w:t xml:space="preserve">v </w:t>
      </w:r>
      <w:r w:rsidR="00163356" w:rsidRPr="005C1655">
        <w:t>trvale bývajúceho obyvateľstv</w:t>
      </w:r>
      <w:r w:rsidR="00DD57DB" w:rsidRPr="005C1655">
        <w:t xml:space="preserve">a </w:t>
      </w:r>
      <w:r w:rsidR="00163356" w:rsidRPr="005C1655">
        <w:t xml:space="preserve">k 31.12. </w:t>
      </w:r>
      <w:r w:rsidR="006D7DB6" w:rsidRPr="005C1655">
        <w:t>2015</w:t>
      </w:r>
      <w:bookmarkEnd w:id="18"/>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819"/>
        <w:gridCol w:w="769"/>
        <w:gridCol w:w="751"/>
        <w:gridCol w:w="751"/>
        <w:gridCol w:w="769"/>
        <w:gridCol w:w="751"/>
        <w:gridCol w:w="751"/>
        <w:gridCol w:w="922"/>
        <w:gridCol w:w="844"/>
        <w:gridCol w:w="751"/>
      </w:tblGrid>
      <w:tr w:rsidR="00113E1E" w:rsidRPr="009B32E9" w14:paraId="4BCE92CA" w14:textId="77777777" w:rsidTr="00113E1E">
        <w:trPr>
          <w:trHeight w:val="627"/>
        </w:trPr>
        <w:tc>
          <w:tcPr>
            <w:tcW w:w="798" w:type="dxa"/>
            <w:shd w:val="clear" w:color="auto" w:fill="FFE599"/>
          </w:tcPr>
          <w:p w14:paraId="09CCC7B5" w14:textId="77777777" w:rsidR="000D06CC" w:rsidRPr="009B32E9" w:rsidRDefault="000D06CC" w:rsidP="00BF460D">
            <w:pPr>
              <w:pStyle w:val="bezriadkovania"/>
              <w:rPr>
                <w:color w:val="auto"/>
              </w:rPr>
            </w:pPr>
          </w:p>
          <w:p w14:paraId="10161A90" w14:textId="77777777" w:rsidR="009324E7" w:rsidRPr="009B32E9" w:rsidRDefault="009324E7" w:rsidP="00BF460D">
            <w:pPr>
              <w:pStyle w:val="bezriadkovania"/>
              <w:rPr>
                <w:color w:val="auto"/>
              </w:rPr>
            </w:pPr>
            <w:r w:rsidRPr="009B32E9">
              <w:rPr>
                <w:color w:val="auto"/>
              </w:rPr>
              <w:t>roky</w:t>
            </w:r>
          </w:p>
        </w:tc>
        <w:tc>
          <w:tcPr>
            <w:tcW w:w="819" w:type="dxa"/>
            <w:shd w:val="clear" w:color="auto" w:fill="FFE599"/>
            <w:noWrap/>
            <w:vAlign w:val="bottom"/>
            <w:hideMark/>
          </w:tcPr>
          <w:p w14:paraId="3B05B571" w14:textId="77777777" w:rsidR="009324E7" w:rsidRPr="009B32E9" w:rsidRDefault="009324E7" w:rsidP="00BF460D">
            <w:pPr>
              <w:pStyle w:val="bezriadkovania"/>
              <w:rPr>
                <w:color w:val="auto"/>
              </w:rPr>
            </w:pPr>
            <w:r w:rsidRPr="009B32E9">
              <w:rPr>
                <w:color w:val="auto"/>
              </w:rPr>
              <w:t>2006</w:t>
            </w:r>
          </w:p>
        </w:tc>
        <w:tc>
          <w:tcPr>
            <w:tcW w:w="769" w:type="dxa"/>
            <w:shd w:val="clear" w:color="auto" w:fill="FFE599"/>
            <w:noWrap/>
            <w:vAlign w:val="bottom"/>
            <w:hideMark/>
          </w:tcPr>
          <w:p w14:paraId="650E938E" w14:textId="77777777" w:rsidR="009324E7" w:rsidRPr="009B32E9" w:rsidRDefault="009324E7" w:rsidP="00BF460D">
            <w:pPr>
              <w:pStyle w:val="bezriadkovania"/>
              <w:rPr>
                <w:color w:val="auto"/>
              </w:rPr>
            </w:pPr>
            <w:r w:rsidRPr="009B32E9">
              <w:rPr>
                <w:color w:val="auto"/>
              </w:rPr>
              <w:t>2007</w:t>
            </w:r>
          </w:p>
        </w:tc>
        <w:tc>
          <w:tcPr>
            <w:tcW w:w="751" w:type="dxa"/>
            <w:shd w:val="clear" w:color="auto" w:fill="FFE599"/>
            <w:noWrap/>
            <w:vAlign w:val="bottom"/>
            <w:hideMark/>
          </w:tcPr>
          <w:p w14:paraId="7B3F90D0" w14:textId="77777777" w:rsidR="009324E7" w:rsidRPr="009B32E9" w:rsidRDefault="009324E7" w:rsidP="00BF460D">
            <w:pPr>
              <w:pStyle w:val="bezriadkovania"/>
              <w:rPr>
                <w:color w:val="auto"/>
              </w:rPr>
            </w:pPr>
            <w:r w:rsidRPr="009B32E9">
              <w:rPr>
                <w:color w:val="auto"/>
              </w:rPr>
              <w:t>2008</w:t>
            </w:r>
          </w:p>
        </w:tc>
        <w:tc>
          <w:tcPr>
            <w:tcW w:w="751" w:type="dxa"/>
            <w:shd w:val="clear" w:color="auto" w:fill="FFE599"/>
            <w:noWrap/>
            <w:vAlign w:val="bottom"/>
            <w:hideMark/>
          </w:tcPr>
          <w:p w14:paraId="50A380C9" w14:textId="77777777" w:rsidR="009324E7" w:rsidRPr="009B32E9" w:rsidRDefault="009324E7" w:rsidP="00BF460D">
            <w:pPr>
              <w:pStyle w:val="bezriadkovania"/>
              <w:rPr>
                <w:color w:val="auto"/>
              </w:rPr>
            </w:pPr>
            <w:r w:rsidRPr="009B32E9">
              <w:rPr>
                <w:color w:val="auto"/>
              </w:rPr>
              <w:t>2009</w:t>
            </w:r>
          </w:p>
        </w:tc>
        <w:tc>
          <w:tcPr>
            <w:tcW w:w="769" w:type="dxa"/>
            <w:shd w:val="clear" w:color="auto" w:fill="FFE599"/>
            <w:noWrap/>
            <w:vAlign w:val="bottom"/>
            <w:hideMark/>
          </w:tcPr>
          <w:p w14:paraId="2B90775D" w14:textId="77777777" w:rsidR="009324E7" w:rsidRPr="009B32E9" w:rsidRDefault="009324E7" w:rsidP="00BF460D">
            <w:pPr>
              <w:pStyle w:val="bezriadkovania"/>
              <w:rPr>
                <w:color w:val="auto"/>
              </w:rPr>
            </w:pPr>
            <w:r w:rsidRPr="009B32E9">
              <w:rPr>
                <w:color w:val="auto"/>
              </w:rPr>
              <w:t>2010</w:t>
            </w:r>
          </w:p>
        </w:tc>
        <w:tc>
          <w:tcPr>
            <w:tcW w:w="751" w:type="dxa"/>
            <w:shd w:val="clear" w:color="auto" w:fill="FFE599"/>
            <w:noWrap/>
            <w:vAlign w:val="bottom"/>
            <w:hideMark/>
          </w:tcPr>
          <w:p w14:paraId="603FE42E" w14:textId="77777777" w:rsidR="009324E7" w:rsidRPr="009B32E9" w:rsidRDefault="009324E7" w:rsidP="00BF460D">
            <w:pPr>
              <w:pStyle w:val="bezriadkovania"/>
              <w:rPr>
                <w:color w:val="auto"/>
              </w:rPr>
            </w:pPr>
            <w:r w:rsidRPr="009B32E9">
              <w:rPr>
                <w:color w:val="auto"/>
              </w:rPr>
              <w:t>2011</w:t>
            </w:r>
          </w:p>
        </w:tc>
        <w:tc>
          <w:tcPr>
            <w:tcW w:w="751" w:type="dxa"/>
            <w:shd w:val="clear" w:color="auto" w:fill="FFE599"/>
            <w:noWrap/>
            <w:vAlign w:val="bottom"/>
            <w:hideMark/>
          </w:tcPr>
          <w:p w14:paraId="0E2197CC" w14:textId="77777777" w:rsidR="009324E7" w:rsidRPr="009B32E9" w:rsidRDefault="009324E7" w:rsidP="00BF460D">
            <w:pPr>
              <w:pStyle w:val="bezriadkovania"/>
              <w:rPr>
                <w:color w:val="auto"/>
              </w:rPr>
            </w:pPr>
            <w:r w:rsidRPr="009B32E9">
              <w:rPr>
                <w:color w:val="auto"/>
              </w:rPr>
              <w:t>2012</w:t>
            </w:r>
          </w:p>
        </w:tc>
        <w:tc>
          <w:tcPr>
            <w:tcW w:w="922" w:type="dxa"/>
            <w:shd w:val="clear" w:color="auto" w:fill="FFE599"/>
            <w:noWrap/>
            <w:vAlign w:val="bottom"/>
            <w:hideMark/>
          </w:tcPr>
          <w:p w14:paraId="39C933D8" w14:textId="77777777" w:rsidR="009324E7" w:rsidRPr="009B32E9" w:rsidRDefault="009324E7" w:rsidP="00BF460D">
            <w:pPr>
              <w:pStyle w:val="bezriadkovania"/>
              <w:rPr>
                <w:color w:val="auto"/>
              </w:rPr>
            </w:pPr>
            <w:r w:rsidRPr="009B32E9">
              <w:rPr>
                <w:color w:val="auto"/>
              </w:rPr>
              <w:t>2013</w:t>
            </w:r>
          </w:p>
        </w:tc>
        <w:tc>
          <w:tcPr>
            <w:tcW w:w="844" w:type="dxa"/>
            <w:shd w:val="clear" w:color="auto" w:fill="FFE599"/>
            <w:noWrap/>
            <w:vAlign w:val="bottom"/>
            <w:hideMark/>
          </w:tcPr>
          <w:p w14:paraId="76D6AAED" w14:textId="77777777" w:rsidR="009324E7" w:rsidRPr="009B32E9" w:rsidRDefault="009324E7" w:rsidP="00BF460D">
            <w:pPr>
              <w:pStyle w:val="bezriadkovania"/>
              <w:rPr>
                <w:color w:val="auto"/>
              </w:rPr>
            </w:pPr>
            <w:r w:rsidRPr="009B32E9">
              <w:rPr>
                <w:color w:val="auto"/>
              </w:rPr>
              <w:t>2014</w:t>
            </w:r>
          </w:p>
        </w:tc>
        <w:tc>
          <w:tcPr>
            <w:tcW w:w="751" w:type="dxa"/>
            <w:shd w:val="clear" w:color="auto" w:fill="FFE599"/>
            <w:noWrap/>
            <w:vAlign w:val="bottom"/>
            <w:hideMark/>
          </w:tcPr>
          <w:p w14:paraId="24682E8D" w14:textId="77777777" w:rsidR="009324E7" w:rsidRPr="009B32E9" w:rsidRDefault="009324E7" w:rsidP="00BF460D">
            <w:pPr>
              <w:pStyle w:val="bezriadkovania"/>
              <w:rPr>
                <w:color w:val="auto"/>
              </w:rPr>
            </w:pPr>
            <w:r w:rsidRPr="009B32E9">
              <w:rPr>
                <w:color w:val="auto"/>
              </w:rPr>
              <w:t>2015</w:t>
            </w:r>
          </w:p>
        </w:tc>
      </w:tr>
      <w:tr w:rsidR="00113E1E" w:rsidRPr="009B32E9" w14:paraId="1A6C59F2" w14:textId="77777777" w:rsidTr="00113E1E">
        <w:trPr>
          <w:trHeight w:val="627"/>
        </w:trPr>
        <w:tc>
          <w:tcPr>
            <w:tcW w:w="798" w:type="dxa"/>
            <w:shd w:val="clear" w:color="auto" w:fill="FFE599"/>
          </w:tcPr>
          <w:p w14:paraId="4EE238BB" w14:textId="77777777" w:rsidR="00F0464F" w:rsidRPr="009B32E9" w:rsidRDefault="00F0464F" w:rsidP="00BF460D">
            <w:pPr>
              <w:pStyle w:val="bezriadkovania"/>
              <w:rPr>
                <w:color w:val="auto"/>
              </w:rPr>
            </w:pPr>
            <w:bookmarkStart w:id="19" w:name="OLE_LINK13"/>
          </w:p>
          <w:p w14:paraId="57A7469B" w14:textId="77777777" w:rsidR="009324E7" w:rsidRPr="009B32E9" w:rsidRDefault="009324E7" w:rsidP="00BF460D">
            <w:pPr>
              <w:pStyle w:val="bezriadkovania"/>
              <w:rPr>
                <w:color w:val="auto"/>
              </w:rPr>
            </w:pPr>
            <w:r w:rsidRPr="009B32E9">
              <w:rPr>
                <w:color w:val="auto"/>
              </w:rPr>
              <w:t>spolu</w:t>
            </w:r>
          </w:p>
        </w:tc>
        <w:tc>
          <w:tcPr>
            <w:tcW w:w="819" w:type="dxa"/>
            <w:shd w:val="clear" w:color="auto" w:fill="auto"/>
            <w:noWrap/>
            <w:vAlign w:val="bottom"/>
            <w:hideMark/>
          </w:tcPr>
          <w:p w14:paraId="474C9EFF" w14:textId="77777777" w:rsidR="009324E7" w:rsidRPr="009B32E9" w:rsidRDefault="009324E7" w:rsidP="00BF460D">
            <w:pPr>
              <w:pStyle w:val="bezriadkovania"/>
              <w:rPr>
                <w:color w:val="auto"/>
                <w:lang w:val="en-GB" w:eastAsia="en-GB"/>
              </w:rPr>
            </w:pPr>
            <w:r w:rsidRPr="009B32E9">
              <w:rPr>
                <w:color w:val="auto"/>
              </w:rPr>
              <w:t>489</w:t>
            </w:r>
          </w:p>
        </w:tc>
        <w:tc>
          <w:tcPr>
            <w:tcW w:w="769" w:type="dxa"/>
            <w:shd w:val="clear" w:color="auto" w:fill="auto"/>
            <w:noWrap/>
            <w:vAlign w:val="bottom"/>
            <w:hideMark/>
          </w:tcPr>
          <w:p w14:paraId="617C6BAF" w14:textId="77777777" w:rsidR="009324E7" w:rsidRPr="009B32E9" w:rsidRDefault="009324E7" w:rsidP="00BF460D">
            <w:pPr>
              <w:pStyle w:val="bezriadkovania"/>
              <w:rPr>
                <w:color w:val="auto"/>
              </w:rPr>
            </w:pPr>
            <w:r w:rsidRPr="009B32E9">
              <w:rPr>
                <w:color w:val="auto"/>
              </w:rPr>
              <w:t>489</w:t>
            </w:r>
          </w:p>
        </w:tc>
        <w:tc>
          <w:tcPr>
            <w:tcW w:w="751" w:type="dxa"/>
            <w:shd w:val="clear" w:color="auto" w:fill="auto"/>
            <w:noWrap/>
            <w:vAlign w:val="bottom"/>
            <w:hideMark/>
          </w:tcPr>
          <w:p w14:paraId="7D3C0A9D" w14:textId="77777777" w:rsidR="009324E7" w:rsidRPr="009B32E9" w:rsidRDefault="009324E7" w:rsidP="00BF460D">
            <w:pPr>
              <w:pStyle w:val="bezriadkovania"/>
              <w:rPr>
                <w:color w:val="auto"/>
              </w:rPr>
            </w:pPr>
            <w:r w:rsidRPr="009B32E9">
              <w:rPr>
                <w:color w:val="auto"/>
              </w:rPr>
              <w:t>502</w:t>
            </w:r>
          </w:p>
        </w:tc>
        <w:tc>
          <w:tcPr>
            <w:tcW w:w="751" w:type="dxa"/>
            <w:shd w:val="clear" w:color="auto" w:fill="auto"/>
            <w:noWrap/>
            <w:vAlign w:val="bottom"/>
            <w:hideMark/>
          </w:tcPr>
          <w:p w14:paraId="03701469" w14:textId="77777777" w:rsidR="009324E7" w:rsidRPr="009B32E9" w:rsidRDefault="009324E7" w:rsidP="00BF460D">
            <w:pPr>
              <w:pStyle w:val="bezriadkovania"/>
              <w:rPr>
                <w:color w:val="auto"/>
              </w:rPr>
            </w:pPr>
            <w:r w:rsidRPr="009B32E9">
              <w:rPr>
                <w:color w:val="auto"/>
              </w:rPr>
              <w:t>510</w:t>
            </w:r>
          </w:p>
        </w:tc>
        <w:tc>
          <w:tcPr>
            <w:tcW w:w="769" w:type="dxa"/>
            <w:shd w:val="clear" w:color="auto" w:fill="auto"/>
            <w:noWrap/>
            <w:vAlign w:val="bottom"/>
            <w:hideMark/>
          </w:tcPr>
          <w:p w14:paraId="7DCBBEDB" w14:textId="77777777" w:rsidR="009324E7" w:rsidRPr="009B32E9" w:rsidRDefault="009324E7" w:rsidP="00BF460D">
            <w:pPr>
              <w:pStyle w:val="bezriadkovania"/>
              <w:rPr>
                <w:color w:val="auto"/>
              </w:rPr>
            </w:pPr>
            <w:r w:rsidRPr="009B32E9">
              <w:rPr>
                <w:color w:val="auto"/>
              </w:rPr>
              <w:t>529</w:t>
            </w:r>
          </w:p>
        </w:tc>
        <w:tc>
          <w:tcPr>
            <w:tcW w:w="751" w:type="dxa"/>
            <w:shd w:val="clear" w:color="auto" w:fill="auto"/>
            <w:noWrap/>
            <w:vAlign w:val="bottom"/>
            <w:hideMark/>
          </w:tcPr>
          <w:p w14:paraId="0C65D90A" w14:textId="77777777" w:rsidR="009324E7" w:rsidRPr="009B32E9" w:rsidRDefault="009324E7" w:rsidP="00BF460D">
            <w:pPr>
              <w:pStyle w:val="bezriadkovania"/>
              <w:rPr>
                <w:color w:val="auto"/>
              </w:rPr>
            </w:pPr>
            <w:r w:rsidRPr="009B32E9">
              <w:rPr>
                <w:color w:val="auto"/>
              </w:rPr>
              <w:t>521</w:t>
            </w:r>
          </w:p>
        </w:tc>
        <w:tc>
          <w:tcPr>
            <w:tcW w:w="751" w:type="dxa"/>
            <w:shd w:val="clear" w:color="auto" w:fill="auto"/>
            <w:noWrap/>
            <w:vAlign w:val="bottom"/>
            <w:hideMark/>
          </w:tcPr>
          <w:p w14:paraId="3A440350" w14:textId="77777777" w:rsidR="009324E7" w:rsidRPr="009B32E9" w:rsidRDefault="009324E7" w:rsidP="00BF460D">
            <w:pPr>
              <w:pStyle w:val="bezriadkovania"/>
              <w:rPr>
                <w:color w:val="auto"/>
              </w:rPr>
            </w:pPr>
            <w:r w:rsidRPr="009B32E9">
              <w:rPr>
                <w:color w:val="auto"/>
              </w:rPr>
              <w:t>531</w:t>
            </w:r>
          </w:p>
        </w:tc>
        <w:tc>
          <w:tcPr>
            <w:tcW w:w="922" w:type="dxa"/>
            <w:shd w:val="clear" w:color="auto" w:fill="auto"/>
            <w:noWrap/>
            <w:vAlign w:val="bottom"/>
            <w:hideMark/>
          </w:tcPr>
          <w:p w14:paraId="5E3FF41E" w14:textId="77777777" w:rsidR="009324E7" w:rsidRPr="009B32E9" w:rsidRDefault="009324E7" w:rsidP="00BF460D">
            <w:pPr>
              <w:pStyle w:val="bezriadkovania"/>
              <w:rPr>
                <w:color w:val="auto"/>
              </w:rPr>
            </w:pPr>
            <w:r w:rsidRPr="009B32E9">
              <w:rPr>
                <w:color w:val="auto"/>
              </w:rPr>
              <w:t>536</w:t>
            </w:r>
          </w:p>
        </w:tc>
        <w:tc>
          <w:tcPr>
            <w:tcW w:w="844" w:type="dxa"/>
            <w:shd w:val="clear" w:color="auto" w:fill="auto"/>
            <w:noWrap/>
            <w:vAlign w:val="bottom"/>
            <w:hideMark/>
          </w:tcPr>
          <w:p w14:paraId="56851DDB" w14:textId="77777777" w:rsidR="009324E7" w:rsidRPr="009B32E9" w:rsidRDefault="009324E7" w:rsidP="00BF460D">
            <w:pPr>
              <w:pStyle w:val="bezriadkovania"/>
              <w:rPr>
                <w:color w:val="auto"/>
              </w:rPr>
            </w:pPr>
            <w:r w:rsidRPr="009B32E9">
              <w:rPr>
                <w:color w:val="auto"/>
              </w:rPr>
              <w:t>541</w:t>
            </w:r>
          </w:p>
        </w:tc>
        <w:tc>
          <w:tcPr>
            <w:tcW w:w="751" w:type="dxa"/>
            <w:shd w:val="clear" w:color="auto" w:fill="auto"/>
            <w:noWrap/>
            <w:vAlign w:val="bottom"/>
            <w:hideMark/>
          </w:tcPr>
          <w:p w14:paraId="4BD7372B" w14:textId="77777777" w:rsidR="009324E7" w:rsidRPr="009B32E9" w:rsidRDefault="009324E7" w:rsidP="00BF460D">
            <w:pPr>
              <w:pStyle w:val="bezriadkovania"/>
              <w:rPr>
                <w:color w:val="auto"/>
              </w:rPr>
            </w:pPr>
            <w:r w:rsidRPr="009B32E9">
              <w:rPr>
                <w:color w:val="auto"/>
              </w:rPr>
              <w:t>549</w:t>
            </w:r>
          </w:p>
        </w:tc>
      </w:tr>
      <w:tr w:rsidR="00113E1E" w:rsidRPr="009B32E9" w14:paraId="522FCD66" w14:textId="77777777" w:rsidTr="00113E1E">
        <w:trPr>
          <w:trHeight w:val="627"/>
        </w:trPr>
        <w:tc>
          <w:tcPr>
            <w:tcW w:w="798" w:type="dxa"/>
            <w:shd w:val="clear" w:color="auto" w:fill="FFE599"/>
          </w:tcPr>
          <w:p w14:paraId="49C34CEA" w14:textId="77777777" w:rsidR="00F0464F" w:rsidRPr="009B32E9" w:rsidRDefault="00F0464F" w:rsidP="00BF460D">
            <w:pPr>
              <w:pStyle w:val="bezriadkovania"/>
              <w:rPr>
                <w:color w:val="auto"/>
              </w:rPr>
            </w:pPr>
          </w:p>
          <w:p w14:paraId="646A8918" w14:textId="77777777" w:rsidR="009324E7" w:rsidRPr="009B32E9" w:rsidRDefault="009324E7" w:rsidP="00BF460D">
            <w:pPr>
              <w:pStyle w:val="bezriadkovania"/>
              <w:rPr>
                <w:color w:val="auto"/>
              </w:rPr>
            </w:pPr>
            <w:r w:rsidRPr="009B32E9">
              <w:rPr>
                <w:color w:val="auto"/>
              </w:rPr>
              <w:t>ženy</w:t>
            </w:r>
          </w:p>
        </w:tc>
        <w:tc>
          <w:tcPr>
            <w:tcW w:w="819" w:type="dxa"/>
            <w:shd w:val="clear" w:color="auto" w:fill="auto"/>
            <w:noWrap/>
            <w:vAlign w:val="bottom"/>
            <w:hideMark/>
          </w:tcPr>
          <w:p w14:paraId="661A409F" w14:textId="77777777" w:rsidR="009324E7" w:rsidRPr="009B32E9" w:rsidRDefault="009324E7" w:rsidP="00BF460D">
            <w:pPr>
              <w:pStyle w:val="bezriadkovania"/>
              <w:rPr>
                <w:color w:val="auto"/>
                <w:lang w:val="en-GB" w:eastAsia="en-GB"/>
              </w:rPr>
            </w:pPr>
            <w:r w:rsidRPr="009B32E9">
              <w:rPr>
                <w:color w:val="auto"/>
              </w:rPr>
              <w:t>247</w:t>
            </w:r>
          </w:p>
        </w:tc>
        <w:tc>
          <w:tcPr>
            <w:tcW w:w="769" w:type="dxa"/>
            <w:shd w:val="clear" w:color="auto" w:fill="auto"/>
            <w:noWrap/>
            <w:vAlign w:val="bottom"/>
            <w:hideMark/>
          </w:tcPr>
          <w:p w14:paraId="182E0AFA" w14:textId="77777777" w:rsidR="009324E7" w:rsidRPr="009B32E9" w:rsidRDefault="009324E7" w:rsidP="00BF460D">
            <w:pPr>
              <w:pStyle w:val="bezriadkovania"/>
              <w:rPr>
                <w:color w:val="auto"/>
              </w:rPr>
            </w:pPr>
            <w:r w:rsidRPr="009B32E9">
              <w:rPr>
                <w:color w:val="auto"/>
              </w:rPr>
              <w:t>252</w:t>
            </w:r>
          </w:p>
        </w:tc>
        <w:tc>
          <w:tcPr>
            <w:tcW w:w="751" w:type="dxa"/>
            <w:shd w:val="clear" w:color="auto" w:fill="auto"/>
            <w:noWrap/>
            <w:vAlign w:val="bottom"/>
            <w:hideMark/>
          </w:tcPr>
          <w:p w14:paraId="3967CBEC" w14:textId="77777777" w:rsidR="009324E7" w:rsidRPr="009B32E9" w:rsidRDefault="009324E7" w:rsidP="00BF460D">
            <w:pPr>
              <w:pStyle w:val="bezriadkovania"/>
              <w:rPr>
                <w:color w:val="auto"/>
              </w:rPr>
            </w:pPr>
            <w:r w:rsidRPr="009B32E9">
              <w:rPr>
                <w:color w:val="auto"/>
              </w:rPr>
              <w:t>259</w:t>
            </w:r>
          </w:p>
        </w:tc>
        <w:tc>
          <w:tcPr>
            <w:tcW w:w="751" w:type="dxa"/>
            <w:shd w:val="clear" w:color="auto" w:fill="auto"/>
            <w:noWrap/>
            <w:vAlign w:val="bottom"/>
            <w:hideMark/>
          </w:tcPr>
          <w:p w14:paraId="5E06F1ED" w14:textId="77777777" w:rsidR="009324E7" w:rsidRPr="009B32E9" w:rsidRDefault="009324E7" w:rsidP="00BF460D">
            <w:pPr>
              <w:pStyle w:val="bezriadkovania"/>
              <w:rPr>
                <w:color w:val="auto"/>
              </w:rPr>
            </w:pPr>
            <w:r w:rsidRPr="009B32E9">
              <w:rPr>
                <w:color w:val="auto"/>
              </w:rPr>
              <w:t>266</w:t>
            </w:r>
          </w:p>
        </w:tc>
        <w:tc>
          <w:tcPr>
            <w:tcW w:w="769" w:type="dxa"/>
            <w:shd w:val="clear" w:color="auto" w:fill="auto"/>
            <w:noWrap/>
            <w:vAlign w:val="bottom"/>
            <w:hideMark/>
          </w:tcPr>
          <w:p w14:paraId="4B7BFF18" w14:textId="77777777" w:rsidR="009324E7" w:rsidRPr="009B32E9" w:rsidRDefault="009324E7" w:rsidP="00BF460D">
            <w:pPr>
              <w:pStyle w:val="bezriadkovania"/>
              <w:rPr>
                <w:color w:val="auto"/>
              </w:rPr>
            </w:pPr>
            <w:r w:rsidRPr="009B32E9">
              <w:rPr>
                <w:color w:val="auto"/>
              </w:rPr>
              <w:t>272</w:t>
            </w:r>
          </w:p>
        </w:tc>
        <w:tc>
          <w:tcPr>
            <w:tcW w:w="751" w:type="dxa"/>
            <w:shd w:val="clear" w:color="auto" w:fill="auto"/>
            <w:noWrap/>
            <w:vAlign w:val="bottom"/>
            <w:hideMark/>
          </w:tcPr>
          <w:p w14:paraId="6EF60811" w14:textId="77777777" w:rsidR="009324E7" w:rsidRPr="009B32E9" w:rsidRDefault="009324E7" w:rsidP="00BF460D">
            <w:pPr>
              <w:pStyle w:val="bezriadkovania"/>
              <w:rPr>
                <w:color w:val="auto"/>
              </w:rPr>
            </w:pPr>
            <w:r w:rsidRPr="009B32E9">
              <w:rPr>
                <w:color w:val="auto"/>
              </w:rPr>
              <w:t>266</w:t>
            </w:r>
          </w:p>
        </w:tc>
        <w:tc>
          <w:tcPr>
            <w:tcW w:w="751" w:type="dxa"/>
            <w:shd w:val="clear" w:color="auto" w:fill="auto"/>
            <w:noWrap/>
            <w:vAlign w:val="bottom"/>
            <w:hideMark/>
          </w:tcPr>
          <w:p w14:paraId="6FA077E6" w14:textId="77777777" w:rsidR="009324E7" w:rsidRPr="009B32E9" w:rsidRDefault="009324E7" w:rsidP="00BF460D">
            <w:pPr>
              <w:pStyle w:val="bezriadkovania"/>
              <w:rPr>
                <w:color w:val="auto"/>
              </w:rPr>
            </w:pPr>
            <w:r w:rsidRPr="009B32E9">
              <w:rPr>
                <w:color w:val="auto"/>
              </w:rPr>
              <w:t>266</w:t>
            </w:r>
          </w:p>
        </w:tc>
        <w:tc>
          <w:tcPr>
            <w:tcW w:w="922" w:type="dxa"/>
            <w:shd w:val="clear" w:color="auto" w:fill="auto"/>
            <w:noWrap/>
            <w:vAlign w:val="bottom"/>
            <w:hideMark/>
          </w:tcPr>
          <w:p w14:paraId="7A2498FA" w14:textId="77777777" w:rsidR="009324E7" w:rsidRPr="009B32E9" w:rsidRDefault="009324E7" w:rsidP="00BF460D">
            <w:pPr>
              <w:pStyle w:val="bezriadkovania"/>
              <w:rPr>
                <w:color w:val="auto"/>
              </w:rPr>
            </w:pPr>
            <w:r w:rsidRPr="009B32E9">
              <w:rPr>
                <w:color w:val="auto"/>
              </w:rPr>
              <w:t>267</w:t>
            </w:r>
          </w:p>
        </w:tc>
        <w:tc>
          <w:tcPr>
            <w:tcW w:w="844" w:type="dxa"/>
            <w:shd w:val="clear" w:color="auto" w:fill="auto"/>
            <w:noWrap/>
            <w:vAlign w:val="bottom"/>
            <w:hideMark/>
          </w:tcPr>
          <w:p w14:paraId="690DBAB6" w14:textId="77777777" w:rsidR="009324E7" w:rsidRPr="009B32E9" w:rsidRDefault="009324E7" w:rsidP="00BF460D">
            <w:pPr>
              <w:pStyle w:val="bezriadkovania"/>
              <w:rPr>
                <w:color w:val="auto"/>
              </w:rPr>
            </w:pPr>
            <w:r w:rsidRPr="009B32E9">
              <w:rPr>
                <w:color w:val="auto"/>
              </w:rPr>
              <w:t>269</w:t>
            </w:r>
          </w:p>
        </w:tc>
        <w:tc>
          <w:tcPr>
            <w:tcW w:w="751" w:type="dxa"/>
            <w:shd w:val="clear" w:color="auto" w:fill="auto"/>
            <w:noWrap/>
            <w:vAlign w:val="bottom"/>
            <w:hideMark/>
          </w:tcPr>
          <w:p w14:paraId="4EC0B6C0" w14:textId="77777777" w:rsidR="009324E7" w:rsidRPr="009B32E9" w:rsidRDefault="009324E7" w:rsidP="00BF460D">
            <w:pPr>
              <w:pStyle w:val="bezriadkovania"/>
              <w:rPr>
                <w:color w:val="auto"/>
              </w:rPr>
            </w:pPr>
            <w:r w:rsidRPr="009B32E9">
              <w:rPr>
                <w:color w:val="auto"/>
              </w:rPr>
              <w:t>275</w:t>
            </w:r>
          </w:p>
        </w:tc>
      </w:tr>
      <w:tr w:rsidR="00113E1E" w:rsidRPr="009B32E9" w14:paraId="09EED2DA" w14:textId="77777777" w:rsidTr="00113E1E">
        <w:trPr>
          <w:trHeight w:val="627"/>
        </w:trPr>
        <w:tc>
          <w:tcPr>
            <w:tcW w:w="798" w:type="dxa"/>
            <w:shd w:val="clear" w:color="auto" w:fill="FFE599"/>
          </w:tcPr>
          <w:p w14:paraId="0EE7A03E" w14:textId="77777777" w:rsidR="00F0464F" w:rsidRPr="009B32E9" w:rsidRDefault="00F0464F" w:rsidP="00BF460D">
            <w:pPr>
              <w:pStyle w:val="bezriadkovania"/>
              <w:rPr>
                <w:color w:val="auto"/>
              </w:rPr>
            </w:pPr>
          </w:p>
          <w:p w14:paraId="66FB2A5C" w14:textId="77777777" w:rsidR="009324E7" w:rsidRPr="009B32E9" w:rsidRDefault="009324E7" w:rsidP="00BF460D">
            <w:pPr>
              <w:pStyle w:val="bezriadkovania"/>
              <w:rPr>
                <w:color w:val="auto"/>
              </w:rPr>
            </w:pPr>
            <w:r w:rsidRPr="009B32E9">
              <w:rPr>
                <w:color w:val="auto"/>
              </w:rPr>
              <w:t>muži</w:t>
            </w:r>
          </w:p>
        </w:tc>
        <w:tc>
          <w:tcPr>
            <w:tcW w:w="819" w:type="dxa"/>
            <w:shd w:val="clear" w:color="auto" w:fill="auto"/>
            <w:noWrap/>
            <w:vAlign w:val="bottom"/>
            <w:hideMark/>
          </w:tcPr>
          <w:p w14:paraId="4C950255" w14:textId="77777777" w:rsidR="009324E7" w:rsidRPr="009B32E9" w:rsidRDefault="009324E7" w:rsidP="00BF460D">
            <w:pPr>
              <w:pStyle w:val="bezriadkovania"/>
              <w:rPr>
                <w:color w:val="auto"/>
                <w:lang w:val="en-GB" w:eastAsia="en-GB"/>
              </w:rPr>
            </w:pPr>
            <w:r w:rsidRPr="009B32E9">
              <w:rPr>
                <w:color w:val="auto"/>
              </w:rPr>
              <w:t>242</w:t>
            </w:r>
          </w:p>
        </w:tc>
        <w:tc>
          <w:tcPr>
            <w:tcW w:w="769" w:type="dxa"/>
            <w:shd w:val="clear" w:color="auto" w:fill="auto"/>
            <w:noWrap/>
            <w:vAlign w:val="bottom"/>
            <w:hideMark/>
          </w:tcPr>
          <w:p w14:paraId="0B875AD6" w14:textId="77777777" w:rsidR="009324E7" w:rsidRPr="009B32E9" w:rsidRDefault="009324E7" w:rsidP="00BF460D">
            <w:pPr>
              <w:pStyle w:val="bezriadkovania"/>
              <w:rPr>
                <w:color w:val="auto"/>
              </w:rPr>
            </w:pPr>
            <w:r w:rsidRPr="009B32E9">
              <w:rPr>
                <w:color w:val="auto"/>
              </w:rPr>
              <w:t>237</w:t>
            </w:r>
          </w:p>
        </w:tc>
        <w:tc>
          <w:tcPr>
            <w:tcW w:w="751" w:type="dxa"/>
            <w:shd w:val="clear" w:color="auto" w:fill="auto"/>
            <w:noWrap/>
            <w:vAlign w:val="bottom"/>
            <w:hideMark/>
          </w:tcPr>
          <w:p w14:paraId="62B4830E" w14:textId="77777777" w:rsidR="009324E7" w:rsidRPr="009B32E9" w:rsidRDefault="009324E7" w:rsidP="00BF460D">
            <w:pPr>
              <w:pStyle w:val="bezriadkovania"/>
              <w:rPr>
                <w:color w:val="auto"/>
              </w:rPr>
            </w:pPr>
            <w:r w:rsidRPr="009B32E9">
              <w:rPr>
                <w:color w:val="auto"/>
              </w:rPr>
              <w:t>243</w:t>
            </w:r>
          </w:p>
        </w:tc>
        <w:tc>
          <w:tcPr>
            <w:tcW w:w="751" w:type="dxa"/>
            <w:shd w:val="clear" w:color="auto" w:fill="auto"/>
            <w:noWrap/>
            <w:vAlign w:val="bottom"/>
            <w:hideMark/>
          </w:tcPr>
          <w:p w14:paraId="42149C95" w14:textId="77777777" w:rsidR="009324E7" w:rsidRPr="009B32E9" w:rsidRDefault="009324E7" w:rsidP="00BF460D">
            <w:pPr>
              <w:pStyle w:val="bezriadkovania"/>
              <w:rPr>
                <w:color w:val="auto"/>
              </w:rPr>
            </w:pPr>
            <w:r w:rsidRPr="009B32E9">
              <w:rPr>
                <w:color w:val="auto"/>
              </w:rPr>
              <w:t>244</w:t>
            </w:r>
          </w:p>
        </w:tc>
        <w:tc>
          <w:tcPr>
            <w:tcW w:w="769" w:type="dxa"/>
            <w:shd w:val="clear" w:color="auto" w:fill="auto"/>
            <w:noWrap/>
            <w:vAlign w:val="bottom"/>
            <w:hideMark/>
          </w:tcPr>
          <w:p w14:paraId="2BC7DA92" w14:textId="77777777" w:rsidR="009324E7" w:rsidRPr="009B32E9" w:rsidRDefault="009324E7" w:rsidP="00BF460D">
            <w:pPr>
              <w:pStyle w:val="bezriadkovania"/>
              <w:rPr>
                <w:color w:val="auto"/>
              </w:rPr>
            </w:pPr>
            <w:r w:rsidRPr="009B32E9">
              <w:rPr>
                <w:color w:val="auto"/>
              </w:rPr>
              <w:t>257</w:t>
            </w:r>
          </w:p>
        </w:tc>
        <w:tc>
          <w:tcPr>
            <w:tcW w:w="751" w:type="dxa"/>
            <w:shd w:val="clear" w:color="auto" w:fill="auto"/>
            <w:noWrap/>
            <w:vAlign w:val="bottom"/>
            <w:hideMark/>
          </w:tcPr>
          <w:p w14:paraId="2D18CFBC" w14:textId="77777777" w:rsidR="009324E7" w:rsidRPr="009B32E9" w:rsidRDefault="009324E7" w:rsidP="00BF460D">
            <w:pPr>
              <w:pStyle w:val="bezriadkovania"/>
              <w:rPr>
                <w:color w:val="auto"/>
              </w:rPr>
            </w:pPr>
            <w:r w:rsidRPr="009B32E9">
              <w:rPr>
                <w:color w:val="auto"/>
              </w:rPr>
              <w:t>255</w:t>
            </w:r>
          </w:p>
        </w:tc>
        <w:tc>
          <w:tcPr>
            <w:tcW w:w="751" w:type="dxa"/>
            <w:shd w:val="clear" w:color="auto" w:fill="auto"/>
            <w:noWrap/>
            <w:vAlign w:val="bottom"/>
            <w:hideMark/>
          </w:tcPr>
          <w:p w14:paraId="2BE617B8" w14:textId="77777777" w:rsidR="009324E7" w:rsidRPr="009B32E9" w:rsidRDefault="009324E7" w:rsidP="00BF460D">
            <w:pPr>
              <w:pStyle w:val="bezriadkovania"/>
              <w:rPr>
                <w:color w:val="auto"/>
              </w:rPr>
            </w:pPr>
            <w:r w:rsidRPr="009B32E9">
              <w:rPr>
                <w:color w:val="auto"/>
              </w:rPr>
              <w:t>265</w:t>
            </w:r>
          </w:p>
        </w:tc>
        <w:tc>
          <w:tcPr>
            <w:tcW w:w="922" w:type="dxa"/>
            <w:shd w:val="clear" w:color="auto" w:fill="auto"/>
            <w:noWrap/>
            <w:vAlign w:val="bottom"/>
            <w:hideMark/>
          </w:tcPr>
          <w:p w14:paraId="3528BF11" w14:textId="77777777" w:rsidR="009324E7" w:rsidRPr="009B32E9" w:rsidRDefault="009324E7" w:rsidP="00BF460D">
            <w:pPr>
              <w:pStyle w:val="bezriadkovania"/>
              <w:rPr>
                <w:color w:val="auto"/>
              </w:rPr>
            </w:pPr>
            <w:r w:rsidRPr="009B32E9">
              <w:rPr>
                <w:color w:val="auto"/>
              </w:rPr>
              <w:t>269</w:t>
            </w:r>
          </w:p>
        </w:tc>
        <w:tc>
          <w:tcPr>
            <w:tcW w:w="844" w:type="dxa"/>
            <w:shd w:val="clear" w:color="auto" w:fill="auto"/>
            <w:noWrap/>
            <w:vAlign w:val="bottom"/>
            <w:hideMark/>
          </w:tcPr>
          <w:p w14:paraId="7736C51E" w14:textId="77777777" w:rsidR="009324E7" w:rsidRPr="009B32E9" w:rsidRDefault="009324E7" w:rsidP="00BF460D">
            <w:pPr>
              <w:pStyle w:val="bezriadkovania"/>
              <w:rPr>
                <w:color w:val="auto"/>
              </w:rPr>
            </w:pPr>
            <w:r w:rsidRPr="009B32E9">
              <w:rPr>
                <w:color w:val="auto"/>
              </w:rPr>
              <w:t>272</w:t>
            </w:r>
          </w:p>
        </w:tc>
        <w:tc>
          <w:tcPr>
            <w:tcW w:w="751" w:type="dxa"/>
            <w:shd w:val="clear" w:color="auto" w:fill="auto"/>
            <w:noWrap/>
            <w:vAlign w:val="bottom"/>
            <w:hideMark/>
          </w:tcPr>
          <w:p w14:paraId="0B34F6DA" w14:textId="77777777" w:rsidR="009324E7" w:rsidRPr="009B32E9" w:rsidRDefault="009324E7" w:rsidP="00BF460D">
            <w:pPr>
              <w:pStyle w:val="bezriadkovania"/>
              <w:rPr>
                <w:color w:val="auto"/>
              </w:rPr>
            </w:pPr>
            <w:r w:rsidRPr="009B32E9">
              <w:rPr>
                <w:color w:val="auto"/>
              </w:rPr>
              <w:t>274</w:t>
            </w:r>
          </w:p>
        </w:tc>
      </w:tr>
    </w:tbl>
    <w:bookmarkEnd w:id="19"/>
    <w:p w14:paraId="2A1BBDE1" w14:textId="77777777" w:rsidR="00F26F28" w:rsidRDefault="008C4AA2" w:rsidP="00C328C2">
      <w:pPr>
        <w:widowControl w:val="0"/>
        <w:autoSpaceDE w:val="0"/>
        <w:adjustRightInd w:val="0"/>
      </w:pPr>
      <w:r w:rsidRPr="009B32E9">
        <w:t>Zdroj: ŠÚ SR</w:t>
      </w:r>
    </w:p>
    <w:p w14:paraId="3B58919F" w14:textId="77777777" w:rsidR="00113E1E" w:rsidRDefault="00113E1E" w:rsidP="00C328C2">
      <w:pPr>
        <w:widowControl w:val="0"/>
        <w:autoSpaceDE w:val="0"/>
        <w:adjustRightInd w:val="0"/>
      </w:pPr>
    </w:p>
    <w:p w14:paraId="107C6197" w14:textId="77777777" w:rsidR="00113E1E" w:rsidRDefault="00113E1E" w:rsidP="00C328C2">
      <w:pPr>
        <w:widowControl w:val="0"/>
        <w:autoSpaceDE w:val="0"/>
        <w:adjustRightInd w:val="0"/>
      </w:pPr>
    </w:p>
    <w:p w14:paraId="0EB884F9" w14:textId="77777777" w:rsidR="00113E1E" w:rsidRPr="009B32E9" w:rsidRDefault="00113E1E" w:rsidP="00C328C2">
      <w:pPr>
        <w:widowControl w:val="0"/>
        <w:autoSpaceDE w:val="0"/>
        <w:adjustRightInd w:val="0"/>
      </w:pPr>
    </w:p>
    <w:p w14:paraId="05501B90" w14:textId="77777777" w:rsidR="00BB3220" w:rsidRPr="005C1655" w:rsidRDefault="00BB3220" w:rsidP="005C1655">
      <w:pPr>
        <w:pStyle w:val="Caption"/>
      </w:pPr>
      <w:bookmarkStart w:id="20" w:name="_Toc466637050"/>
      <w:r w:rsidRPr="005C1655">
        <w:lastRenderedPageBreak/>
        <w:t xml:space="preserve">Graf </w:t>
      </w:r>
      <w:r w:rsidR="00821C09">
        <w:fldChar w:fldCharType="begin"/>
      </w:r>
      <w:r w:rsidR="00821C09">
        <w:instrText xml:space="preserve"> SEQ Graf \* ARABIC </w:instrText>
      </w:r>
      <w:r w:rsidR="00821C09">
        <w:fldChar w:fldCharType="separate"/>
      </w:r>
      <w:r w:rsidR="005F208F" w:rsidRPr="005C1655">
        <w:t>1</w:t>
      </w:r>
      <w:r w:rsidR="00821C09">
        <w:fldChar w:fldCharType="end"/>
      </w:r>
      <w:r w:rsidR="003E43F0" w:rsidRPr="005C1655">
        <w:t xml:space="preserve">: </w:t>
      </w:r>
      <w:r w:rsidR="00162062" w:rsidRPr="005C1655">
        <w:t>V</w:t>
      </w:r>
      <w:r w:rsidR="00200F3D" w:rsidRPr="005C1655">
        <w:t>ývoj počtu obyvateľov 2006 - 2015</w:t>
      </w:r>
      <w:bookmarkEnd w:id="20"/>
    </w:p>
    <w:p w14:paraId="6D3E06FA" w14:textId="77777777" w:rsidR="00F26F28" w:rsidRPr="009B32E9" w:rsidRDefault="009324E7" w:rsidP="00F2511B">
      <w:pPr>
        <w:widowControl w:val="0"/>
        <w:autoSpaceDE w:val="0"/>
        <w:adjustRightInd w:val="0"/>
      </w:pPr>
      <w:r w:rsidRPr="009B32E9">
        <w:rPr>
          <w:noProof/>
        </w:rPr>
        <w:drawing>
          <wp:inline distT="0" distB="0" distL="0" distR="0" wp14:anchorId="727AD7A9" wp14:editId="6DB05A83">
            <wp:extent cx="5223157" cy="2423160"/>
            <wp:effectExtent l="0" t="0" r="9525" b="15240"/>
            <wp:docPr id="35"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F9E9057" w14:textId="57D1F0E3" w:rsidR="00DB111C" w:rsidRDefault="00DB111C" w:rsidP="00DB111C">
      <w:r w:rsidRPr="009B32E9">
        <w:t>Veková štruktúra obyvateľstva poukazuje na</w:t>
      </w:r>
      <w:r w:rsidR="00113E1E">
        <w:t xml:space="preserve"> </w:t>
      </w:r>
      <w:r w:rsidRPr="009B32E9">
        <w:t>optimálne vekové rozvrstvenie medzi jednotlivými skupinami, ktoré je v súlade s priaznivým demografickým vývojom, čo je v rámci Slovenska pomerne zriedkavý jav. Vytvára to predpoklady na stabilizáciu počtu obyvateľov v prípade zlepšenia spoločensko-hospodárskej situácie v regióne.</w:t>
      </w:r>
    </w:p>
    <w:p w14:paraId="14CC6894" w14:textId="4E4DD214" w:rsidR="00A17501" w:rsidRPr="00A17501" w:rsidRDefault="00A17501" w:rsidP="00DB111C">
      <w:pPr>
        <w:rPr>
          <w:b/>
        </w:rPr>
      </w:pPr>
      <w:r>
        <w:rPr>
          <w:b/>
        </w:rPr>
        <w:t>Obyvatelia</w:t>
      </w:r>
      <w:r w:rsidRPr="00A17501">
        <w:rPr>
          <w:b/>
        </w:rPr>
        <w:t xml:space="preserve"> podľa produktívnosti</w:t>
      </w:r>
    </w:p>
    <w:p w14:paraId="771E4EF9" w14:textId="77777777" w:rsidR="00FE3DC2" w:rsidRDefault="00DB111C" w:rsidP="00DB111C">
      <w:r w:rsidRPr="009B32E9">
        <w:t xml:space="preserve">Veková štruktúra obyvateľstva z hľadiska produktívnosti podľa údajov ŠÚ SR z roku 2014 poukazuje na priaznivý demografický vývoj, keďže percento obyvateľov v predproduktívnom veku </w:t>
      </w:r>
      <w:r w:rsidR="002A71D5" w:rsidRPr="009B32E9">
        <w:t xml:space="preserve">(23%) </w:t>
      </w:r>
      <w:r w:rsidRPr="009B32E9">
        <w:t>je takmer 2,5 násobne vyššie ako vo veku poproduktívnom</w:t>
      </w:r>
      <w:r w:rsidR="002A71D5" w:rsidRPr="009B32E9">
        <w:t xml:space="preserve"> (9%)</w:t>
      </w:r>
      <w:r w:rsidRPr="009B32E9">
        <w:t>. Zastúpenie mužov a žien v produk</w:t>
      </w:r>
      <w:r w:rsidR="005C00A9" w:rsidRPr="009B32E9">
        <w:t xml:space="preserve">tívnom veku je takmer vyrovnané a tvorí 68% celkovej populácie. </w:t>
      </w:r>
      <w:r w:rsidRPr="009B32E9">
        <w:t xml:space="preserve"> </w:t>
      </w:r>
    </w:p>
    <w:p w14:paraId="6787327F" w14:textId="4F0B04C9" w:rsidR="00113E1E" w:rsidRPr="009B32E9" w:rsidRDefault="00DB111C" w:rsidP="00FE3DC2">
      <w:r w:rsidRPr="009B32E9">
        <w:t>Zastúpenie skupín obyvateľov z hľadiska produktívnosti</w:t>
      </w:r>
      <w:r w:rsidR="00FE3DC2">
        <w:t xml:space="preserve"> je zastúpené</w:t>
      </w:r>
      <w:r w:rsidRPr="009B32E9">
        <w:t>:</w:t>
      </w:r>
    </w:p>
    <w:p w14:paraId="02CC42B6" w14:textId="77777777" w:rsidR="00DB111C" w:rsidRPr="009B32E9" w:rsidRDefault="00DB111C" w:rsidP="00DB111C">
      <w:pPr>
        <w:numPr>
          <w:ilvl w:val="0"/>
          <w:numId w:val="28"/>
        </w:numPr>
        <w:spacing w:after="0"/>
      </w:pPr>
      <w:r w:rsidRPr="009B32E9">
        <w:rPr>
          <w:b/>
        </w:rPr>
        <w:t>predproduktívny vek (0-14 rokov):</w:t>
      </w:r>
      <w:r w:rsidRPr="009B32E9">
        <w:t xml:space="preserve"> ....................................................spolu 122 osôb </w:t>
      </w:r>
    </w:p>
    <w:p w14:paraId="7127F683" w14:textId="3BD1CD49" w:rsidR="00DB111C" w:rsidRPr="009B32E9" w:rsidRDefault="00DB111C" w:rsidP="00DB111C">
      <w:pPr>
        <w:numPr>
          <w:ilvl w:val="0"/>
          <w:numId w:val="28"/>
        </w:numPr>
        <w:spacing w:after="0"/>
      </w:pPr>
      <w:r w:rsidRPr="009B32E9">
        <w:rPr>
          <w:b/>
        </w:rPr>
        <w:t>produktívny vek (15-54 rokov/ženy, 15-59 rokov/</w:t>
      </w:r>
      <w:r w:rsidR="00113E1E" w:rsidRPr="009B32E9">
        <w:rPr>
          <w:b/>
        </w:rPr>
        <w:t>muži)</w:t>
      </w:r>
      <w:r w:rsidR="00113E1E" w:rsidRPr="009B32E9">
        <w:t xml:space="preserve"> ...................</w:t>
      </w:r>
      <w:r w:rsidRPr="009B32E9">
        <w:t>spolu 370 osôb</w:t>
      </w:r>
    </w:p>
    <w:p w14:paraId="25290659" w14:textId="77777777" w:rsidR="00DB111C" w:rsidRPr="009B32E9" w:rsidRDefault="00DB111C" w:rsidP="00113E1E">
      <w:pPr>
        <w:pStyle w:val="ListParagraph"/>
        <w:numPr>
          <w:ilvl w:val="0"/>
          <w:numId w:val="30"/>
        </w:numPr>
        <w:spacing w:line="360" w:lineRule="auto"/>
      </w:pPr>
      <w:r w:rsidRPr="009B32E9">
        <w:t xml:space="preserve">z toho ženy .....................................183 </w:t>
      </w:r>
    </w:p>
    <w:p w14:paraId="31E54E23" w14:textId="77777777" w:rsidR="00DB111C" w:rsidRPr="009B32E9" w:rsidRDefault="00DB111C" w:rsidP="00113E1E">
      <w:pPr>
        <w:pStyle w:val="ListParagraph"/>
        <w:numPr>
          <w:ilvl w:val="0"/>
          <w:numId w:val="30"/>
        </w:numPr>
        <w:spacing w:line="360" w:lineRule="auto"/>
      </w:pPr>
      <w:r w:rsidRPr="009B32E9">
        <w:t>z toho muži ....................................187</w:t>
      </w:r>
    </w:p>
    <w:p w14:paraId="44F36B55" w14:textId="77777777" w:rsidR="00DB111C" w:rsidRPr="009B32E9" w:rsidRDefault="00DB111C" w:rsidP="00DB111C">
      <w:pPr>
        <w:numPr>
          <w:ilvl w:val="0"/>
          <w:numId w:val="28"/>
        </w:numPr>
        <w:spacing w:after="0"/>
      </w:pPr>
      <w:r w:rsidRPr="009B32E9">
        <w:rPr>
          <w:b/>
        </w:rPr>
        <w:t>poproduktívny vek(55 a viac – ženy, 60 a viac – muži)</w:t>
      </w:r>
      <w:r w:rsidR="00172860" w:rsidRPr="009B32E9">
        <w:rPr>
          <w:b/>
        </w:rPr>
        <w:t>:</w:t>
      </w:r>
      <w:r w:rsidRPr="009B32E9">
        <w:t xml:space="preserve">......................spolu 49 osôb </w:t>
      </w:r>
    </w:p>
    <w:p w14:paraId="496974D2" w14:textId="77777777" w:rsidR="006A6F49" w:rsidRDefault="006A6F49">
      <w:pPr>
        <w:spacing w:before="0" w:after="200" w:line="252" w:lineRule="auto"/>
        <w:ind w:firstLine="0"/>
        <w:jc w:val="left"/>
        <w:rPr>
          <w:rFonts w:asciiTheme="majorHAnsi" w:hAnsiTheme="majorHAnsi" w:cstheme="majorBidi"/>
          <w:caps/>
          <w:spacing w:val="10"/>
          <w:sz w:val="18"/>
          <w:szCs w:val="18"/>
          <w:lang w:val="sk-SK" w:eastAsia="sk-SK"/>
        </w:rPr>
      </w:pPr>
      <w:r>
        <w:br w:type="page"/>
      </w:r>
    </w:p>
    <w:p w14:paraId="6DB36711" w14:textId="51AE4159" w:rsidR="00FF0C7E" w:rsidRPr="009B32E9" w:rsidRDefault="00FF0C7E" w:rsidP="00FF0C7E">
      <w:pPr>
        <w:pStyle w:val="Caption"/>
        <w:ind w:left="720" w:firstLine="0"/>
      </w:pPr>
      <w:bookmarkStart w:id="21" w:name="_Toc466637051"/>
      <w:r w:rsidRPr="009B32E9">
        <w:lastRenderedPageBreak/>
        <w:t xml:space="preserve">Graf </w:t>
      </w:r>
      <w:r w:rsidR="00821C09">
        <w:fldChar w:fldCharType="begin"/>
      </w:r>
      <w:r w:rsidR="00821C09">
        <w:instrText xml:space="preserve"> SEQ Graf \* ARABIC </w:instrText>
      </w:r>
      <w:r w:rsidR="00821C09">
        <w:fldChar w:fldCharType="separate"/>
      </w:r>
      <w:r w:rsidR="005F208F">
        <w:rPr>
          <w:noProof/>
        </w:rPr>
        <w:t>2</w:t>
      </w:r>
      <w:r w:rsidR="00821C09">
        <w:rPr>
          <w:noProof/>
        </w:rPr>
        <w:fldChar w:fldCharType="end"/>
      </w:r>
      <w:r w:rsidR="005F208F">
        <w:rPr>
          <w:noProof/>
        </w:rPr>
        <w:t xml:space="preserve">: </w:t>
      </w:r>
      <w:r w:rsidR="00614503">
        <w:rPr>
          <w:noProof/>
        </w:rPr>
        <w:t>O</w:t>
      </w:r>
      <w:r w:rsidRPr="009B32E9">
        <w:rPr>
          <w:noProof/>
        </w:rPr>
        <w:t>byvatelia podľa produk</w:t>
      </w:r>
      <w:r w:rsidR="005F7FEC">
        <w:rPr>
          <w:noProof/>
        </w:rPr>
        <w:t>tÍ</w:t>
      </w:r>
      <w:r w:rsidRPr="009B32E9">
        <w:rPr>
          <w:noProof/>
        </w:rPr>
        <w:t>vnosti</w:t>
      </w:r>
      <w:bookmarkEnd w:id="21"/>
    </w:p>
    <w:p w14:paraId="1685DBA8" w14:textId="77777777" w:rsidR="00FF0C7E" w:rsidRPr="009B32E9" w:rsidRDefault="00FF0C7E" w:rsidP="00FF0C7E">
      <w:pPr>
        <w:spacing w:after="0"/>
      </w:pPr>
      <w:r w:rsidRPr="009B32E9">
        <w:rPr>
          <w:noProof/>
        </w:rPr>
        <w:drawing>
          <wp:inline distT="0" distB="0" distL="0" distR="0" wp14:anchorId="218D57FE" wp14:editId="4E49BAD2">
            <wp:extent cx="3407057" cy="3255010"/>
            <wp:effectExtent l="0" t="0" r="0" b="0"/>
            <wp:docPr id="37"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84885D6" w14:textId="6D1E8379" w:rsidR="003546CA" w:rsidRPr="009B32E9" w:rsidRDefault="003546CA" w:rsidP="003546CA">
      <w:pPr>
        <w:ind w:left="567" w:firstLine="0"/>
      </w:pPr>
      <w:r w:rsidRPr="009B32E9">
        <w:t>Za pozornosť stojí zvyšujúci sa podiel seniorov nad 65 rokov v priebehu posledných desiatich rokov, čo musí obec zohľadňovať v rámci svojej stratégie sociálnej starostlivosti</w:t>
      </w:r>
      <w:r w:rsidR="00DE4FA4">
        <w:t xml:space="preserve"> o odkázaných občanov, vrátane zdravotne a </w:t>
      </w:r>
      <w:r w:rsidR="001A04EB">
        <w:t>mentálne znevýhodnených</w:t>
      </w:r>
      <w:r w:rsidRPr="009B32E9">
        <w:t xml:space="preserve">. Ide najmä o vekové kategórie 65-69 a nad 80 rokov.  </w:t>
      </w:r>
    </w:p>
    <w:p w14:paraId="0143395D" w14:textId="77777777" w:rsidR="004714F4" w:rsidRPr="005C1655" w:rsidRDefault="009B32E9" w:rsidP="005C1655">
      <w:pPr>
        <w:pStyle w:val="Caption"/>
      </w:pPr>
      <w:bookmarkStart w:id="22" w:name="_Toc466637023"/>
      <w:r w:rsidRPr="005C1655">
        <w:t xml:space="preserve">Tabuľka </w:t>
      </w:r>
      <w:r w:rsidR="00821C09">
        <w:fldChar w:fldCharType="begin"/>
      </w:r>
      <w:r w:rsidR="00821C09">
        <w:instrText xml:space="preserve"> SEQ Tabuľka \* ARABIC </w:instrText>
      </w:r>
      <w:r w:rsidR="00821C09">
        <w:fldChar w:fldCharType="separate"/>
      </w:r>
      <w:r w:rsidR="000B6C93" w:rsidRPr="005C1655">
        <w:t>2</w:t>
      </w:r>
      <w:r w:rsidR="00821C09">
        <w:fldChar w:fldCharType="end"/>
      </w:r>
      <w:r w:rsidR="004714F4" w:rsidRPr="005C1655">
        <w:t>:</w:t>
      </w:r>
      <w:r w:rsidR="00A72997">
        <w:t xml:space="preserve"> </w:t>
      </w:r>
      <w:r w:rsidR="004714F4" w:rsidRPr="005C1655">
        <w:t>Stav trvale bývajúceho obyvateľstva k 31.12. 2015</w:t>
      </w:r>
      <w:bookmarkEnd w:id="22"/>
      <w:r w:rsidR="004714F4" w:rsidRPr="005C1655">
        <w:t xml:space="preserve"> </w:t>
      </w:r>
    </w:p>
    <w:tbl>
      <w:tblPr>
        <w:tblW w:w="8337"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742"/>
        <w:gridCol w:w="700"/>
        <w:gridCol w:w="682"/>
        <w:gridCol w:w="682"/>
        <w:gridCol w:w="700"/>
        <w:gridCol w:w="682"/>
        <w:gridCol w:w="682"/>
        <w:gridCol w:w="839"/>
        <w:gridCol w:w="767"/>
        <w:gridCol w:w="682"/>
      </w:tblGrid>
      <w:tr w:rsidR="00CB789B" w:rsidRPr="009B32E9" w14:paraId="420FBF80" w14:textId="77777777" w:rsidTr="00A267F6">
        <w:trPr>
          <w:trHeight w:val="471"/>
        </w:trPr>
        <w:tc>
          <w:tcPr>
            <w:tcW w:w="1179" w:type="dxa"/>
            <w:shd w:val="clear" w:color="auto" w:fill="FFE599"/>
            <w:vAlign w:val="bottom"/>
          </w:tcPr>
          <w:p w14:paraId="0AFC575E" w14:textId="77777777" w:rsidR="00CB789B" w:rsidRPr="009B32E9" w:rsidRDefault="00CB789B" w:rsidP="00A267F6">
            <w:pPr>
              <w:pStyle w:val="bezriadkovania"/>
              <w:jc w:val="right"/>
              <w:rPr>
                <w:color w:val="auto"/>
              </w:rPr>
            </w:pPr>
          </w:p>
          <w:p w14:paraId="0DB05591" w14:textId="77777777" w:rsidR="00CB789B" w:rsidRPr="009B32E9" w:rsidRDefault="00CB789B" w:rsidP="00A267F6">
            <w:pPr>
              <w:pStyle w:val="bezriadkovania"/>
              <w:jc w:val="right"/>
              <w:rPr>
                <w:color w:val="auto"/>
              </w:rPr>
            </w:pPr>
            <w:r w:rsidRPr="009B32E9">
              <w:rPr>
                <w:color w:val="auto"/>
              </w:rPr>
              <w:t>roky</w:t>
            </w:r>
          </w:p>
        </w:tc>
        <w:tc>
          <w:tcPr>
            <w:tcW w:w="742" w:type="dxa"/>
            <w:shd w:val="clear" w:color="auto" w:fill="FFE599"/>
            <w:noWrap/>
            <w:vAlign w:val="bottom"/>
            <w:hideMark/>
          </w:tcPr>
          <w:p w14:paraId="40CF654B" w14:textId="77777777" w:rsidR="00CB789B" w:rsidRPr="009B32E9" w:rsidRDefault="00CB789B" w:rsidP="00DF2276">
            <w:pPr>
              <w:pStyle w:val="bezriadkovania"/>
              <w:rPr>
                <w:color w:val="auto"/>
              </w:rPr>
            </w:pPr>
            <w:r w:rsidRPr="009B32E9">
              <w:rPr>
                <w:color w:val="auto"/>
              </w:rPr>
              <w:t>2006</w:t>
            </w:r>
          </w:p>
        </w:tc>
        <w:tc>
          <w:tcPr>
            <w:tcW w:w="700" w:type="dxa"/>
            <w:shd w:val="clear" w:color="auto" w:fill="FFE599"/>
            <w:noWrap/>
            <w:vAlign w:val="bottom"/>
            <w:hideMark/>
          </w:tcPr>
          <w:p w14:paraId="6F6DC69F" w14:textId="77777777" w:rsidR="00CB789B" w:rsidRPr="009B32E9" w:rsidRDefault="00CB789B" w:rsidP="00DF2276">
            <w:pPr>
              <w:pStyle w:val="bezriadkovania"/>
              <w:rPr>
                <w:color w:val="auto"/>
              </w:rPr>
            </w:pPr>
            <w:r w:rsidRPr="009B32E9">
              <w:rPr>
                <w:color w:val="auto"/>
              </w:rPr>
              <w:t>2007</w:t>
            </w:r>
          </w:p>
        </w:tc>
        <w:tc>
          <w:tcPr>
            <w:tcW w:w="682" w:type="dxa"/>
            <w:shd w:val="clear" w:color="auto" w:fill="FFE599"/>
            <w:noWrap/>
            <w:vAlign w:val="bottom"/>
            <w:hideMark/>
          </w:tcPr>
          <w:p w14:paraId="6169B826" w14:textId="77777777" w:rsidR="00CB789B" w:rsidRPr="009B32E9" w:rsidRDefault="00CB789B" w:rsidP="00DF2276">
            <w:pPr>
              <w:pStyle w:val="bezriadkovania"/>
              <w:rPr>
                <w:color w:val="auto"/>
              </w:rPr>
            </w:pPr>
            <w:r w:rsidRPr="009B32E9">
              <w:rPr>
                <w:color w:val="auto"/>
              </w:rPr>
              <w:t>2008</w:t>
            </w:r>
          </w:p>
        </w:tc>
        <w:tc>
          <w:tcPr>
            <w:tcW w:w="682" w:type="dxa"/>
            <w:shd w:val="clear" w:color="auto" w:fill="FFE599"/>
            <w:noWrap/>
            <w:vAlign w:val="bottom"/>
            <w:hideMark/>
          </w:tcPr>
          <w:p w14:paraId="2FCA6358" w14:textId="77777777" w:rsidR="00CB789B" w:rsidRPr="009B32E9" w:rsidRDefault="00CB789B" w:rsidP="00DF2276">
            <w:pPr>
              <w:pStyle w:val="bezriadkovania"/>
              <w:rPr>
                <w:color w:val="auto"/>
              </w:rPr>
            </w:pPr>
            <w:r w:rsidRPr="009B32E9">
              <w:rPr>
                <w:color w:val="auto"/>
              </w:rPr>
              <w:t>2009</w:t>
            </w:r>
          </w:p>
        </w:tc>
        <w:tc>
          <w:tcPr>
            <w:tcW w:w="700" w:type="dxa"/>
            <w:shd w:val="clear" w:color="auto" w:fill="FFE599"/>
            <w:noWrap/>
            <w:vAlign w:val="bottom"/>
            <w:hideMark/>
          </w:tcPr>
          <w:p w14:paraId="02520322" w14:textId="77777777" w:rsidR="00CB789B" w:rsidRPr="009B32E9" w:rsidRDefault="00CB789B" w:rsidP="00DF2276">
            <w:pPr>
              <w:pStyle w:val="bezriadkovania"/>
              <w:rPr>
                <w:color w:val="auto"/>
              </w:rPr>
            </w:pPr>
            <w:r w:rsidRPr="009B32E9">
              <w:rPr>
                <w:color w:val="auto"/>
              </w:rPr>
              <w:t>2010</w:t>
            </w:r>
          </w:p>
        </w:tc>
        <w:tc>
          <w:tcPr>
            <w:tcW w:w="682" w:type="dxa"/>
            <w:shd w:val="clear" w:color="auto" w:fill="FFE599"/>
            <w:noWrap/>
            <w:vAlign w:val="bottom"/>
            <w:hideMark/>
          </w:tcPr>
          <w:p w14:paraId="1F4EF2DD" w14:textId="77777777" w:rsidR="00CB789B" w:rsidRPr="009B32E9" w:rsidRDefault="00CB789B" w:rsidP="00DF2276">
            <w:pPr>
              <w:pStyle w:val="bezriadkovania"/>
              <w:rPr>
                <w:color w:val="auto"/>
              </w:rPr>
            </w:pPr>
            <w:r w:rsidRPr="009B32E9">
              <w:rPr>
                <w:color w:val="auto"/>
              </w:rPr>
              <w:t>2011</w:t>
            </w:r>
          </w:p>
        </w:tc>
        <w:tc>
          <w:tcPr>
            <w:tcW w:w="682" w:type="dxa"/>
            <w:shd w:val="clear" w:color="auto" w:fill="FFE599"/>
            <w:noWrap/>
            <w:vAlign w:val="bottom"/>
            <w:hideMark/>
          </w:tcPr>
          <w:p w14:paraId="32C7D504" w14:textId="77777777" w:rsidR="00CB789B" w:rsidRPr="009B32E9" w:rsidRDefault="00CB789B" w:rsidP="00DF2276">
            <w:pPr>
              <w:pStyle w:val="bezriadkovania"/>
              <w:rPr>
                <w:color w:val="auto"/>
              </w:rPr>
            </w:pPr>
            <w:r w:rsidRPr="009B32E9">
              <w:rPr>
                <w:color w:val="auto"/>
              </w:rPr>
              <w:t>2012</w:t>
            </w:r>
          </w:p>
        </w:tc>
        <w:tc>
          <w:tcPr>
            <w:tcW w:w="839" w:type="dxa"/>
            <w:shd w:val="clear" w:color="auto" w:fill="FFE599"/>
            <w:noWrap/>
            <w:vAlign w:val="bottom"/>
            <w:hideMark/>
          </w:tcPr>
          <w:p w14:paraId="3743C4EF" w14:textId="77777777" w:rsidR="00CB789B" w:rsidRPr="009B32E9" w:rsidRDefault="00CB789B" w:rsidP="00DF2276">
            <w:pPr>
              <w:pStyle w:val="bezriadkovania"/>
              <w:rPr>
                <w:color w:val="auto"/>
              </w:rPr>
            </w:pPr>
            <w:r w:rsidRPr="009B32E9">
              <w:rPr>
                <w:color w:val="auto"/>
              </w:rPr>
              <w:t>2013</w:t>
            </w:r>
          </w:p>
        </w:tc>
        <w:tc>
          <w:tcPr>
            <w:tcW w:w="767" w:type="dxa"/>
            <w:shd w:val="clear" w:color="auto" w:fill="FFE599"/>
            <w:noWrap/>
            <w:vAlign w:val="bottom"/>
            <w:hideMark/>
          </w:tcPr>
          <w:p w14:paraId="3DE6CD6E" w14:textId="77777777" w:rsidR="00CB789B" w:rsidRPr="009B32E9" w:rsidRDefault="00CB789B" w:rsidP="00DF2276">
            <w:pPr>
              <w:pStyle w:val="bezriadkovania"/>
              <w:rPr>
                <w:color w:val="auto"/>
              </w:rPr>
            </w:pPr>
            <w:r w:rsidRPr="009B32E9">
              <w:rPr>
                <w:color w:val="auto"/>
              </w:rPr>
              <w:t>2014</w:t>
            </w:r>
          </w:p>
        </w:tc>
        <w:tc>
          <w:tcPr>
            <w:tcW w:w="682" w:type="dxa"/>
            <w:shd w:val="clear" w:color="auto" w:fill="FFE599"/>
            <w:noWrap/>
            <w:vAlign w:val="bottom"/>
            <w:hideMark/>
          </w:tcPr>
          <w:p w14:paraId="5A63CF2C" w14:textId="77777777" w:rsidR="00CB789B" w:rsidRPr="009B32E9" w:rsidRDefault="00CB789B" w:rsidP="00DF2276">
            <w:pPr>
              <w:pStyle w:val="bezriadkovania"/>
              <w:rPr>
                <w:color w:val="auto"/>
              </w:rPr>
            </w:pPr>
            <w:r w:rsidRPr="009B32E9">
              <w:rPr>
                <w:color w:val="auto"/>
              </w:rPr>
              <w:t>2015</w:t>
            </w:r>
          </w:p>
        </w:tc>
      </w:tr>
      <w:tr w:rsidR="00CB789B" w:rsidRPr="009B32E9" w14:paraId="4995AA69" w14:textId="77777777" w:rsidTr="00A267F6">
        <w:trPr>
          <w:trHeight w:val="515"/>
        </w:trPr>
        <w:tc>
          <w:tcPr>
            <w:tcW w:w="1179" w:type="dxa"/>
            <w:shd w:val="clear" w:color="auto" w:fill="FFE599"/>
            <w:vAlign w:val="bottom"/>
          </w:tcPr>
          <w:p w14:paraId="71325648" w14:textId="77777777" w:rsidR="00CB789B" w:rsidRPr="009B32E9" w:rsidRDefault="00CB789B" w:rsidP="00A267F6">
            <w:pPr>
              <w:pStyle w:val="bezriadkovania"/>
              <w:jc w:val="right"/>
              <w:rPr>
                <w:color w:val="auto"/>
              </w:rPr>
            </w:pPr>
          </w:p>
          <w:p w14:paraId="3324FE9E" w14:textId="77777777" w:rsidR="00CB789B" w:rsidRPr="009B32E9" w:rsidRDefault="00CB789B" w:rsidP="00A267F6">
            <w:pPr>
              <w:pStyle w:val="bezriadkovania"/>
              <w:jc w:val="right"/>
              <w:rPr>
                <w:color w:val="auto"/>
              </w:rPr>
            </w:pPr>
            <w:r w:rsidRPr="009B32E9">
              <w:rPr>
                <w:color w:val="auto"/>
              </w:rPr>
              <w:t>65-69</w:t>
            </w:r>
          </w:p>
        </w:tc>
        <w:tc>
          <w:tcPr>
            <w:tcW w:w="742" w:type="dxa"/>
            <w:shd w:val="clear" w:color="auto" w:fill="auto"/>
            <w:noWrap/>
            <w:vAlign w:val="bottom"/>
            <w:hideMark/>
          </w:tcPr>
          <w:p w14:paraId="2D48D3FC" w14:textId="77777777" w:rsidR="00CB789B" w:rsidRPr="009B32E9" w:rsidRDefault="00CB789B" w:rsidP="00DF2276">
            <w:pPr>
              <w:pStyle w:val="bezriadkovania"/>
              <w:rPr>
                <w:color w:val="auto"/>
                <w:lang w:val="en-GB" w:eastAsia="en-GB"/>
              </w:rPr>
            </w:pPr>
            <w:r w:rsidRPr="009B32E9">
              <w:rPr>
                <w:color w:val="auto"/>
              </w:rPr>
              <w:t>12</w:t>
            </w:r>
          </w:p>
        </w:tc>
        <w:tc>
          <w:tcPr>
            <w:tcW w:w="700" w:type="dxa"/>
            <w:shd w:val="clear" w:color="auto" w:fill="auto"/>
            <w:noWrap/>
            <w:vAlign w:val="bottom"/>
            <w:hideMark/>
          </w:tcPr>
          <w:p w14:paraId="5DF92331" w14:textId="77777777" w:rsidR="00CB789B" w:rsidRPr="009B32E9" w:rsidRDefault="00CB789B" w:rsidP="00DF2276">
            <w:pPr>
              <w:pStyle w:val="bezriadkovania"/>
              <w:rPr>
                <w:color w:val="auto"/>
              </w:rPr>
            </w:pPr>
            <w:r w:rsidRPr="009B32E9">
              <w:rPr>
                <w:color w:val="auto"/>
              </w:rPr>
              <w:t>15</w:t>
            </w:r>
          </w:p>
        </w:tc>
        <w:tc>
          <w:tcPr>
            <w:tcW w:w="682" w:type="dxa"/>
            <w:shd w:val="clear" w:color="auto" w:fill="auto"/>
            <w:noWrap/>
            <w:vAlign w:val="bottom"/>
            <w:hideMark/>
          </w:tcPr>
          <w:p w14:paraId="39C7F4EE" w14:textId="77777777" w:rsidR="00CB789B" w:rsidRPr="009B32E9" w:rsidRDefault="00CB789B" w:rsidP="00DF2276">
            <w:pPr>
              <w:pStyle w:val="bezriadkovania"/>
              <w:rPr>
                <w:color w:val="auto"/>
              </w:rPr>
            </w:pPr>
            <w:r w:rsidRPr="009B32E9">
              <w:rPr>
                <w:color w:val="auto"/>
              </w:rPr>
              <w:t>13</w:t>
            </w:r>
          </w:p>
        </w:tc>
        <w:tc>
          <w:tcPr>
            <w:tcW w:w="682" w:type="dxa"/>
            <w:shd w:val="clear" w:color="auto" w:fill="auto"/>
            <w:noWrap/>
            <w:vAlign w:val="bottom"/>
            <w:hideMark/>
          </w:tcPr>
          <w:p w14:paraId="470C180A" w14:textId="77777777" w:rsidR="00CB789B" w:rsidRPr="009B32E9" w:rsidRDefault="00CB789B" w:rsidP="00DF2276">
            <w:pPr>
              <w:pStyle w:val="bezriadkovania"/>
              <w:rPr>
                <w:color w:val="auto"/>
              </w:rPr>
            </w:pPr>
            <w:r w:rsidRPr="009B32E9">
              <w:rPr>
                <w:color w:val="auto"/>
              </w:rPr>
              <w:t>11</w:t>
            </w:r>
          </w:p>
        </w:tc>
        <w:tc>
          <w:tcPr>
            <w:tcW w:w="700" w:type="dxa"/>
            <w:shd w:val="clear" w:color="auto" w:fill="auto"/>
            <w:noWrap/>
            <w:vAlign w:val="bottom"/>
            <w:hideMark/>
          </w:tcPr>
          <w:p w14:paraId="36031FB6" w14:textId="77777777" w:rsidR="00CB789B" w:rsidRPr="009B32E9" w:rsidRDefault="00CB789B" w:rsidP="00DF2276">
            <w:pPr>
              <w:pStyle w:val="bezriadkovania"/>
              <w:rPr>
                <w:color w:val="auto"/>
              </w:rPr>
            </w:pPr>
            <w:r w:rsidRPr="009B32E9">
              <w:rPr>
                <w:color w:val="auto"/>
              </w:rPr>
              <w:t>11</w:t>
            </w:r>
          </w:p>
        </w:tc>
        <w:tc>
          <w:tcPr>
            <w:tcW w:w="682" w:type="dxa"/>
            <w:shd w:val="clear" w:color="auto" w:fill="auto"/>
            <w:noWrap/>
            <w:vAlign w:val="bottom"/>
            <w:hideMark/>
          </w:tcPr>
          <w:p w14:paraId="30E4480F" w14:textId="77777777" w:rsidR="00CB789B" w:rsidRPr="009B32E9" w:rsidRDefault="00CB789B" w:rsidP="00DF2276">
            <w:pPr>
              <w:pStyle w:val="bezriadkovania"/>
              <w:rPr>
                <w:color w:val="auto"/>
              </w:rPr>
            </w:pPr>
            <w:r w:rsidRPr="009B32E9">
              <w:rPr>
                <w:color w:val="auto"/>
              </w:rPr>
              <w:t>12</w:t>
            </w:r>
          </w:p>
        </w:tc>
        <w:tc>
          <w:tcPr>
            <w:tcW w:w="682" w:type="dxa"/>
            <w:shd w:val="clear" w:color="auto" w:fill="auto"/>
            <w:noWrap/>
            <w:vAlign w:val="bottom"/>
            <w:hideMark/>
          </w:tcPr>
          <w:p w14:paraId="40AD311B" w14:textId="77777777" w:rsidR="00CB789B" w:rsidRPr="009B32E9" w:rsidRDefault="00CB789B" w:rsidP="00DF2276">
            <w:pPr>
              <w:pStyle w:val="bezriadkovania"/>
              <w:rPr>
                <w:color w:val="auto"/>
              </w:rPr>
            </w:pPr>
            <w:r w:rsidRPr="009B32E9">
              <w:rPr>
                <w:color w:val="auto"/>
              </w:rPr>
              <w:t>15</w:t>
            </w:r>
          </w:p>
        </w:tc>
        <w:tc>
          <w:tcPr>
            <w:tcW w:w="839" w:type="dxa"/>
            <w:shd w:val="clear" w:color="auto" w:fill="auto"/>
            <w:noWrap/>
            <w:vAlign w:val="bottom"/>
            <w:hideMark/>
          </w:tcPr>
          <w:p w14:paraId="4F41A17D" w14:textId="77777777" w:rsidR="00CB789B" w:rsidRPr="009B32E9" w:rsidRDefault="00CB789B" w:rsidP="00DF2276">
            <w:pPr>
              <w:pStyle w:val="bezriadkovania"/>
              <w:rPr>
                <w:color w:val="auto"/>
              </w:rPr>
            </w:pPr>
            <w:r w:rsidRPr="009B32E9">
              <w:rPr>
                <w:color w:val="auto"/>
              </w:rPr>
              <w:t>17</w:t>
            </w:r>
          </w:p>
        </w:tc>
        <w:tc>
          <w:tcPr>
            <w:tcW w:w="767" w:type="dxa"/>
            <w:shd w:val="clear" w:color="auto" w:fill="auto"/>
            <w:noWrap/>
            <w:vAlign w:val="bottom"/>
            <w:hideMark/>
          </w:tcPr>
          <w:p w14:paraId="23DD1998" w14:textId="77777777" w:rsidR="00CB789B" w:rsidRPr="009B32E9" w:rsidRDefault="00CB789B" w:rsidP="00DF2276">
            <w:pPr>
              <w:pStyle w:val="bezriadkovania"/>
              <w:rPr>
                <w:color w:val="auto"/>
              </w:rPr>
            </w:pPr>
            <w:r w:rsidRPr="009B32E9">
              <w:rPr>
                <w:color w:val="auto"/>
              </w:rPr>
              <w:t>19</w:t>
            </w:r>
          </w:p>
        </w:tc>
        <w:tc>
          <w:tcPr>
            <w:tcW w:w="682" w:type="dxa"/>
            <w:shd w:val="clear" w:color="auto" w:fill="auto"/>
            <w:noWrap/>
            <w:vAlign w:val="bottom"/>
            <w:hideMark/>
          </w:tcPr>
          <w:p w14:paraId="742BA63F" w14:textId="77777777" w:rsidR="00CB789B" w:rsidRPr="009B32E9" w:rsidRDefault="00CB789B" w:rsidP="00DF2276">
            <w:pPr>
              <w:pStyle w:val="bezriadkovania"/>
              <w:rPr>
                <w:color w:val="auto"/>
              </w:rPr>
            </w:pPr>
            <w:r w:rsidRPr="009B32E9">
              <w:rPr>
                <w:color w:val="auto"/>
              </w:rPr>
              <w:t>23</w:t>
            </w:r>
          </w:p>
        </w:tc>
      </w:tr>
      <w:tr w:rsidR="00CB789B" w:rsidRPr="009B32E9" w14:paraId="5DE69702" w14:textId="77777777" w:rsidTr="00A267F6">
        <w:trPr>
          <w:trHeight w:val="515"/>
        </w:trPr>
        <w:tc>
          <w:tcPr>
            <w:tcW w:w="1179" w:type="dxa"/>
            <w:shd w:val="clear" w:color="auto" w:fill="FFE599"/>
            <w:vAlign w:val="bottom"/>
          </w:tcPr>
          <w:p w14:paraId="0DB74ACD" w14:textId="77777777" w:rsidR="00CB789B" w:rsidRPr="009B32E9" w:rsidRDefault="00CB789B" w:rsidP="00A267F6">
            <w:pPr>
              <w:pStyle w:val="bezriadkovania"/>
              <w:jc w:val="right"/>
              <w:rPr>
                <w:color w:val="auto"/>
              </w:rPr>
            </w:pPr>
            <w:r w:rsidRPr="009B32E9">
              <w:rPr>
                <w:color w:val="auto"/>
              </w:rPr>
              <w:t>70-74</w:t>
            </w:r>
          </w:p>
        </w:tc>
        <w:tc>
          <w:tcPr>
            <w:tcW w:w="742" w:type="dxa"/>
            <w:shd w:val="clear" w:color="auto" w:fill="auto"/>
            <w:noWrap/>
            <w:vAlign w:val="bottom"/>
          </w:tcPr>
          <w:p w14:paraId="4BBD46FB" w14:textId="77777777" w:rsidR="00CB789B" w:rsidRPr="009B32E9" w:rsidRDefault="00CB789B" w:rsidP="00DF2276">
            <w:pPr>
              <w:pStyle w:val="bezriadkovania"/>
              <w:rPr>
                <w:color w:val="auto"/>
              </w:rPr>
            </w:pPr>
            <w:r w:rsidRPr="009B32E9">
              <w:rPr>
                <w:color w:val="auto"/>
              </w:rPr>
              <w:t>16</w:t>
            </w:r>
          </w:p>
        </w:tc>
        <w:tc>
          <w:tcPr>
            <w:tcW w:w="700" w:type="dxa"/>
            <w:shd w:val="clear" w:color="auto" w:fill="auto"/>
            <w:noWrap/>
            <w:vAlign w:val="bottom"/>
          </w:tcPr>
          <w:p w14:paraId="3758E0FA" w14:textId="77777777" w:rsidR="00CB789B" w:rsidRPr="009B32E9" w:rsidRDefault="00CB789B" w:rsidP="00DF2276">
            <w:pPr>
              <w:pStyle w:val="bezriadkovania"/>
              <w:rPr>
                <w:color w:val="auto"/>
              </w:rPr>
            </w:pPr>
            <w:r w:rsidRPr="009B32E9">
              <w:rPr>
                <w:color w:val="auto"/>
              </w:rPr>
              <w:t>15</w:t>
            </w:r>
          </w:p>
        </w:tc>
        <w:tc>
          <w:tcPr>
            <w:tcW w:w="682" w:type="dxa"/>
            <w:shd w:val="clear" w:color="auto" w:fill="auto"/>
            <w:noWrap/>
            <w:vAlign w:val="bottom"/>
          </w:tcPr>
          <w:p w14:paraId="67BBAFD5" w14:textId="77777777" w:rsidR="00CB789B" w:rsidRPr="009B32E9" w:rsidRDefault="00CB789B" w:rsidP="00DF2276">
            <w:pPr>
              <w:pStyle w:val="bezriadkovania"/>
              <w:rPr>
                <w:color w:val="auto"/>
              </w:rPr>
            </w:pPr>
            <w:r w:rsidRPr="009B32E9">
              <w:rPr>
                <w:color w:val="auto"/>
              </w:rPr>
              <w:t>17</w:t>
            </w:r>
          </w:p>
        </w:tc>
        <w:tc>
          <w:tcPr>
            <w:tcW w:w="682" w:type="dxa"/>
            <w:shd w:val="clear" w:color="auto" w:fill="auto"/>
            <w:noWrap/>
            <w:vAlign w:val="bottom"/>
          </w:tcPr>
          <w:p w14:paraId="2655767E" w14:textId="77777777" w:rsidR="00CB789B" w:rsidRPr="009B32E9" w:rsidRDefault="00CB789B" w:rsidP="00DF2276">
            <w:pPr>
              <w:pStyle w:val="bezriadkovania"/>
              <w:rPr>
                <w:color w:val="auto"/>
              </w:rPr>
            </w:pPr>
            <w:r w:rsidRPr="009B32E9">
              <w:rPr>
                <w:color w:val="auto"/>
              </w:rPr>
              <w:t>17</w:t>
            </w:r>
          </w:p>
        </w:tc>
        <w:tc>
          <w:tcPr>
            <w:tcW w:w="700" w:type="dxa"/>
            <w:shd w:val="clear" w:color="auto" w:fill="auto"/>
            <w:noWrap/>
            <w:vAlign w:val="bottom"/>
          </w:tcPr>
          <w:p w14:paraId="37AF79C5" w14:textId="77777777" w:rsidR="00CB789B" w:rsidRPr="009B32E9" w:rsidRDefault="00CB789B" w:rsidP="00DF2276">
            <w:pPr>
              <w:pStyle w:val="bezriadkovania"/>
              <w:rPr>
                <w:color w:val="auto"/>
              </w:rPr>
            </w:pPr>
            <w:r w:rsidRPr="009B32E9">
              <w:rPr>
                <w:color w:val="auto"/>
              </w:rPr>
              <w:t>14</w:t>
            </w:r>
          </w:p>
        </w:tc>
        <w:tc>
          <w:tcPr>
            <w:tcW w:w="682" w:type="dxa"/>
            <w:shd w:val="clear" w:color="auto" w:fill="auto"/>
            <w:noWrap/>
            <w:vAlign w:val="bottom"/>
          </w:tcPr>
          <w:p w14:paraId="61DF44AB" w14:textId="77777777" w:rsidR="00CB789B" w:rsidRPr="009B32E9" w:rsidRDefault="00CB789B" w:rsidP="00DF2276">
            <w:pPr>
              <w:pStyle w:val="bezriadkovania"/>
              <w:rPr>
                <w:color w:val="auto"/>
              </w:rPr>
            </w:pPr>
            <w:r w:rsidRPr="009B32E9">
              <w:rPr>
                <w:color w:val="auto"/>
              </w:rPr>
              <w:t>11</w:t>
            </w:r>
          </w:p>
        </w:tc>
        <w:tc>
          <w:tcPr>
            <w:tcW w:w="682" w:type="dxa"/>
            <w:shd w:val="clear" w:color="auto" w:fill="auto"/>
            <w:noWrap/>
            <w:vAlign w:val="bottom"/>
          </w:tcPr>
          <w:p w14:paraId="4D5A469C" w14:textId="77777777" w:rsidR="00CB789B" w:rsidRPr="009B32E9" w:rsidRDefault="00CB789B" w:rsidP="00DF2276">
            <w:pPr>
              <w:pStyle w:val="bezriadkovania"/>
              <w:rPr>
                <w:color w:val="auto"/>
              </w:rPr>
            </w:pPr>
            <w:r w:rsidRPr="009B32E9">
              <w:rPr>
                <w:color w:val="auto"/>
              </w:rPr>
              <w:t>12</w:t>
            </w:r>
          </w:p>
        </w:tc>
        <w:tc>
          <w:tcPr>
            <w:tcW w:w="839" w:type="dxa"/>
            <w:shd w:val="clear" w:color="auto" w:fill="auto"/>
            <w:noWrap/>
            <w:vAlign w:val="bottom"/>
          </w:tcPr>
          <w:p w14:paraId="1B53BD7E" w14:textId="77777777" w:rsidR="00CB789B" w:rsidRPr="009B32E9" w:rsidRDefault="00CB789B" w:rsidP="00DF2276">
            <w:pPr>
              <w:pStyle w:val="bezriadkovania"/>
              <w:rPr>
                <w:color w:val="auto"/>
              </w:rPr>
            </w:pPr>
            <w:r w:rsidRPr="009B32E9">
              <w:rPr>
                <w:color w:val="auto"/>
              </w:rPr>
              <w:t>11</w:t>
            </w:r>
          </w:p>
        </w:tc>
        <w:tc>
          <w:tcPr>
            <w:tcW w:w="767" w:type="dxa"/>
            <w:shd w:val="clear" w:color="auto" w:fill="auto"/>
            <w:noWrap/>
            <w:vAlign w:val="bottom"/>
          </w:tcPr>
          <w:p w14:paraId="7699570C" w14:textId="77777777" w:rsidR="00CB789B" w:rsidRPr="009B32E9" w:rsidRDefault="00CB789B" w:rsidP="00DF2276">
            <w:pPr>
              <w:pStyle w:val="bezriadkovania"/>
              <w:rPr>
                <w:color w:val="auto"/>
              </w:rPr>
            </w:pPr>
            <w:r w:rsidRPr="009B32E9">
              <w:rPr>
                <w:color w:val="auto"/>
              </w:rPr>
              <w:t>9</w:t>
            </w:r>
          </w:p>
        </w:tc>
        <w:tc>
          <w:tcPr>
            <w:tcW w:w="682" w:type="dxa"/>
            <w:shd w:val="clear" w:color="auto" w:fill="auto"/>
            <w:noWrap/>
            <w:vAlign w:val="bottom"/>
          </w:tcPr>
          <w:p w14:paraId="73AD641D" w14:textId="77777777" w:rsidR="00CB789B" w:rsidRPr="009B32E9" w:rsidRDefault="00CB789B" w:rsidP="00DF2276">
            <w:pPr>
              <w:pStyle w:val="bezriadkovania"/>
              <w:rPr>
                <w:color w:val="auto"/>
              </w:rPr>
            </w:pPr>
            <w:r w:rsidRPr="009B32E9">
              <w:rPr>
                <w:color w:val="auto"/>
              </w:rPr>
              <w:t>9</w:t>
            </w:r>
          </w:p>
        </w:tc>
      </w:tr>
      <w:tr w:rsidR="00CB789B" w:rsidRPr="009B32E9" w14:paraId="23D18415" w14:textId="77777777" w:rsidTr="00A267F6">
        <w:trPr>
          <w:trHeight w:val="488"/>
        </w:trPr>
        <w:tc>
          <w:tcPr>
            <w:tcW w:w="1179" w:type="dxa"/>
            <w:shd w:val="clear" w:color="auto" w:fill="FFE599"/>
            <w:vAlign w:val="bottom"/>
          </w:tcPr>
          <w:p w14:paraId="723C05E9" w14:textId="77777777" w:rsidR="00CB789B" w:rsidRPr="009B32E9" w:rsidRDefault="00A267F6" w:rsidP="00A267F6">
            <w:pPr>
              <w:pStyle w:val="bezriadkovania"/>
              <w:jc w:val="right"/>
              <w:rPr>
                <w:color w:val="auto"/>
              </w:rPr>
            </w:pPr>
            <w:r w:rsidRPr="009B32E9">
              <w:rPr>
                <w:color w:val="auto"/>
              </w:rPr>
              <w:t>75-79</w:t>
            </w:r>
          </w:p>
        </w:tc>
        <w:tc>
          <w:tcPr>
            <w:tcW w:w="742" w:type="dxa"/>
            <w:shd w:val="clear" w:color="auto" w:fill="auto"/>
            <w:noWrap/>
            <w:vAlign w:val="bottom"/>
          </w:tcPr>
          <w:p w14:paraId="03BBA1DA" w14:textId="77777777" w:rsidR="00CB789B" w:rsidRPr="009B32E9" w:rsidRDefault="00CB789B" w:rsidP="00DF2276">
            <w:pPr>
              <w:pStyle w:val="bezriadkovania"/>
              <w:rPr>
                <w:color w:val="auto"/>
              </w:rPr>
            </w:pPr>
            <w:r w:rsidRPr="009B32E9">
              <w:rPr>
                <w:color w:val="auto"/>
              </w:rPr>
              <w:t>15</w:t>
            </w:r>
          </w:p>
        </w:tc>
        <w:tc>
          <w:tcPr>
            <w:tcW w:w="700" w:type="dxa"/>
            <w:shd w:val="clear" w:color="auto" w:fill="auto"/>
            <w:noWrap/>
            <w:vAlign w:val="bottom"/>
          </w:tcPr>
          <w:p w14:paraId="503CD261" w14:textId="77777777" w:rsidR="00CB789B" w:rsidRPr="009B32E9" w:rsidRDefault="00CB789B" w:rsidP="00DF2276">
            <w:pPr>
              <w:pStyle w:val="bezriadkovania"/>
              <w:rPr>
                <w:color w:val="auto"/>
              </w:rPr>
            </w:pPr>
            <w:r w:rsidRPr="009B32E9">
              <w:rPr>
                <w:color w:val="auto"/>
              </w:rPr>
              <w:t>13</w:t>
            </w:r>
          </w:p>
        </w:tc>
        <w:tc>
          <w:tcPr>
            <w:tcW w:w="682" w:type="dxa"/>
            <w:shd w:val="clear" w:color="auto" w:fill="auto"/>
            <w:noWrap/>
            <w:vAlign w:val="bottom"/>
          </w:tcPr>
          <w:p w14:paraId="485FB731" w14:textId="77777777" w:rsidR="00CB789B" w:rsidRPr="009B32E9" w:rsidRDefault="00CB789B" w:rsidP="00DF2276">
            <w:pPr>
              <w:pStyle w:val="bezriadkovania"/>
              <w:rPr>
                <w:color w:val="auto"/>
              </w:rPr>
            </w:pPr>
            <w:r w:rsidRPr="009B32E9">
              <w:rPr>
                <w:color w:val="auto"/>
              </w:rPr>
              <w:t>15</w:t>
            </w:r>
          </w:p>
        </w:tc>
        <w:tc>
          <w:tcPr>
            <w:tcW w:w="682" w:type="dxa"/>
            <w:shd w:val="clear" w:color="auto" w:fill="auto"/>
            <w:noWrap/>
            <w:vAlign w:val="bottom"/>
          </w:tcPr>
          <w:p w14:paraId="1B03B87B" w14:textId="77777777" w:rsidR="00CB789B" w:rsidRPr="009B32E9" w:rsidRDefault="00CB789B" w:rsidP="00DF2276">
            <w:pPr>
              <w:pStyle w:val="bezriadkovania"/>
              <w:rPr>
                <w:color w:val="auto"/>
              </w:rPr>
            </w:pPr>
            <w:r w:rsidRPr="009B32E9">
              <w:rPr>
                <w:color w:val="auto"/>
              </w:rPr>
              <w:t>10</w:t>
            </w:r>
          </w:p>
        </w:tc>
        <w:tc>
          <w:tcPr>
            <w:tcW w:w="700" w:type="dxa"/>
            <w:shd w:val="clear" w:color="auto" w:fill="auto"/>
            <w:noWrap/>
            <w:vAlign w:val="bottom"/>
          </w:tcPr>
          <w:p w14:paraId="78C90CD0" w14:textId="77777777" w:rsidR="00CB789B" w:rsidRPr="009B32E9" w:rsidRDefault="00CB789B" w:rsidP="00DF2276">
            <w:pPr>
              <w:pStyle w:val="bezriadkovania"/>
              <w:rPr>
                <w:color w:val="auto"/>
              </w:rPr>
            </w:pPr>
            <w:r w:rsidRPr="009B32E9">
              <w:rPr>
                <w:color w:val="auto"/>
              </w:rPr>
              <w:t>12</w:t>
            </w:r>
          </w:p>
        </w:tc>
        <w:tc>
          <w:tcPr>
            <w:tcW w:w="682" w:type="dxa"/>
            <w:shd w:val="clear" w:color="auto" w:fill="auto"/>
            <w:noWrap/>
            <w:vAlign w:val="bottom"/>
          </w:tcPr>
          <w:p w14:paraId="53FD885D" w14:textId="77777777" w:rsidR="00CB789B" w:rsidRPr="009B32E9" w:rsidRDefault="00CB789B" w:rsidP="00DF2276">
            <w:pPr>
              <w:pStyle w:val="bezriadkovania"/>
              <w:rPr>
                <w:color w:val="auto"/>
              </w:rPr>
            </w:pPr>
            <w:r w:rsidRPr="009B32E9">
              <w:rPr>
                <w:color w:val="auto"/>
              </w:rPr>
              <w:t>14</w:t>
            </w:r>
          </w:p>
        </w:tc>
        <w:tc>
          <w:tcPr>
            <w:tcW w:w="682" w:type="dxa"/>
            <w:shd w:val="clear" w:color="auto" w:fill="auto"/>
            <w:noWrap/>
            <w:vAlign w:val="bottom"/>
          </w:tcPr>
          <w:p w14:paraId="40653AEA" w14:textId="77777777" w:rsidR="00CB789B" w:rsidRPr="009B32E9" w:rsidRDefault="00CB789B" w:rsidP="00DF2276">
            <w:pPr>
              <w:pStyle w:val="bezriadkovania"/>
              <w:rPr>
                <w:color w:val="auto"/>
              </w:rPr>
            </w:pPr>
            <w:r w:rsidRPr="009B32E9">
              <w:rPr>
                <w:color w:val="auto"/>
              </w:rPr>
              <w:t>13</w:t>
            </w:r>
          </w:p>
        </w:tc>
        <w:tc>
          <w:tcPr>
            <w:tcW w:w="839" w:type="dxa"/>
            <w:shd w:val="clear" w:color="auto" w:fill="auto"/>
            <w:noWrap/>
            <w:vAlign w:val="bottom"/>
          </w:tcPr>
          <w:p w14:paraId="069208C4" w14:textId="77777777" w:rsidR="00CB789B" w:rsidRPr="009B32E9" w:rsidRDefault="00CB789B" w:rsidP="00DF2276">
            <w:pPr>
              <w:pStyle w:val="bezriadkovania"/>
              <w:rPr>
                <w:color w:val="auto"/>
              </w:rPr>
            </w:pPr>
            <w:r w:rsidRPr="009B32E9">
              <w:rPr>
                <w:color w:val="auto"/>
              </w:rPr>
              <w:t>11</w:t>
            </w:r>
          </w:p>
        </w:tc>
        <w:tc>
          <w:tcPr>
            <w:tcW w:w="767" w:type="dxa"/>
            <w:shd w:val="clear" w:color="auto" w:fill="auto"/>
            <w:noWrap/>
            <w:vAlign w:val="bottom"/>
          </w:tcPr>
          <w:p w14:paraId="2B66EDF1" w14:textId="77777777" w:rsidR="00CB789B" w:rsidRPr="009B32E9" w:rsidRDefault="00CB789B" w:rsidP="00DF2276">
            <w:pPr>
              <w:pStyle w:val="bezriadkovania"/>
              <w:rPr>
                <w:color w:val="auto"/>
              </w:rPr>
            </w:pPr>
            <w:r w:rsidRPr="009B32E9">
              <w:rPr>
                <w:color w:val="auto"/>
              </w:rPr>
              <w:t>12</w:t>
            </w:r>
          </w:p>
        </w:tc>
        <w:tc>
          <w:tcPr>
            <w:tcW w:w="682" w:type="dxa"/>
            <w:shd w:val="clear" w:color="auto" w:fill="auto"/>
            <w:noWrap/>
            <w:vAlign w:val="bottom"/>
          </w:tcPr>
          <w:p w14:paraId="26C30CDF" w14:textId="77777777" w:rsidR="00CB789B" w:rsidRPr="009B32E9" w:rsidRDefault="00CB789B" w:rsidP="00DF2276">
            <w:pPr>
              <w:pStyle w:val="bezriadkovania"/>
              <w:rPr>
                <w:color w:val="auto"/>
              </w:rPr>
            </w:pPr>
            <w:r w:rsidRPr="009B32E9">
              <w:rPr>
                <w:color w:val="auto"/>
              </w:rPr>
              <w:t>10</w:t>
            </w:r>
          </w:p>
        </w:tc>
      </w:tr>
      <w:tr w:rsidR="00CB789B" w:rsidRPr="009B32E9" w14:paraId="208E7227" w14:textId="77777777" w:rsidTr="00A267F6">
        <w:trPr>
          <w:trHeight w:val="488"/>
        </w:trPr>
        <w:tc>
          <w:tcPr>
            <w:tcW w:w="1179" w:type="dxa"/>
            <w:shd w:val="clear" w:color="auto" w:fill="FFE599"/>
            <w:vAlign w:val="bottom"/>
          </w:tcPr>
          <w:p w14:paraId="37C4CE87" w14:textId="77777777" w:rsidR="00CB789B" w:rsidRPr="009B32E9" w:rsidRDefault="00A267F6" w:rsidP="00A267F6">
            <w:pPr>
              <w:pStyle w:val="bezriadkovania"/>
              <w:jc w:val="right"/>
              <w:rPr>
                <w:color w:val="auto"/>
              </w:rPr>
            </w:pPr>
            <w:r w:rsidRPr="009B32E9">
              <w:rPr>
                <w:color w:val="auto"/>
              </w:rPr>
              <w:t>80-84</w:t>
            </w:r>
          </w:p>
        </w:tc>
        <w:tc>
          <w:tcPr>
            <w:tcW w:w="742" w:type="dxa"/>
            <w:shd w:val="clear" w:color="auto" w:fill="auto"/>
            <w:noWrap/>
            <w:vAlign w:val="bottom"/>
          </w:tcPr>
          <w:p w14:paraId="1433F407" w14:textId="77777777" w:rsidR="00CB789B" w:rsidRPr="009B32E9" w:rsidRDefault="00CB789B" w:rsidP="00DF2276">
            <w:pPr>
              <w:pStyle w:val="bezriadkovania"/>
              <w:rPr>
                <w:color w:val="auto"/>
              </w:rPr>
            </w:pPr>
            <w:r w:rsidRPr="009B32E9">
              <w:rPr>
                <w:color w:val="auto"/>
              </w:rPr>
              <w:t>3</w:t>
            </w:r>
          </w:p>
        </w:tc>
        <w:tc>
          <w:tcPr>
            <w:tcW w:w="700" w:type="dxa"/>
            <w:shd w:val="clear" w:color="auto" w:fill="auto"/>
            <w:noWrap/>
            <w:vAlign w:val="bottom"/>
          </w:tcPr>
          <w:p w14:paraId="282561FF" w14:textId="77777777" w:rsidR="00CB789B" w:rsidRPr="009B32E9" w:rsidRDefault="00CB789B" w:rsidP="00DF2276">
            <w:pPr>
              <w:pStyle w:val="bezriadkovania"/>
              <w:rPr>
                <w:color w:val="auto"/>
              </w:rPr>
            </w:pPr>
            <w:r w:rsidRPr="009B32E9">
              <w:rPr>
                <w:color w:val="auto"/>
              </w:rPr>
              <w:t>3</w:t>
            </w:r>
          </w:p>
        </w:tc>
        <w:tc>
          <w:tcPr>
            <w:tcW w:w="682" w:type="dxa"/>
            <w:shd w:val="clear" w:color="auto" w:fill="auto"/>
            <w:noWrap/>
            <w:vAlign w:val="bottom"/>
          </w:tcPr>
          <w:p w14:paraId="3D2D48FB" w14:textId="77777777" w:rsidR="00CB789B" w:rsidRPr="009B32E9" w:rsidRDefault="00CB789B" w:rsidP="00DF2276">
            <w:pPr>
              <w:pStyle w:val="bezriadkovania"/>
              <w:rPr>
                <w:color w:val="auto"/>
              </w:rPr>
            </w:pPr>
            <w:r w:rsidRPr="009B32E9">
              <w:rPr>
                <w:color w:val="auto"/>
              </w:rPr>
              <w:t>4</w:t>
            </w:r>
          </w:p>
        </w:tc>
        <w:tc>
          <w:tcPr>
            <w:tcW w:w="682" w:type="dxa"/>
            <w:shd w:val="clear" w:color="auto" w:fill="auto"/>
            <w:noWrap/>
            <w:vAlign w:val="bottom"/>
          </w:tcPr>
          <w:p w14:paraId="0D559AC1" w14:textId="77777777" w:rsidR="00CB789B" w:rsidRPr="009B32E9" w:rsidRDefault="00CB789B" w:rsidP="00DF2276">
            <w:pPr>
              <w:pStyle w:val="bezriadkovania"/>
              <w:rPr>
                <w:color w:val="auto"/>
              </w:rPr>
            </w:pPr>
            <w:r w:rsidRPr="009B32E9">
              <w:rPr>
                <w:color w:val="auto"/>
              </w:rPr>
              <w:t>7</w:t>
            </w:r>
          </w:p>
        </w:tc>
        <w:tc>
          <w:tcPr>
            <w:tcW w:w="700" w:type="dxa"/>
            <w:shd w:val="clear" w:color="auto" w:fill="auto"/>
            <w:noWrap/>
            <w:vAlign w:val="bottom"/>
          </w:tcPr>
          <w:p w14:paraId="281EA23A" w14:textId="77777777" w:rsidR="00CB789B" w:rsidRPr="009B32E9" w:rsidRDefault="00CB789B" w:rsidP="00DF2276">
            <w:pPr>
              <w:pStyle w:val="bezriadkovania"/>
              <w:rPr>
                <w:color w:val="auto"/>
              </w:rPr>
            </w:pPr>
            <w:r w:rsidRPr="009B32E9">
              <w:rPr>
                <w:color w:val="auto"/>
              </w:rPr>
              <w:t>6</w:t>
            </w:r>
          </w:p>
        </w:tc>
        <w:tc>
          <w:tcPr>
            <w:tcW w:w="682" w:type="dxa"/>
            <w:shd w:val="clear" w:color="auto" w:fill="auto"/>
            <w:noWrap/>
            <w:vAlign w:val="bottom"/>
          </w:tcPr>
          <w:p w14:paraId="3A4242D1" w14:textId="77777777" w:rsidR="00CB789B" w:rsidRPr="009B32E9" w:rsidRDefault="00CB789B" w:rsidP="00DF2276">
            <w:pPr>
              <w:pStyle w:val="bezriadkovania"/>
              <w:rPr>
                <w:color w:val="auto"/>
              </w:rPr>
            </w:pPr>
            <w:r w:rsidRPr="009B32E9">
              <w:rPr>
                <w:color w:val="auto"/>
              </w:rPr>
              <w:t>4</w:t>
            </w:r>
          </w:p>
        </w:tc>
        <w:tc>
          <w:tcPr>
            <w:tcW w:w="682" w:type="dxa"/>
            <w:shd w:val="clear" w:color="auto" w:fill="auto"/>
            <w:noWrap/>
            <w:vAlign w:val="bottom"/>
          </w:tcPr>
          <w:p w14:paraId="1B0A2B2A" w14:textId="77777777" w:rsidR="00CB789B" w:rsidRPr="009B32E9" w:rsidRDefault="00CB789B" w:rsidP="00DF2276">
            <w:pPr>
              <w:pStyle w:val="bezriadkovania"/>
              <w:rPr>
                <w:color w:val="auto"/>
              </w:rPr>
            </w:pPr>
            <w:r w:rsidRPr="009B32E9">
              <w:rPr>
                <w:color w:val="auto"/>
              </w:rPr>
              <w:t>5</w:t>
            </w:r>
          </w:p>
        </w:tc>
        <w:tc>
          <w:tcPr>
            <w:tcW w:w="839" w:type="dxa"/>
            <w:shd w:val="clear" w:color="auto" w:fill="auto"/>
            <w:noWrap/>
            <w:vAlign w:val="bottom"/>
          </w:tcPr>
          <w:p w14:paraId="70269890" w14:textId="77777777" w:rsidR="00CB789B" w:rsidRPr="009B32E9" w:rsidRDefault="00CB789B" w:rsidP="00DF2276">
            <w:pPr>
              <w:pStyle w:val="bezriadkovania"/>
              <w:rPr>
                <w:color w:val="auto"/>
              </w:rPr>
            </w:pPr>
            <w:r w:rsidRPr="009B32E9">
              <w:rPr>
                <w:color w:val="auto"/>
              </w:rPr>
              <w:t>6</w:t>
            </w:r>
          </w:p>
        </w:tc>
        <w:tc>
          <w:tcPr>
            <w:tcW w:w="767" w:type="dxa"/>
            <w:shd w:val="clear" w:color="auto" w:fill="auto"/>
            <w:noWrap/>
            <w:vAlign w:val="bottom"/>
          </w:tcPr>
          <w:p w14:paraId="13B7AFE5" w14:textId="77777777" w:rsidR="00CB789B" w:rsidRPr="009B32E9" w:rsidRDefault="00CB789B" w:rsidP="00DF2276">
            <w:pPr>
              <w:pStyle w:val="bezriadkovania"/>
              <w:rPr>
                <w:color w:val="auto"/>
              </w:rPr>
            </w:pPr>
            <w:r w:rsidRPr="009B32E9">
              <w:rPr>
                <w:color w:val="auto"/>
              </w:rPr>
              <w:t>6</w:t>
            </w:r>
          </w:p>
        </w:tc>
        <w:tc>
          <w:tcPr>
            <w:tcW w:w="682" w:type="dxa"/>
            <w:shd w:val="clear" w:color="auto" w:fill="auto"/>
            <w:noWrap/>
            <w:vAlign w:val="bottom"/>
          </w:tcPr>
          <w:p w14:paraId="08E3A71B" w14:textId="77777777" w:rsidR="00CB789B" w:rsidRPr="009B32E9" w:rsidRDefault="00CB789B" w:rsidP="00DF2276">
            <w:pPr>
              <w:pStyle w:val="bezriadkovania"/>
              <w:rPr>
                <w:color w:val="auto"/>
              </w:rPr>
            </w:pPr>
            <w:r w:rsidRPr="009B32E9">
              <w:rPr>
                <w:color w:val="auto"/>
              </w:rPr>
              <w:t>7</w:t>
            </w:r>
          </w:p>
        </w:tc>
      </w:tr>
      <w:tr w:rsidR="00CB789B" w:rsidRPr="009B32E9" w14:paraId="53B8EC98" w14:textId="77777777" w:rsidTr="00A267F6">
        <w:trPr>
          <w:trHeight w:val="488"/>
        </w:trPr>
        <w:tc>
          <w:tcPr>
            <w:tcW w:w="1179" w:type="dxa"/>
            <w:shd w:val="clear" w:color="auto" w:fill="FFE599"/>
            <w:vAlign w:val="bottom"/>
          </w:tcPr>
          <w:p w14:paraId="13BE169D" w14:textId="77777777" w:rsidR="00CB789B" w:rsidRPr="009B32E9" w:rsidRDefault="00A267F6" w:rsidP="00A267F6">
            <w:pPr>
              <w:pStyle w:val="bezriadkovania"/>
              <w:jc w:val="right"/>
              <w:rPr>
                <w:color w:val="auto"/>
              </w:rPr>
            </w:pPr>
            <w:r w:rsidRPr="009B32E9">
              <w:rPr>
                <w:color w:val="auto"/>
              </w:rPr>
              <w:t>85-89</w:t>
            </w:r>
          </w:p>
        </w:tc>
        <w:tc>
          <w:tcPr>
            <w:tcW w:w="742" w:type="dxa"/>
            <w:shd w:val="clear" w:color="auto" w:fill="auto"/>
            <w:noWrap/>
            <w:vAlign w:val="bottom"/>
          </w:tcPr>
          <w:p w14:paraId="7E7653B5" w14:textId="77777777" w:rsidR="00CB789B" w:rsidRPr="009B32E9" w:rsidRDefault="00CB789B" w:rsidP="00DF2276">
            <w:pPr>
              <w:pStyle w:val="bezriadkovania"/>
              <w:rPr>
                <w:color w:val="auto"/>
              </w:rPr>
            </w:pPr>
            <w:r w:rsidRPr="009B32E9">
              <w:rPr>
                <w:color w:val="auto"/>
              </w:rPr>
              <w:t>4</w:t>
            </w:r>
          </w:p>
        </w:tc>
        <w:tc>
          <w:tcPr>
            <w:tcW w:w="700" w:type="dxa"/>
            <w:shd w:val="clear" w:color="auto" w:fill="auto"/>
            <w:noWrap/>
            <w:vAlign w:val="bottom"/>
          </w:tcPr>
          <w:p w14:paraId="1C763C52" w14:textId="77777777" w:rsidR="00CB789B" w:rsidRPr="009B32E9" w:rsidRDefault="00CB789B" w:rsidP="00DF2276">
            <w:pPr>
              <w:pStyle w:val="bezriadkovania"/>
              <w:rPr>
                <w:color w:val="auto"/>
              </w:rPr>
            </w:pPr>
            <w:r w:rsidRPr="009B32E9">
              <w:rPr>
                <w:color w:val="auto"/>
              </w:rPr>
              <w:t>4</w:t>
            </w:r>
          </w:p>
        </w:tc>
        <w:tc>
          <w:tcPr>
            <w:tcW w:w="682" w:type="dxa"/>
            <w:shd w:val="clear" w:color="auto" w:fill="auto"/>
            <w:noWrap/>
            <w:vAlign w:val="bottom"/>
          </w:tcPr>
          <w:p w14:paraId="7EF4C91D" w14:textId="77777777" w:rsidR="00CB789B" w:rsidRPr="009B32E9" w:rsidRDefault="00CB789B" w:rsidP="00DF2276">
            <w:pPr>
              <w:pStyle w:val="bezriadkovania"/>
              <w:rPr>
                <w:color w:val="auto"/>
              </w:rPr>
            </w:pPr>
            <w:r w:rsidRPr="009B32E9">
              <w:rPr>
                <w:color w:val="auto"/>
              </w:rPr>
              <w:t>4</w:t>
            </w:r>
          </w:p>
        </w:tc>
        <w:tc>
          <w:tcPr>
            <w:tcW w:w="682" w:type="dxa"/>
            <w:shd w:val="clear" w:color="auto" w:fill="auto"/>
            <w:noWrap/>
            <w:vAlign w:val="bottom"/>
          </w:tcPr>
          <w:p w14:paraId="0FD447A3" w14:textId="77777777" w:rsidR="00CB789B" w:rsidRPr="009B32E9" w:rsidRDefault="00CB789B" w:rsidP="00DF2276">
            <w:pPr>
              <w:pStyle w:val="bezriadkovania"/>
              <w:rPr>
                <w:color w:val="auto"/>
              </w:rPr>
            </w:pPr>
            <w:r w:rsidRPr="009B32E9">
              <w:rPr>
                <w:color w:val="auto"/>
              </w:rPr>
              <w:t>1</w:t>
            </w:r>
          </w:p>
        </w:tc>
        <w:tc>
          <w:tcPr>
            <w:tcW w:w="700" w:type="dxa"/>
            <w:shd w:val="clear" w:color="auto" w:fill="auto"/>
            <w:noWrap/>
            <w:vAlign w:val="bottom"/>
          </w:tcPr>
          <w:p w14:paraId="5DCCF37B" w14:textId="77777777" w:rsidR="00CB789B" w:rsidRPr="009B32E9" w:rsidRDefault="00CB789B" w:rsidP="00DF2276">
            <w:pPr>
              <w:pStyle w:val="bezriadkovania"/>
              <w:rPr>
                <w:color w:val="auto"/>
              </w:rPr>
            </w:pPr>
            <w:r w:rsidRPr="009B32E9">
              <w:rPr>
                <w:color w:val="auto"/>
              </w:rPr>
              <w:t>0</w:t>
            </w:r>
          </w:p>
        </w:tc>
        <w:tc>
          <w:tcPr>
            <w:tcW w:w="682" w:type="dxa"/>
            <w:shd w:val="clear" w:color="auto" w:fill="auto"/>
            <w:noWrap/>
            <w:vAlign w:val="bottom"/>
          </w:tcPr>
          <w:p w14:paraId="1AA5A986" w14:textId="77777777" w:rsidR="00CB789B" w:rsidRPr="009B32E9" w:rsidRDefault="00CB789B" w:rsidP="00DF2276">
            <w:pPr>
              <w:pStyle w:val="bezriadkovania"/>
              <w:rPr>
                <w:color w:val="auto"/>
              </w:rPr>
            </w:pPr>
            <w:r w:rsidRPr="009B32E9">
              <w:rPr>
                <w:color w:val="auto"/>
              </w:rPr>
              <w:t>0</w:t>
            </w:r>
          </w:p>
        </w:tc>
        <w:tc>
          <w:tcPr>
            <w:tcW w:w="682" w:type="dxa"/>
            <w:shd w:val="clear" w:color="auto" w:fill="auto"/>
            <w:noWrap/>
            <w:vAlign w:val="bottom"/>
          </w:tcPr>
          <w:p w14:paraId="60654C79" w14:textId="77777777" w:rsidR="00CB789B" w:rsidRPr="009B32E9" w:rsidRDefault="00CB789B" w:rsidP="00DF2276">
            <w:pPr>
              <w:pStyle w:val="bezriadkovania"/>
              <w:rPr>
                <w:color w:val="auto"/>
              </w:rPr>
            </w:pPr>
            <w:r w:rsidRPr="009B32E9">
              <w:rPr>
                <w:color w:val="auto"/>
              </w:rPr>
              <w:t>0</w:t>
            </w:r>
          </w:p>
        </w:tc>
        <w:tc>
          <w:tcPr>
            <w:tcW w:w="839" w:type="dxa"/>
            <w:shd w:val="clear" w:color="auto" w:fill="auto"/>
            <w:noWrap/>
            <w:vAlign w:val="bottom"/>
          </w:tcPr>
          <w:p w14:paraId="2933B326" w14:textId="77777777" w:rsidR="00CB789B" w:rsidRPr="009B32E9" w:rsidRDefault="00CB789B" w:rsidP="00DF2276">
            <w:pPr>
              <w:pStyle w:val="bezriadkovania"/>
              <w:rPr>
                <w:color w:val="auto"/>
              </w:rPr>
            </w:pPr>
            <w:r w:rsidRPr="009B32E9">
              <w:rPr>
                <w:color w:val="auto"/>
              </w:rPr>
              <w:t>1</w:t>
            </w:r>
          </w:p>
        </w:tc>
        <w:tc>
          <w:tcPr>
            <w:tcW w:w="767" w:type="dxa"/>
            <w:shd w:val="clear" w:color="auto" w:fill="auto"/>
            <w:noWrap/>
            <w:vAlign w:val="bottom"/>
          </w:tcPr>
          <w:p w14:paraId="3F6C6F94" w14:textId="77777777" w:rsidR="00CB789B" w:rsidRPr="009B32E9" w:rsidRDefault="00CB789B" w:rsidP="00DF2276">
            <w:pPr>
              <w:pStyle w:val="bezriadkovania"/>
              <w:rPr>
                <w:color w:val="auto"/>
              </w:rPr>
            </w:pPr>
            <w:r w:rsidRPr="009B32E9">
              <w:rPr>
                <w:color w:val="auto"/>
              </w:rPr>
              <w:t>2</w:t>
            </w:r>
          </w:p>
        </w:tc>
        <w:tc>
          <w:tcPr>
            <w:tcW w:w="682" w:type="dxa"/>
            <w:shd w:val="clear" w:color="auto" w:fill="auto"/>
            <w:noWrap/>
            <w:vAlign w:val="bottom"/>
          </w:tcPr>
          <w:p w14:paraId="3E015223" w14:textId="77777777" w:rsidR="00CB789B" w:rsidRPr="009B32E9" w:rsidRDefault="00CB789B" w:rsidP="00DF2276">
            <w:pPr>
              <w:pStyle w:val="bezriadkovania"/>
              <w:rPr>
                <w:color w:val="auto"/>
              </w:rPr>
            </w:pPr>
            <w:r w:rsidRPr="009B32E9">
              <w:rPr>
                <w:color w:val="auto"/>
              </w:rPr>
              <w:t>2</w:t>
            </w:r>
          </w:p>
        </w:tc>
      </w:tr>
      <w:tr w:rsidR="00A267F6" w:rsidRPr="009B32E9" w14:paraId="5708259E" w14:textId="77777777" w:rsidTr="00A267F6">
        <w:trPr>
          <w:trHeight w:val="488"/>
        </w:trPr>
        <w:tc>
          <w:tcPr>
            <w:tcW w:w="1179" w:type="dxa"/>
            <w:shd w:val="clear" w:color="auto" w:fill="FFE599"/>
            <w:vAlign w:val="bottom"/>
          </w:tcPr>
          <w:p w14:paraId="785961ED" w14:textId="77777777" w:rsidR="00A267F6" w:rsidRPr="009B32E9" w:rsidRDefault="00A267F6" w:rsidP="00A267F6">
            <w:pPr>
              <w:pStyle w:val="bezriadkovania"/>
              <w:jc w:val="right"/>
              <w:rPr>
                <w:color w:val="auto"/>
              </w:rPr>
            </w:pPr>
            <w:r w:rsidRPr="009B32E9">
              <w:rPr>
                <w:color w:val="auto"/>
              </w:rPr>
              <w:t>90-94</w:t>
            </w:r>
          </w:p>
        </w:tc>
        <w:tc>
          <w:tcPr>
            <w:tcW w:w="742" w:type="dxa"/>
            <w:shd w:val="clear" w:color="auto" w:fill="auto"/>
            <w:noWrap/>
            <w:vAlign w:val="bottom"/>
          </w:tcPr>
          <w:p w14:paraId="180EB1B8" w14:textId="77777777" w:rsidR="00A267F6" w:rsidRPr="009B32E9" w:rsidRDefault="00A267F6" w:rsidP="00DF2276">
            <w:pPr>
              <w:pStyle w:val="bezriadkovania"/>
              <w:rPr>
                <w:color w:val="auto"/>
              </w:rPr>
            </w:pPr>
            <w:r w:rsidRPr="009B32E9">
              <w:rPr>
                <w:color w:val="auto"/>
              </w:rPr>
              <w:t>0</w:t>
            </w:r>
          </w:p>
        </w:tc>
        <w:tc>
          <w:tcPr>
            <w:tcW w:w="700" w:type="dxa"/>
            <w:shd w:val="clear" w:color="auto" w:fill="auto"/>
            <w:noWrap/>
            <w:vAlign w:val="bottom"/>
          </w:tcPr>
          <w:p w14:paraId="06C4939F" w14:textId="77777777" w:rsidR="00A267F6" w:rsidRPr="009B32E9" w:rsidRDefault="00A267F6" w:rsidP="00DF2276">
            <w:pPr>
              <w:pStyle w:val="bezriadkovania"/>
              <w:rPr>
                <w:color w:val="auto"/>
              </w:rPr>
            </w:pPr>
            <w:r w:rsidRPr="009B32E9">
              <w:rPr>
                <w:color w:val="auto"/>
              </w:rPr>
              <w:t>1</w:t>
            </w:r>
          </w:p>
        </w:tc>
        <w:tc>
          <w:tcPr>
            <w:tcW w:w="682" w:type="dxa"/>
            <w:shd w:val="clear" w:color="auto" w:fill="auto"/>
            <w:noWrap/>
            <w:vAlign w:val="bottom"/>
          </w:tcPr>
          <w:p w14:paraId="3E6001F2" w14:textId="77777777" w:rsidR="00A267F6" w:rsidRPr="009B32E9" w:rsidRDefault="00A267F6" w:rsidP="00DF2276">
            <w:pPr>
              <w:pStyle w:val="bezriadkovania"/>
              <w:rPr>
                <w:color w:val="auto"/>
              </w:rPr>
            </w:pPr>
            <w:r w:rsidRPr="009B32E9">
              <w:rPr>
                <w:color w:val="auto"/>
              </w:rPr>
              <w:t>1</w:t>
            </w:r>
          </w:p>
        </w:tc>
        <w:tc>
          <w:tcPr>
            <w:tcW w:w="682" w:type="dxa"/>
            <w:shd w:val="clear" w:color="auto" w:fill="auto"/>
            <w:noWrap/>
            <w:vAlign w:val="bottom"/>
          </w:tcPr>
          <w:p w14:paraId="043769D3" w14:textId="77777777" w:rsidR="00A267F6" w:rsidRPr="009B32E9" w:rsidRDefault="00A267F6" w:rsidP="00DF2276">
            <w:pPr>
              <w:pStyle w:val="bezriadkovania"/>
              <w:rPr>
                <w:color w:val="auto"/>
              </w:rPr>
            </w:pPr>
            <w:r w:rsidRPr="009B32E9">
              <w:rPr>
                <w:color w:val="auto"/>
              </w:rPr>
              <w:t>2</w:t>
            </w:r>
          </w:p>
        </w:tc>
        <w:tc>
          <w:tcPr>
            <w:tcW w:w="700" w:type="dxa"/>
            <w:shd w:val="clear" w:color="auto" w:fill="auto"/>
            <w:noWrap/>
            <w:vAlign w:val="bottom"/>
          </w:tcPr>
          <w:p w14:paraId="5CE36D03" w14:textId="77777777" w:rsidR="00A267F6" w:rsidRPr="009B32E9" w:rsidRDefault="00A267F6" w:rsidP="00DF2276">
            <w:pPr>
              <w:pStyle w:val="bezriadkovania"/>
              <w:rPr>
                <w:color w:val="auto"/>
              </w:rPr>
            </w:pPr>
            <w:r w:rsidRPr="009B32E9">
              <w:rPr>
                <w:color w:val="auto"/>
              </w:rPr>
              <w:t>2</w:t>
            </w:r>
          </w:p>
        </w:tc>
        <w:tc>
          <w:tcPr>
            <w:tcW w:w="682" w:type="dxa"/>
            <w:shd w:val="clear" w:color="auto" w:fill="auto"/>
            <w:noWrap/>
            <w:vAlign w:val="bottom"/>
          </w:tcPr>
          <w:p w14:paraId="1BD9F01F" w14:textId="77777777" w:rsidR="00A267F6" w:rsidRPr="009B32E9" w:rsidRDefault="00A267F6" w:rsidP="00DF2276">
            <w:pPr>
              <w:pStyle w:val="bezriadkovania"/>
              <w:rPr>
                <w:color w:val="auto"/>
              </w:rPr>
            </w:pPr>
            <w:r w:rsidRPr="009B32E9">
              <w:rPr>
                <w:color w:val="auto"/>
              </w:rPr>
              <w:t>2</w:t>
            </w:r>
          </w:p>
        </w:tc>
        <w:tc>
          <w:tcPr>
            <w:tcW w:w="682" w:type="dxa"/>
            <w:shd w:val="clear" w:color="auto" w:fill="auto"/>
            <w:noWrap/>
            <w:vAlign w:val="bottom"/>
          </w:tcPr>
          <w:p w14:paraId="12DD9B8C" w14:textId="77777777" w:rsidR="00A267F6" w:rsidRPr="009B32E9" w:rsidRDefault="00A267F6" w:rsidP="00DF2276">
            <w:pPr>
              <w:pStyle w:val="bezriadkovania"/>
              <w:rPr>
                <w:color w:val="auto"/>
              </w:rPr>
            </w:pPr>
            <w:r w:rsidRPr="009B32E9">
              <w:rPr>
                <w:color w:val="auto"/>
              </w:rPr>
              <w:t>2</w:t>
            </w:r>
          </w:p>
        </w:tc>
        <w:tc>
          <w:tcPr>
            <w:tcW w:w="839" w:type="dxa"/>
            <w:shd w:val="clear" w:color="auto" w:fill="auto"/>
            <w:noWrap/>
            <w:vAlign w:val="bottom"/>
          </w:tcPr>
          <w:p w14:paraId="5AA50BDF" w14:textId="77777777" w:rsidR="00A267F6" w:rsidRPr="009B32E9" w:rsidRDefault="00A267F6" w:rsidP="00DF2276">
            <w:pPr>
              <w:pStyle w:val="bezriadkovania"/>
              <w:rPr>
                <w:color w:val="auto"/>
              </w:rPr>
            </w:pPr>
            <w:r w:rsidRPr="009B32E9">
              <w:rPr>
                <w:color w:val="auto"/>
              </w:rPr>
              <w:t>2</w:t>
            </w:r>
          </w:p>
        </w:tc>
        <w:tc>
          <w:tcPr>
            <w:tcW w:w="767" w:type="dxa"/>
            <w:shd w:val="clear" w:color="auto" w:fill="auto"/>
            <w:noWrap/>
            <w:vAlign w:val="bottom"/>
          </w:tcPr>
          <w:p w14:paraId="08C544D4" w14:textId="77777777" w:rsidR="00A267F6" w:rsidRPr="009B32E9" w:rsidRDefault="00A267F6" w:rsidP="00DF2276">
            <w:pPr>
              <w:pStyle w:val="bezriadkovania"/>
              <w:rPr>
                <w:color w:val="auto"/>
              </w:rPr>
            </w:pPr>
            <w:r w:rsidRPr="009B32E9">
              <w:rPr>
                <w:color w:val="auto"/>
              </w:rPr>
              <w:t>1</w:t>
            </w:r>
          </w:p>
        </w:tc>
        <w:tc>
          <w:tcPr>
            <w:tcW w:w="682" w:type="dxa"/>
            <w:shd w:val="clear" w:color="auto" w:fill="auto"/>
            <w:noWrap/>
            <w:vAlign w:val="bottom"/>
          </w:tcPr>
          <w:p w14:paraId="12EE3230" w14:textId="77777777" w:rsidR="00A267F6" w:rsidRPr="009B32E9" w:rsidRDefault="00A267F6" w:rsidP="00DF2276">
            <w:pPr>
              <w:pStyle w:val="bezriadkovania"/>
              <w:rPr>
                <w:color w:val="auto"/>
              </w:rPr>
            </w:pPr>
            <w:r w:rsidRPr="009B32E9">
              <w:rPr>
                <w:color w:val="auto"/>
              </w:rPr>
              <w:t>1</w:t>
            </w:r>
          </w:p>
        </w:tc>
      </w:tr>
      <w:tr w:rsidR="00A267F6" w:rsidRPr="009B32E9" w14:paraId="1BFEAE76" w14:textId="77777777" w:rsidTr="00A267F6">
        <w:trPr>
          <w:trHeight w:val="488"/>
        </w:trPr>
        <w:tc>
          <w:tcPr>
            <w:tcW w:w="1179" w:type="dxa"/>
            <w:shd w:val="clear" w:color="auto" w:fill="FFE599"/>
            <w:vAlign w:val="bottom"/>
          </w:tcPr>
          <w:p w14:paraId="6E97F17E" w14:textId="77777777" w:rsidR="00A267F6" w:rsidRPr="009B32E9" w:rsidRDefault="00A267F6" w:rsidP="00A267F6">
            <w:pPr>
              <w:pStyle w:val="bezriadkovania"/>
              <w:jc w:val="right"/>
              <w:rPr>
                <w:color w:val="auto"/>
              </w:rPr>
            </w:pPr>
            <w:r w:rsidRPr="009B32E9">
              <w:rPr>
                <w:color w:val="auto"/>
              </w:rPr>
              <w:t>95-99</w:t>
            </w:r>
          </w:p>
        </w:tc>
        <w:tc>
          <w:tcPr>
            <w:tcW w:w="742" w:type="dxa"/>
            <w:shd w:val="clear" w:color="auto" w:fill="auto"/>
            <w:noWrap/>
            <w:vAlign w:val="bottom"/>
          </w:tcPr>
          <w:p w14:paraId="56185978" w14:textId="77777777" w:rsidR="00A267F6" w:rsidRPr="009B32E9" w:rsidRDefault="00A267F6" w:rsidP="00DF2276">
            <w:pPr>
              <w:pStyle w:val="bezriadkovania"/>
              <w:rPr>
                <w:color w:val="auto"/>
              </w:rPr>
            </w:pPr>
            <w:r w:rsidRPr="009B32E9">
              <w:rPr>
                <w:color w:val="auto"/>
              </w:rPr>
              <w:t>0</w:t>
            </w:r>
          </w:p>
        </w:tc>
        <w:tc>
          <w:tcPr>
            <w:tcW w:w="700" w:type="dxa"/>
            <w:shd w:val="clear" w:color="auto" w:fill="auto"/>
            <w:noWrap/>
            <w:vAlign w:val="bottom"/>
          </w:tcPr>
          <w:p w14:paraId="7F2D439B" w14:textId="77777777" w:rsidR="00A267F6" w:rsidRPr="009B32E9" w:rsidRDefault="00A267F6" w:rsidP="00DF2276">
            <w:pPr>
              <w:pStyle w:val="bezriadkovania"/>
              <w:rPr>
                <w:color w:val="auto"/>
              </w:rPr>
            </w:pPr>
            <w:r w:rsidRPr="009B32E9">
              <w:rPr>
                <w:color w:val="auto"/>
              </w:rPr>
              <w:t>0</w:t>
            </w:r>
          </w:p>
        </w:tc>
        <w:tc>
          <w:tcPr>
            <w:tcW w:w="682" w:type="dxa"/>
            <w:shd w:val="clear" w:color="auto" w:fill="auto"/>
            <w:noWrap/>
            <w:vAlign w:val="bottom"/>
          </w:tcPr>
          <w:p w14:paraId="06878A8C" w14:textId="77777777" w:rsidR="00A267F6" w:rsidRPr="009B32E9" w:rsidRDefault="00A267F6" w:rsidP="00DF2276">
            <w:pPr>
              <w:pStyle w:val="bezriadkovania"/>
              <w:rPr>
                <w:color w:val="auto"/>
              </w:rPr>
            </w:pPr>
            <w:r w:rsidRPr="009B32E9">
              <w:rPr>
                <w:color w:val="auto"/>
              </w:rPr>
              <w:t>0</w:t>
            </w:r>
          </w:p>
        </w:tc>
        <w:tc>
          <w:tcPr>
            <w:tcW w:w="682" w:type="dxa"/>
            <w:shd w:val="clear" w:color="auto" w:fill="auto"/>
            <w:noWrap/>
            <w:vAlign w:val="bottom"/>
          </w:tcPr>
          <w:p w14:paraId="18DACC71" w14:textId="77777777" w:rsidR="00A267F6" w:rsidRPr="009B32E9" w:rsidRDefault="00A267F6" w:rsidP="00DF2276">
            <w:pPr>
              <w:pStyle w:val="bezriadkovania"/>
              <w:rPr>
                <w:color w:val="auto"/>
              </w:rPr>
            </w:pPr>
            <w:r w:rsidRPr="009B32E9">
              <w:rPr>
                <w:color w:val="auto"/>
              </w:rPr>
              <w:t>0</w:t>
            </w:r>
          </w:p>
        </w:tc>
        <w:tc>
          <w:tcPr>
            <w:tcW w:w="700" w:type="dxa"/>
            <w:shd w:val="clear" w:color="auto" w:fill="auto"/>
            <w:noWrap/>
            <w:vAlign w:val="bottom"/>
          </w:tcPr>
          <w:p w14:paraId="1CE1CBA4" w14:textId="77777777" w:rsidR="00A267F6" w:rsidRPr="009B32E9" w:rsidRDefault="00A267F6" w:rsidP="00DF2276">
            <w:pPr>
              <w:pStyle w:val="bezriadkovania"/>
              <w:rPr>
                <w:color w:val="auto"/>
              </w:rPr>
            </w:pPr>
            <w:r w:rsidRPr="009B32E9">
              <w:rPr>
                <w:color w:val="auto"/>
              </w:rPr>
              <w:t>0</w:t>
            </w:r>
          </w:p>
        </w:tc>
        <w:tc>
          <w:tcPr>
            <w:tcW w:w="682" w:type="dxa"/>
            <w:shd w:val="clear" w:color="auto" w:fill="auto"/>
            <w:noWrap/>
            <w:vAlign w:val="bottom"/>
          </w:tcPr>
          <w:p w14:paraId="1D4E1C16" w14:textId="77777777" w:rsidR="00A267F6" w:rsidRPr="009B32E9" w:rsidRDefault="00A267F6" w:rsidP="00DF2276">
            <w:pPr>
              <w:pStyle w:val="bezriadkovania"/>
              <w:rPr>
                <w:color w:val="auto"/>
              </w:rPr>
            </w:pPr>
            <w:r w:rsidRPr="009B32E9">
              <w:rPr>
                <w:color w:val="auto"/>
              </w:rPr>
              <w:t>0</w:t>
            </w:r>
          </w:p>
        </w:tc>
        <w:tc>
          <w:tcPr>
            <w:tcW w:w="682" w:type="dxa"/>
            <w:shd w:val="clear" w:color="auto" w:fill="auto"/>
            <w:noWrap/>
            <w:vAlign w:val="bottom"/>
          </w:tcPr>
          <w:p w14:paraId="589832BC" w14:textId="77777777" w:rsidR="00A267F6" w:rsidRPr="009B32E9" w:rsidRDefault="00A267F6" w:rsidP="00DF2276">
            <w:pPr>
              <w:pStyle w:val="bezriadkovania"/>
              <w:rPr>
                <w:color w:val="auto"/>
              </w:rPr>
            </w:pPr>
            <w:r w:rsidRPr="009B32E9">
              <w:rPr>
                <w:color w:val="auto"/>
              </w:rPr>
              <w:t>0</w:t>
            </w:r>
          </w:p>
        </w:tc>
        <w:tc>
          <w:tcPr>
            <w:tcW w:w="839" w:type="dxa"/>
            <w:shd w:val="clear" w:color="auto" w:fill="auto"/>
            <w:noWrap/>
            <w:vAlign w:val="bottom"/>
          </w:tcPr>
          <w:p w14:paraId="61DF3FB8" w14:textId="77777777" w:rsidR="00A267F6" w:rsidRPr="009B32E9" w:rsidRDefault="00A267F6" w:rsidP="00DF2276">
            <w:pPr>
              <w:pStyle w:val="bezriadkovania"/>
              <w:rPr>
                <w:color w:val="auto"/>
              </w:rPr>
            </w:pPr>
            <w:r w:rsidRPr="009B32E9">
              <w:rPr>
                <w:color w:val="auto"/>
              </w:rPr>
              <w:t>1</w:t>
            </w:r>
          </w:p>
        </w:tc>
        <w:tc>
          <w:tcPr>
            <w:tcW w:w="767" w:type="dxa"/>
            <w:shd w:val="clear" w:color="auto" w:fill="auto"/>
            <w:noWrap/>
            <w:vAlign w:val="bottom"/>
          </w:tcPr>
          <w:p w14:paraId="4C9C657D" w14:textId="77777777" w:rsidR="00A267F6" w:rsidRPr="009B32E9" w:rsidRDefault="00A267F6" w:rsidP="00DF2276">
            <w:pPr>
              <w:pStyle w:val="bezriadkovania"/>
              <w:rPr>
                <w:color w:val="auto"/>
              </w:rPr>
            </w:pPr>
            <w:r w:rsidRPr="009B32E9">
              <w:rPr>
                <w:color w:val="auto"/>
              </w:rPr>
              <w:t>1</w:t>
            </w:r>
          </w:p>
        </w:tc>
        <w:tc>
          <w:tcPr>
            <w:tcW w:w="682" w:type="dxa"/>
            <w:shd w:val="clear" w:color="auto" w:fill="auto"/>
            <w:noWrap/>
            <w:vAlign w:val="bottom"/>
          </w:tcPr>
          <w:p w14:paraId="26EE389D" w14:textId="77777777" w:rsidR="00A267F6" w:rsidRPr="009B32E9" w:rsidRDefault="00A267F6" w:rsidP="00DF2276">
            <w:pPr>
              <w:pStyle w:val="bezriadkovania"/>
              <w:rPr>
                <w:color w:val="auto"/>
              </w:rPr>
            </w:pPr>
            <w:r w:rsidRPr="009B32E9">
              <w:rPr>
                <w:color w:val="auto"/>
              </w:rPr>
              <w:t>1</w:t>
            </w:r>
          </w:p>
        </w:tc>
      </w:tr>
    </w:tbl>
    <w:p w14:paraId="1477AD07" w14:textId="77777777" w:rsidR="00CB789B" w:rsidRPr="009B32E9" w:rsidRDefault="004714F4" w:rsidP="00CB789B">
      <w:r w:rsidRPr="009B32E9">
        <w:t>Zdroj: ŠÚ SR</w:t>
      </w:r>
    </w:p>
    <w:p w14:paraId="6A566D48" w14:textId="642278DF" w:rsidR="005C1655" w:rsidRDefault="00FF0C7E" w:rsidP="008E40D5">
      <w:pPr>
        <w:pStyle w:val="Caption"/>
        <w:spacing w:line="360" w:lineRule="auto"/>
        <w:ind w:left="567" w:firstLine="0"/>
        <w:rPr>
          <w:rFonts w:ascii="Times New Roman" w:hAnsi="Times New Roman" w:cs="Times New Roman"/>
          <w:caps w:val="0"/>
          <w:sz w:val="22"/>
          <w:szCs w:val="22"/>
        </w:rPr>
      </w:pPr>
      <w:r w:rsidRPr="009B32E9">
        <w:rPr>
          <w:rFonts w:ascii="Times New Roman" w:hAnsi="Times New Roman" w:cs="Times New Roman"/>
          <w:caps w:val="0"/>
          <w:sz w:val="22"/>
          <w:szCs w:val="22"/>
        </w:rPr>
        <w:t xml:space="preserve">Podľa sčítania obyvateľov, domov a bytov z roku 2011 (tab. č.2) najpočetnejšou vekovou kategóriou sú obyvatelia vo veku 20-24 rokov (50 osôb), potom nasledujú </w:t>
      </w:r>
      <w:r w:rsidRPr="009B32E9">
        <w:rPr>
          <w:rFonts w:ascii="Times New Roman" w:hAnsi="Times New Roman" w:cs="Times New Roman"/>
          <w:caps w:val="0"/>
          <w:sz w:val="22"/>
          <w:szCs w:val="22"/>
        </w:rPr>
        <w:lastRenderedPageBreak/>
        <w:t xml:space="preserve">deti vo veku 0-4 roky (46 osôb) a ďalšie dve skupiny vo veku 15-19 rokov a 35-39 rokov (42 osôb). Zastúpenie pohlaví je väčšinou v prospech mužov až od 65. roku života ich podiel oproti ženám klesá, čo zodpovedá štandardným štatistickým dátam. </w:t>
      </w:r>
    </w:p>
    <w:p w14:paraId="36E5B9E3" w14:textId="77777777" w:rsidR="008E40D5" w:rsidRPr="008E40D5" w:rsidRDefault="008E40D5" w:rsidP="008E40D5"/>
    <w:p w14:paraId="10AB4863" w14:textId="77777777" w:rsidR="0072158A" w:rsidRPr="005C1655" w:rsidRDefault="00BB3220" w:rsidP="005C1655">
      <w:pPr>
        <w:pStyle w:val="Caption"/>
      </w:pPr>
      <w:bookmarkStart w:id="23" w:name="_Toc466637024"/>
      <w:r w:rsidRPr="005C1655">
        <w:t xml:space="preserve">Tabuľka </w:t>
      </w:r>
      <w:r w:rsidR="00821C09">
        <w:fldChar w:fldCharType="begin"/>
      </w:r>
      <w:r w:rsidR="00821C09">
        <w:instrText xml:space="preserve"> SEQ Tabuľka \* ARABIC </w:instrText>
      </w:r>
      <w:r w:rsidR="00821C09">
        <w:fldChar w:fldCharType="separate"/>
      </w:r>
      <w:r w:rsidR="000B6C93" w:rsidRPr="005C1655">
        <w:t>3</w:t>
      </w:r>
      <w:r w:rsidR="00821C09">
        <w:fldChar w:fldCharType="end"/>
      </w:r>
      <w:r w:rsidR="003E43F0" w:rsidRPr="005C1655">
        <w:t xml:space="preserve">: </w:t>
      </w:r>
      <w:r w:rsidR="00162062" w:rsidRPr="005C1655">
        <w:t>V</w:t>
      </w:r>
      <w:r w:rsidR="00B7530E" w:rsidRPr="005C1655">
        <w:t>ekové rozloženie obyvateľstv</w:t>
      </w:r>
      <w:r w:rsidR="00DD57DB" w:rsidRPr="005C1655">
        <w:t>a z </w:t>
      </w:r>
      <w:r w:rsidR="00B7530E" w:rsidRPr="005C1655">
        <w:t>hľadisk</w:t>
      </w:r>
      <w:r w:rsidR="00DD57DB" w:rsidRPr="005C1655">
        <w:t xml:space="preserve">a </w:t>
      </w:r>
      <w:r w:rsidR="00B7530E" w:rsidRPr="005C1655">
        <w:t>pohlavi</w:t>
      </w:r>
      <w:r w:rsidR="00DD57DB" w:rsidRPr="005C1655">
        <w:t>a z </w:t>
      </w:r>
      <w:r w:rsidR="00B7530E" w:rsidRPr="005C1655">
        <w:t>roku 2011</w:t>
      </w:r>
      <w:bookmarkEnd w:id="23"/>
    </w:p>
    <w:tbl>
      <w:tblPr>
        <w:tblpPr w:leftFromText="180" w:rightFromText="180" w:vertAnchor="text" w:horzAnchor="page" w:tblpX="2252" w:tblpY="229"/>
        <w:tblW w:w="7806" w:type="dxa"/>
        <w:tblBorders>
          <w:top w:val="nil"/>
          <w:left w:val="nil"/>
          <w:right w:val="nil"/>
        </w:tblBorders>
        <w:tblLayout w:type="fixed"/>
        <w:tblCellMar>
          <w:left w:w="0" w:type="dxa"/>
          <w:right w:w="0" w:type="dxa"/>
        </w:tblCellMar>
        <w:tblLook w:val="0000" w:firstRow="0" w:lastRow="0" w:firstColumn="0" w:lastColumn="0" w:noHBand="0" w:noVBand="0"/>
      </w:tblPr>
      <w:tblGrid>
        <w:gridCol w:w="2291"/>
        <w:gridCol w:w="1212"/>
        <w:gridCol w:w="1212"/>
        <w:gridCol w:w="1371"/>
        <w:gridCol w:w="1720"/>
      </w:tblGrid>
      <w:tr w:rsidR="006329C3" w:rsidRPr="009B32E9" w14:paraId="66E844A0" w14:textId="77777777" w:rsidTr="008E40D5">
        <w:trPr>
          <w:trHeight w:val="429"/>
        </w:trPr>
        <w:tc>
          <w:tcPr>
            <w:tcW w:w="2291" w:type="dxa"/>
            <w:tcBorders>
              <w:top w:val="nil"/>
              <w:left w:val="nil"/>
              <w:bottom w:val="single" w:sz="4" w:space="0" w:color="auto"/>
              <w:right w:val="nil"/>
            </w:tcBorders>
            <w:shd w:val="clear" w:color="auto" w:fill="FFE599"/>
            <w:tcMar>
              <w:top w:w="20" w:type="nil"/>
              <w:left w:w="20" w:type="nil"/>
              <w:bottom w:w="20" w:type="nil"/>
              <w:right w:w="20" w:type="nil"/>
            </w:tcMar>
            <w:vAlign w:val="center"/>
          </w:tcPr>
          <w:p w14:paraId="1604C0A7" w14:textId="77777777" w:rsidR="00FF0C7E" w:rsidRPr="009B32E9" w:rsidRDefault="00FF0C7E" w:rsidP="00FF0C7E">
            <w:pPr>
              <w:pStyle w:val="bezriadkovania"/>
              <w:rPr>
                <w:b/>
                <w:color w:val="auto"/>
                <w:sz w:val="18"/>
                <w:szCs w:val="18"/>
                <w:lang w:val="en-GB" w:eastAsia="en-GB"/>
              </w:rPr>
            </w:pPr>
            <w:r w:rsidRPr="009B32E9">
              <w:rPr>
                <w:b/>
                <w:color w:val="auto"/>
                <w:sz w:val="18"/>
                <w:szCs w:val="18"/>
                <w:lang w:val="en-GB" w:eastAsia="en-GB"/>
              </w:rPr>
              <w:t>kategória</w:t>
            </w:r>
          </w:p>
        </w:tc>
        <w:tc>
          <w:tcPr>
            <w:tcW w:w="1212" w:type="dxa"/>
            <w:tcBorders>
              <w:top w:val="nil"/>
              <w:left w:val="nil"/>
              <w:bottom w:val="single" w:sz="4" w:space="0" w:color="auto"/>
              <w:right w:val="nil"/>
            </w:tcBorders>
            <w:shd w:val="clear" w:color="auto" w:fill="FFE599"/>
            <w:tcMar>
              <w:top w:w="20" w:type="nil"/>
              <w:left w:w="20" w:type="nil"/>
              <w:bottom w:w="20" w:type="nil"/>
              <w:right w:w="20" w:type="nil"/>
            </w:tcMar>
            <w:vAlign w:val="center"/>
          </w:tcPr>
          <w:p w14:paraId="4F5F9378" w14:textId="77777777" w:rsidR="00FF0C7E" w:rsidRPr="009B32E9" w:rsidRDefault="00FF0C7E" w:rsidP="00FF0C7E">
            <w:pPr>
              <w:pStyle w:val="bezriadkovania"/>
              <w:rPr>
                <w:b/>
                <w:color w:val="auto"/>
                <w:sz w:val="18"/>
                <w:szCs w:val="18"/>
                <w:lang w:val="en-GB" w:eastAsia="en-GB"/>
              </w:rPr>
            </w:pPr>
            <w:r w:rsidRPr="009B32E9">
              <w:rPr>
                <w:b/>
                <w:color w:val="auto"/>
                <w:sz w:val="18"/>
                <w:szCs w:val="18"/>
                <w:lang w:val="en-GB" w:eastAsia="en-GB"/>
              </w:rPr>
              <w:t>muži</w:t>
            </w:r>
          </w:p>
        </w:tc>
        <w:tc>
          <w:tcPr>
            <w:tcW w:w="1212" w:type="dxa"/>
            <w:tcBorders>
              <w:top w:val="nil"/>
              <w:left w:val="nil"/>
              <w:bottom w:val="single" w:sz="4" w:space="0" w:color="auto"/>
              <w:right w:val="nil"/>
            </w:tcBorders>
            <w:shd w:val="clear" w:color="auto" w:fill="FFE599"/>
            <w:tcMar>
              <w:top w:w="20" w:type="nil"/>
              <w:left w:w="20" w:type="nil"/>
              <w:bottom w:w="20" w:type="nil"/>
              <w:right w:w="20" w:type="nil"/>
            </w:tcMar>
            <w:vAlign w:val="center"/>
          </w:tcPr>
          <w:p w14:paraId="20A94367" w14:textId="77777777" w:rsidR="00FF0C7E" w:rsidRPr="009B32E9" w:rsidRDefault="00FF0C7E" w:rsidP="00FF0C7E">
            <w:pPr>
              <w:pStyle w:val="bezriadkovania"/>
              <w:rPr>
                <w:b/>
                <w:color w:val="auto"/>
                <w:sz w:val="18"/>
                <w:szCs w:val="18"/>
                <w:lang w:val="en-GB" w:eastAsia="en-GB"/>
              </w:rPr>
            </w:pPr>
            <w:r w:rsidRPr="009B32E9">
              <w:rPr>
                <w:b/>
                <w:color w:val="auto"/>
                <w:sz w:val="18"/>
                <w:szCs w:val="18"/>
                <w:lang w:val="en-GB" w:eastAsia="en-GB"/>
              </w:rPr>
              <w:t>ženy</w:t>
            </w:r>
          </w:p>
        </w:tc>
        <w:tc>
          <w:tcPr>
            <w:tcW w:w="1371" w:type="dxa"/>
            <w:tcBorders>
              <w:top w:val="nil"/>
              <w:left w:val="nil"/>
              <w:bottom w:val="single" w:sz="4" w:space="0" w:color="auto"/>
              <w:right w:val="nil"/>
            </w:tcBorders>
            <w:shd w:val="clear" w:color="auto" w:fill="FFE599"/>
            <w:tcMar>
              <w:top w:w="20" w:type="nil"/>
              <w:left w:w="20" w:type="nil"/>
              <w:bottom w:w="20" w:type="nil"/>
              <w:right w:w="20" w:type="nil"/>
            </w:tcMar>
            <w:vAlign w:val="center"/>
          </w:tcPr>
          <w:p w14:paraId="188B93F9" w14:textId="77777777" w:rsidR="00FF0C7E" w:rsidRPr="009B32E9" w:rsidRDefault="00FF0C7E" w:rsidP="00FF0C7E">
            <w:pPr>
              <w:pStyle w:val="bezriadkovania"/>
              <w:rPr>
                <w:b/>
                <w:color w:val="auto"/>
                <w:sz w:val="18"/>
                <w:szCs w:val="18"/>
                <w:lang w:val="en-GB" w:eastAsia="en-GB"/>
              </w:rPr>
            </w:pPr>
            <w:r w:rsidRPr="009B32E9">
              <w:rPr>
                <w:b/>
                <w:color w:val="auto"/>
                <w:sz w:val="18"/>
                <w:szCs w:val="18"/>
                <w:lang w:val="en-GB" w:eastAsia="en-GB"/>
              </w:rPr>
              <w:t>spolu</w:t>
            </w:r>
          </w:p>
        </w:tc>
        <w:tc>
          <w:tcPr>
            <w:tcW w:w="1720" w:type="dxa"/>
            <w:tcBorders>
              <w:top w:val="nil"/>
              <w:left w:val="nil"/>
              <w:bottom w:val="single" w:sz="4" w:space="0" w:color="auto"/>
              <w:right w:val="nil"/>
            </w:tcBorders>
            <w:shd w:val="clear" w:color="auto" w:fill="FFE599"/>
            <w:tcMar>
              <w:top w:w="20" w:type="nil"/>
              <w:left w:w="20" w:type="nil"/>
              <w:bottom w:w="20" w:type="nil"/>
              <w:right w:w="20" w:type="nil"/>
            </w:tcMar>
            <w:vAlign w:val="center"/>
          </w:tcPr>
          <w:p w14:paraId="3DB86ADC" w14:textId="77777777" w:rsidR="00FF0C7E" w:rsidRPr="009B32E9" w:rsidRDefault="00FF0C7E" w:rsidP="00FF0C7E">
            <w:pPr>
              <w:pStyle w:val="bezriadkovania"/>
              <w:rPr>
                <w:b/>
                <w:color w:val="auto"/>
                <w:sz w:val="18"/>
                <w:szCs w:val="18"/>
                <w:lang w:val="en-GB" w:eastAsia="en-GB"/>
              </w:rPr>
            </w:pPr>
            <w:r w:rsidRPr="009B32E9">
              <w:rPr>
                <w:b/>
                <w:color w:val="auto"/>
                <w:sz w:val="18"/>
                <w:szCs w:val="18"/>
                <w:lang w:val="en-GB" w:eastAsia="en-GB"/>
              </w:rPr>
              <w:t>rozdiel (M-Ž)</w:t>
            </w:r>
          </w:p>
        </w:tc>
      </w:tr>
      <w:tr w:rsidR="006329C3" w:rsidRPr="009B32E9" w14:paraId="3816A10E" w14:textId="77777777" w:rsidTr="008E40D5">
        <w:tblPrEx>
          <w:tblBorders>
            <w:top w:val="none" w:sz="0" w:space="0" w:color="auto"/>
          </w:tblBorders>
        </w:tblPrEx>
        <w:trPr>
          <w:trHeight w:val="383"/>
        </w:trPr>
        <w:tc>
          <w:tcPr>
            <w:tcW w:w="2291" w:type="dxa"/>
            <w:tcBorders>
              <w:top w:val="single" w:sz="4" w:space="0" w:color="auto"/>
              <w:left w:val="single" w:sz="4" w:space="0" w:color="auto"/>
              <w:bottom w:val="single" w:sz="4" w:space="0" w:color="auto"/>
              <w:right w:val="single" w:sz="4" w:space="0" w:color="auto"/>
            </w:tcBorders>
            <w:shd w:val="clear" w:color="auto" w:fill="FFE599"/>
            <w:tcMar>
              <w:top w:w="20" w:type="nil"/>
              <w:left w:w="20" w:type="nil"/>
              <w:bottom w:w="20" w:type="nil"/>
              <w:right w:w="20" w:type="nil"/>
            </w:tcMar>
            <w:vAlign w:val="center"/>
          </w:tcPr>
          <w:p w14:paraId="779D8BA2" w14:textId="77777777" w:rsidR="00FF0C7E" w:rsidRPr="009B32E9" w:rsidRDefault="00FF0C7E" w:rsidP="00FF0C7E">
            <w:pPr>
              <w:pStyle w:val="bezriadkovania"/>
              <w:rPr>
                <w:b/>
                <w:color w:val="auto"/>
                <w:sz w:val="18"/>
                <w:szCs w:val="18"/>
                <w:lang w:val="en-GB" w:eastAsia="en-GB"/>
              </w:rPr>
            </w:pPr>
            <w:r w:rsidRPr="009B32E9">
              <w:rPr>
                <w:b/>
                <w:color w:val="auto"/>
                <w:sz w:val="18"/>
                <w:szCs w:val="18"/>
                <w:lang w:val="en-GB" w:eastAsia="en-GB"/>
              </w:rPr>
              <w:t>0 – 4</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40" w:type="nil"/>
              <w:left w:w="40" w:type="nil"/>
              <w:bottom w:w="40" w:type="nil"/>
              <w:right w:w="40" w:type="nil"/>
            </w:tcMar>
            <w:vAlign w:val="center"/>
          </w:tcPr>
          <w:p w14:paraId="7202BA10"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26</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6DA8ED86"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20</w:t>
            </w:r>
          </w:p>
        </w:tc>
        <w:tc>
          <w:tcPr>
            <w:tcW w:w="1371"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04AD154F"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46</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7F173344"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6</w:t>
            </w:r>
          </w:p>
        </w:tc>
      </w:tr>
      <w:tr w:rsidR="006329C3" w:rsidRPr="009B32E9" w14:paraId="77858CE6" w14:textId="77777777" w:rsidTr="008E40D5">
        <w:tblPrEx>
          <w:tblBorders>
            <w:top w:val="none" w:sz="0" w:space="0" w:color="auto"/>
          </w:tblBorders>
        </w:tblPrEx>
        <w:trPr>
          <w:trHeight w:val="383"/>
        </w:trPr>
        <w:tc>
          <w:tcPr>
            <w:tcW w:w="2291" w:type="dxa"/>
            <w:tcBorders>
              <w:top w:val="single" w:sz="4" w:space="0" w:color="auto"/>
              <w:left w:val="single" w:sz="4" w:space="0" w:color="auto"/>
              <w:bottom w:val="single" w:sz="4" w:space="0" w:color="auto"/>
              <w:right w:val="single" w:sz="4" w:space="0" w:color="auto"/>
            </w:tcBorders>
            <w:shd w:val="clear" w:color="auto" w:fill="FFE599"/>
            <w:tcMar>
              <w:top w:w="20" w:type="nil"/>
              <w:left w:w="20" w:type="nil"/>
              <w:bottom w:w="20" w:type="nil"/>
              <w:right w:w="20" w:type="nil"/>
            </w:tcMar>
            <w:vAlign w:val="center"/>
          </w:tcPr>
          <w:p w14:paraId="572D588C" w14:textId="77777777" w:rsidR="00FF0C7E" w:rsidRPr="009B32E9" w:rsidRDefault="00FF0C7E" w:rsidP="00FF0C7E">
            <w:pPr>
              <w:pStyle w:val="bezriadkovania"/>
              <w:rPr>
                <w:b/>
                <w:color w:val="auto"/>
                <w:sz w:val="18"/>
                <w:szCs w:val="18"/>
                <w:lang w:val="en-GB" w:eastAsia="en-GB"/>
              </w:rPr>
            </w:pPr>
            <w:r w:rsidRPr="009B32E9">
              <w:rPr>
                <w:b/>
                <w:color w:val="auto"/>
                <w:sz w:val="18"/>
                <w:szCs w:val="18"/>
                <w:lang w:val="en-GB" w:eastAsia="en-GB"/>
              </w:rPr>
              <w:t>5 – 9</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40" w:type="nil"/>
              <w:left w:w="40" w:type="nil"/>
              <w:bottom w:w="40" w:type="nil"/>
              <w:right w:w="40" w:type="nil"/>
            </w:tcMar>
            <w:vAlign w:val="center"/>
          </w:tcPr>
          <w:p w14:paraId="01AAD120"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14</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11255912"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16</w:t>
            </w:r>
          </w:p>
        </w:tc>
        <w:tc>
          <w:tcPr>
            <w:tcW w:w="1371"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60D6D3F7"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30</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2C8EA610"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-2</w:t>
            </w:r>
          </w:p>
        </w:tc>
      </w:tr>
      <w:tr w:rsidR="006329C3" w:rsidRPr="009B32E9" w14:paraId="1478BFAA" w14:textId="77777777" w:rsidTr="008E40D5">
        <w:tblPrEx>
          <w:tblBorders>
            <w:top w:val="none" w:sz="0" w:space="0" w:color="auto"/>
          </w:tblBorders>
        </w:tblPrEx>
        <w:trPr>
          <w:trHeight w:val="409"/>
        </w:trPr>
        <w:tc>
          <w:tcPr>
            <w:tcW w:w="2291" w:type="dxa"/>
            <w:tcBorders>
              <w:top w:val="single" w:sz="4" w:space="0" w:color="auto"/>
              <w:left w:val="single" w:sz="4" w:space="0" w:color="auto"/>
              <w:bottom w:val="single" w:sz="4" w:space="0" w:color="auto"/>
              <w:right w:val="single" w:sz="4" w:space="0" w:color="auto"/>
            </w:tcBorders>
            <w:shd w:val="clear" w:color="auto" w:fill="FFE599"/>
            <w:tcMar>
              <w:top w:w="20" w:type="nil"/>
              <w:left w:w="20" w:type="nil"/>
              <w:bottom w:w="20" w:type="nil"/>
              <w:right w:w="20" w:type="nil"/>
            </w:tcMar>
            <w:vAlign w:val="center"/>
          </w:tcPr>
          <w:p w14:paraId="597B52A2" w14:textId="77777777" w:rsidR="00FF0C7E" w:rsidRPr="009B32E9" w:rsidRDefault="00FF0C7E" w:rsidP="00FF0C7E">
            <w:pPr>
              <w:pStyle w:val="bezriadkovania"/>
              <w:rPr>
                <w:b/>
                <w:color w:val="auto"/>
                <w:sz w:val="18"/>
                <w:szCs w:val="18"/>
                <w:lang w:val="en-GB" w:eastAsia="en-GB"/>
              </w:rPr>
            </w:pPr>
            <w:r w:rsidRPr="009B32E9">
              <w:rPr>
                <w:b/>
                <w:color w:val="auto"/>
                <w:sz w:val="18"/>
                <w:szCs w:val="18"/>
                <w:lang w:val="en-GB" w:eastAsia="en-GB"/>
              </w:rPr>
              <w:t>10 – 14</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40" w:type="nil"/>
              <w:left w:w="40" w:type="nil"/>
              <w:bottom w:w="40" w:type="nil"/>
              <w:right w:w="40" w:type="nil"/>
            </w:tcMar>
            <w:vAlign w:val="center"/>
          </w:tcPr>
          <w:p w14:paraId="6B1DED16"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20</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761D55D5"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16</w:t>
            </w:r>
          </w:p>
        </w:tc>
        <w:tc>
          <w:tcPr>
            <w:tcW w:w="1371"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5E72BB7F"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36</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728FDF5C"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4</w:t>
            </w:r>
          </w:p>
        </w:tc>
      </w:tr>
      <w:tr w:rsidR="006329C3" w:rsidRPr="009B32E9" w14:paraId="0B604F5F" w14:textId="77777777" w:rsidTr="008E40D5">
        <w:tblPrEx>
          <w:tblBorders>
            <w:top w:val="none" w:sz="0" w:space="0" w:color="auto"/>
          </w:tblBorders>
        </w:tblPrEx>
        <w:trPr>
          <w:trHeight w:val="383"/>
        </w:trPr>
        <w:tc>
          <w:tcPr>
            <w:tcW w:w="2291" w:type="dxa"/>
            <w:tcBorders>
              <w:top w:val="single" w:sz="4" w:space="0" w:color="auto"/>
              <w:left w:val="single" w:sz="4" w:space="0" w:color="auto"/>
              <w:bottom w:val="single" w:sz="4" w:space="0" w:color="auto"/>
              <w:right w:val="single" w:sz="4" w:space="0" w:color="auto"/>
            </w:tcBorders>
            <w:shd w:val="clear" w:color="auto" w:fill="FFE599"/>
            <w:tcMar>
              <w:top w:w="20" w:type="nil"/>
              <w:left w:w="20" w:type="nil"/>
              <w:bottom w:w="20" w:type="nil"/>
              <w:right w:w="20" w:type="nil"/>
            </w:tcMar>
            <w:vAlign w:val="center"/>
          </w:tcPr>
          <w:p w14:paraId="775D9E51" w14:textId="77777777" w:rsidR="00FF0C7E" w:rsidRPr="009B32E9" w:rsidRDefault="00FF0C7E" w:rsidP="00FF0C7E">
            <w:pPr>
              <w:pStyle w:val="bezriadkovania"/>
              <w:rPr>
                <w:b/>
                <w:color w:val="auto"/>
                <w:sz w:val="18"/>
                <w:szCs w:val="18"/>
                <w:lang w:val="en-GB" w:eastAsia="en-GB"/>
              </w:rPr>
            </w:pPr>
            <w:r w:rsidRPr="009B32E9">
              <w:rPr>
                <w:b/>
                <w:color w:val="auto"/>
                <w:sz w:val="18"/>
                <w:szCs w:val="18"/>
                <w:lang w:val="en-GB" w:eastAsia="en-GB"/>
              </w:rPr>
              <w:t>15 – 19</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40" w:type="nil"/>
              <w:left w:w="40" w:type="nil"/>
              <w:bottom w:w="40" w:type="nil"/>
              <w:right w:w="40" w:type="nil"/>
            </w:tcMar>
            <w:vAlign w:val="center"/>
          </w:tcPr>
          <w:p w14:paraId="5D8F8727"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21</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6640DB93"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21</w:t>
            </w:r>
          </w:p>
        </w:tc>
        <w:tc>
          <w:tcPr>
            <w:tcW w:w="1371"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613492A2"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42</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38EA30D6"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0</w:t>
            </w:r>
          </w:p>
        </w:tc>
      </w:tr>
      <w:tr w:rsidR="006329C3" w:rsidRPr="009B32E9" w14:paraId="731E1A82" w14:textId="77777777" w:rsidTr="008E40D5">
        <w:tblPrEx>
          <w:tblBorders>
            <w:top w:val="none" w:sz="0" w:space="0" w:color="auto"/>
          </w:tblBorders>
        </w:tblPrEx>
        <w:trPr>
          <w:trHeight w:val="383"/>
        </w:trPr>
        <w:tc>
          <w:tcPr>
            <w:tcW w:w="2291" w:type="dxa"/>
            <w:tcBorders>
              <w:top w:val="single" w:sz="4" w:space="0" w:color="auto"/>
              <w:left w:val="single" w:sz="4" w:space="0" w:color="auto"/>
              <w:bottom w:val="single" w:sz="4" w:space="0" w:color="auto"/>
              <w:right w:val="single" w:sz="4" w:space="0" w:color="auto"/>
            </w:tcBorders>
            <w:shd w:val="clear" w:color="auto" w:fill="FFE599"/>
            <w:tcMar>
              <w:top w:w="20" w:type="nil"/>
              <w:left w:w="20" w:type="nil"/>
              <w:bottom w:w="20" w:type="nil"/>
              <w:right w:w="20" w:type="nil"/>
            </w:tcMar>
            <w:vAlign w:val="center"/>
          </w:tcPr>
          <w:p w14:paraId="08D1A9E2" w14:textId="77777777" w:rsidR="00FF0C7E" w:rsidRPr="009B32E9" w:rsidRDefault="00FF0C7E" w:rsidP="00FF0C7E">
            <w:pPr>
              <w:pStyle w:val="bezriadkovania"/>
              <w:rPr>
                <w:b/>
                <w:color w:val="auto"/>
                <w:sz w:val="18"/>
                <w:szCs w:val="18"/>
                <w:lang w:val="en-GB" w:eastAsia="en-GB"/>
              </w:rPr>
            </w:pPr>
            <w:r w:rsidRPr="009B32E9">
              <w:rPr>
                <w:b/>
                <w:color w:val="auto"/>
                <w:sz w:val="18"/>
                <w:szCs w:val="18"/>
                <w:lang w:val="en-GB" w:eastAsia="en-GB"/>
              </w:rPr>
              <w:t>20 – 24</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40" w:type="nil"/>
              <w:left w:w="40" w:type="nil"/>
              <w:bottom w:w="40" w:type="nil"/>
              <w:right w:w="40" w:type="nil"/>
            </w:tcMar>
            <w:vAlign w:val="center"/>
          </w:tcPr>
          <w:p w14:paraId="6E6F09AE"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22</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34D35C76"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28</w:t>
            </w:r>
          </w:p>
        </w:tc>
        <w:tc>
          <w:tcPr>
            <w:tcW w:w="1371"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2B8EE546"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50</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23FE7012"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-6</w:t>
            </w:r>
          </w:p>
        </w:tc>
      </w:tr>
      <w:tr w:rsidR="006329C3" w:rsidRPr="009B32E9" w14:paraId="61D926A4" w14:textId="77777777" w:rsidTr="008E40D5">
        <w:tblPrEx>
          <w:tblBorders>
            <w:top w:val="none" w:sz="0" w:space="0" w:color="auto"/>
          </w:tblBorders>
        </w:tblPrEx>
        <w:trPr>
          <w:trHeight w:val="383"/>
        </w:trPr>
        <w:tc>
          <w:tcPr>
            <w:tcW w:w="2291" w:type="dxa"/>
            <w:tcBorders>
              <w:top w:val="single" w:sz="4" w:space="0" w:color="auto"/>
              <w:left w:val="single" w:sz="4" w:space="0" w:color="auto"/>
              <w:bottom w:val="single" w:sz="4" w:space="0" w:color="auto"/>
              <w:right w:val="single" w:sz="4" w:space="0" w:color="auto"/>
            </w:tcBorders>
            <w:shd w:val="clear" w:color="auto" w:fill="FFE599"/>
            <w:tcMar>
              <w:top w:w="20" w:type="nil"/>
              <w:left w:w="20" w:type="nil"/>
              <w:bottom w:w="20" w:type="nil"/>
              <w:right w:w="20" w:type="nil"/>
            </w:tcMar>
            <w:vAlign w:val="center"/>
          </w:tcPr>
          <w:p w14:paraId="64EBE15D" w14:textId="77777777" w:rsidR="00FF0C7E" w:rsidRPr="009B32E9" w:rsidRDefault="00FF0C7E" w:rsidP="00FF0C7E">
            <w:pPr>
              <w:pStyle w:val="bezriadkovania"/>
              <w:rPr>
                <w:b/>
                <w:color w:val="auto"/>
                <w:sz w:val="18"/>
                <w:szCs w:val="18"/>
                <w:lang w:val="en-GB" w:eastAsia="en-GB"/>
              </w:rPr>
            </w:pPr>
            <w:r w:rsidRPr="009B32E9">
              <w:rPr>
                <w:b/>
                <w:color w:val="auto"/>
                <w:sz w:val="18"/>
                <w:szCs w:val="18"/>
                <w:lang w:val="en-GB" w:eastAsia="en-GB"/>
              </w:rPr>
              <w:t>25 – 29</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40" w:type="nil"/>
              <w:left w:w="40" w:type="nil"/>
              <w:bottom w:w="40" w:type="nil"/>
              <w:right w:w="40" w:type="nil"/>
            </w:tcMar>
            <w:vAlign w:val="center"/>
          </w:tcPr>
          <w:p w14:paraId="48319B9B"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20</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322B5596"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17</w:t>
            </w:r>
          </w:p>
        </w:tc>
        <w:tc>
          <w:tcPr>
            <w:tcW w:w="1371"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437F31E2"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37</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01A99581"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3</w:t>
            </w:r>
          </w:p>
        </w:tc>
      </w:tr>
      <w:tr w:rsidR="006329C3" w:rsidRPr="009B32E9" w14:paraId="210773A4" w14:textId="77777777" w:rsidTr="008E40D5">
        <w:tblPrEx>
          <w:tblBorders>
            <w:top w:val="none" w:sz="0" w:space="0" w:color="auto"/>
          </w:tblBorders>
        </w:tblPrEx>
        <w:trPr>
          <w:trHeight w:val="383"/>
        </w:trPr>
        <w:tc>
          <w:tcPr>
            <w:tcW w:w="2291" w:type="dxa"/>
            <w:tcBorders>
              <w:top w:val="single" w:sz="4" w:space="0" w:color="auto"/>
              <w:left w:val="single" w:sz="4" w:space="0" w:color="auto"/>
              <w:bottom w:val="single" w:sz="4" w:space="0" w:color="auto"/>
              <w:right w:val="single" w:sz="4" w:space="0" w:color="auto"/>
            </w:tcBorders>
            <w:shd w:val="clear" w:color="auto" w:fill="FFE599"/>
            <w:tcMar>
              <w:top w:w="20" w:type="nil"/>
              <w:left w:w="20" w:type="nil"/>
              <w:bottom w:w="20" w:type="nil"/>
              <w:right w:w="20" w:type="nil"/>
            </w:tcMar>
            <w:vAlign w:val="center"/>
          </w:tcPr>
          <w:p w14:paraId="62AC44EF" w14:textId="77777777" w:rsidR="00FF0C7E" w:rsidRPr="009B32E9" w:rsidRDefault="00FF0C7E" w:rsidP="00FF0C7E">
            <w:pPr>
              <w:pStyle w:val="bezriadkovania"/>
              <w:rPr>
                <w:b/>
                <w:color w:val="auto"/>
                <w:sz w:val="18"/>
                <w:szCs w:val="18"/>
                <w:lang w:val="en-GB" w:eastAsia="en-GB"/>
              </w:rPr>
            </w:pPr>
            <w:r w:rsidRPr="009B32E9">
              <w:rPr>
                <w:b/>
                <w:color w:val="auto"/>
                <w:sz w:val="18"/>
                <w:szCs w:val="18"/>
                <w:lang w:val="en-GB" w:eastAsia="en-GB"/>
              </w:rPr>
              <w:t>30 – 34</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40" w:type="nil"/>
              <w:left w:w="40" w:type="nil"/>
              <w:bottom w:w="40" w:type="nil"/>
              <w:right w:w="40" w:type="nil"/>
            </w:tcMar>
            <w:vAlign w:val="center"/>
          </w:tcPr>
          <w:p w14:paraId="05DD6496"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20</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19688737"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19</w:t>
            </w:r>
          </w:p>
        </w:tc>
        <w:tc>
          <w:tcPr>
            <w:tcW w:w="1371"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5A180FB6"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39</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681FA4F0"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1</w:t>
            </w:r>
          </w:p>
        </w:tc>
      </w:tr>
      <w:tr w:rsidR="006329C3" w:rsidRPr="009B32E9" w14:paraId="3912F40D" w14:textId="77777777" w:rsidTr="008E40D5">
        <w:tblPrEx>
          <w:tblBorders>
            <w:top w:val="none" w:sz="0" w:space="0" w:color="auto"/>
          </w:tblBorders>
        </w:tblPrEx>
        <w:trPr>
          <w:trHeight w:val="383"/>
        </w:trPr>
        <w:tc>
          <w:tcPr>
            <w:tcW w:w="2291" w:type="dxa"/>
            <w:tcBorders>
              <w:top w:val="single" w:sz="4" w:space="0" w:color="auto"/>
              <w:left w:val="single" w:sz="4" w:space="0" w:color="auto"/>
              <w:bottom w:val="single" w:sz="4" w:space="0" w:color="auto"/>
              <w:right w:val="single" w:sz="4" w:space="0" w:color="auto"/>
            </w:tcBorders>
            <w:shd w:val="clear" w:color="auto" w:fill="FFE599"/>
            <w:tcMar>
              <w:top w:w="20" w:type="nil"/>
              <w:left w:w="20" w:type="nil"/>
              <w:bottom w:w="20" w:type="nil"/>
              <w:right w:w="20" w:type="nil"/>
            </w:tcMar>
            <w:vAlign w:val="center"/>
          </w:tcPr>
          <w:p w14:paraId="35EC15FF" w14:textId="77777777" w:rsidR="00FF0C7E" w:rsidRPr="009B32E9" w:rsidRDefault="00FF0C7E" w:rsidP="00FF0C7E">
            <w:pPr>
              <w:pStyle w:val="bezriadkovania"/>
              <w:rPr>
                <w:b/>
                <w:color w:val="auto"/>
                <w:sz w:val="18"/>
                <w:szCs w:val="18"/>
                <w:lang w:val="en-GB" w:eastAsia="en-GB"/>
              </w:rPr>
            </w:pPr>
            <w:r w:rsidRPr="009B32E9">
              <w:rPr>
                <w:b/>
                <w:color w:val="auto"/>
                <w:sz w:val="18"/>
                <w:szCs w:val="18"/>
                <w:lang w:val="en-GB" w:eastAsia="en-GB"/>
              </w:rPr>
              <w:t>35 – 39</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40" w:type="nil"/>
              <w:left w:w="40" w:type="nil"/>
              <w:bottom w:w="40" w:type="nil"/>
              <w:right w:w="40" w:type="nil"/>
            </w:tcMar>
            <w:vAlign w:val="center"/>
          </w:tcPr>
          <w:p w14:paraId="3D14B30D"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23</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5E25C446"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19</w:t>
            </w:r>
          </w:p>
        </w:tc>
        <w:tc>
          <w:tcPr>
            <w:tcW w:w="1371"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69E7A75D"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42</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770C973D"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4</w:t>
            </w:r>
          </w:p>
        </w:tc>
      </w:tr>
      <w:tr w:rsidR="006329C3" w:rsidRPr="009B32E9" w14:paraId="4A839AE5" w14:textId="77777777" w:rsidTr="008E40D5">
        <w:tblPrEx>
          <w:tblBorders>
            <w:top w:val="none" w:sz="0" w:space="0" w:color="auto"/>
          </w:tblBorders>
        </w:tblPrEx>
        <w:trPr>
          <w:trHeight w:val="409"/>
        </w:trPr>
        <w:tc>
          <w:tcPr>
            <w:tcW w:w="2291" w:type="dxa"/>
            <w:tcBorders>
              <w:top w:val="single" w:sz="4" w:space="0" w:color="auto"/>
              <w:left w:val="single" w:sz="4" w:space="0" w:color="auto"/>
              <w:bottom w:val="single" w:sz="4" w:space="0" w:color="auto"/>
              <w:right w:val="single" w:sz="4" w:space="0" w:color="auto"/>
            </w:tcBorders>
            <w:shd w:val="clear" w:color="auto" w:fill="FFE599"/>
            <w:tcMar>
              <w:top w:w="20" w:type="nil"/>
              <w:left w:w="20" w:type="nil"/>
              <w:bottom w:w="20" w:type="nil"/>
              <w:right w:w="20" w:type="nil"/>
            </w:tcMar>
            <w:vAlign w:val="center"/>
          </w:tcPr>
          <w:p w14:paraId="272957FD" w14:textId="77777777" w:rsidR="00FF0C7E" w:rsidRPr="009B32E9" w:rsidRDefault="00FF0C7E" w:rsidP="00FF0C7E">
            <w:pPr>
              <w:pStyle w:val="bezriadkovania"/>
              <w:rPr>
                <w:b/>
                <w:color w:val="auto"/>
                <w:sz w:val="18"/>
                <w:szCs w:val="18"/>
                <w:lang w:val="en-GB" w:eastAsia="en-GB"/>
              </w:rPr>
            </w:pPr>
            <w:r w:rsidRPr="009B32E9">
              <w:rPr>
                <w:b/>
                <w:color w:val="auto"/>
                <w:sz w:val="18"/>
                <w:szCs w:val="18"/>
                <w:lang w:val="en-GB" w:eastAsia="en-GB"/>
              </w:rPr>
              <w:t>40 – 44</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40" w:type="nil"/>
              <w:left w:w="40" w:type="nil"/>
              <w:bottom w:w="40" w:type="nil"/>
              <w:right w:w="40" w:type="nil"/>
            </w:tcMar>
            <w:vAlign w:val="center"/>
          </w:tcPr>
          <w:p w14:paraId="78214066"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11</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2EB091CD"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16</w:t>
            </w:r>
          </w:p>
        </w:tc>
        <w:tc>
          <w:tcPr>
            <w:tcW w:w="1371"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46D62BFB"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27</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2162131A"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-5</w:t>
            </w:r>
          </w:p>
        </w:tc>
      </w:tr>
      <w:tr w:rsidR="006329C3" w:rsidRPr="009B32E9" w14:paraId="65647DE5" w14:textId="77777777" w:rsidTr="008E40D5">
        <w:tblPrEx>
          <w:tblBorders>
            <w:top w:val="none" w:sz="0" w:space="0" w:color="auto"/>
          </w:tblBorders>
        </w:tblPrEx>
        <w:trPr>
          <w:trHeight w:val="383"/>
        </w:trPr>
        <w:tc>
          <w:tcPr>
            <w:tcW w:w="2291" w:type="dxa"/>
            <w:tcBorders>
              <w:top w:val="single" w:sz="4" w:space="0" w:color="auto"/>
              <w:left w:val="single" w:sz="4" w:space="0" w:color="auto"/>
              <w:bottom w:val="single" w:sz="4" w:space="0" w:color="auto"/>
              <w:right w:val="single" w:sz="4" w:space="0" w:color="auto"/>
            </w:tcBorders>
            <w:shd w:val="clear" w:color="auto" w:fill="FFE599"/>
            <w:tcMar>
              <w:top w:w="20" w:type="nil"/>
              <w:left w:w="20" w:type="nil"/>
              <w:bottom w:w="20" w:type="nil"/>
              <w:right w:w="20" w:type="nil"/>
            </w:tcMar>
            <w:vAlign w:val="center"/>
          </w:tcPr>
          <w:p w14:paraId="35DA23DA" w14:textId="77777777" w:rsidR="00FF0C7E" w:rsidRPr="009B32E9" w:rsidRDefault="00FF0C7E" w:rsidP="00FF0C7E">
            <w:pPr>
              <w:pStyle w:val="bezriadkovania"/>
              <w:rPr>
                <w:b/>
                <w:color w:val="auto"/>
                <w:sz w:val="18"/>
                <w:szCs w:val="18"/>
                <w:lang w:val="en-GB" w:eastAsia="en-GB"/>
              </w:rPr>
            </w:pPr>
            <w:r w:rsidRPr="009B32E9">
              <w:rPr>
                <w:b/>
                <w:color w:val="auto"/>
                <w:sz w:val="18"/>
                <w:szCs w:val="18"/>
                <w:lang w:val="en-GB" w:eastAsia="en-GB"/>
              </w:rPr>
              <w:t>45 – 49</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40" w:type="nil"/>
              <w:left w:w="40" w:type="nil"/>
              <w:bottom w:w="40" w:type="nil"/>
              <w:right w:w="40" w:type="nil"/>
            </w:tcMar>
            <w:vAlign w:val="center"/>
          </w:tcPr>
          <w:p w14:paraId="0C9E21D0"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19</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2983E435"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15</w:t>
            </w:r>
          </w:p>
        </w:tc>
        <w:tc>
          <w:tcPr>
            <w:tcW w:w="1371"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43D68F35"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34</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1940C8CF"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4</w:t>
            </w:r>
          </w:p>
        </w:tc>
      </w:tr>
      <w:tr w:rsidR="006329C3" w:rsidRPr="009B32E9" w14:paraId="38AAC561" w14:textId="77777777" w:rsidTr="008E40D5">
        <w:tblPrEx>
          <w:tblBorders>
            <w:top w:val="none" w:sz="0" w:space="0" w:color="auto"/>
          </w:tblBorders>
        </w:tblPrEx>
        <w:trPr>
          <w:trHeight w:val="383"/>
        </w:trPr>
        <w:tc>
          <w:tcPr>
            <w:tcW w:w="2291" w:type="dxa"/>
            <w:tcBorders>
              <w:top w:val="single" w:sz="4" w:space="0" w:color="auto"/>
              <w:left w:val="single" w:sz="4" w:space="0" w:color="auto"/>
              <w:bottom w:val="single" w:sz="4" w:space="0" w:color="auto"/>
              <w:right w:val="single" w:sz="4" w:space="0" w:color="auto"/>
            </w:tcBorders>
            <w:shd w:val="clear" w:color="auto" w:fill="FFE599"/>
            <w:tcMar>
              <w:top w:w="20" w:type="nil"/>
              <w:left w:w="20" w:type="nil"/>
              <w:bottom w:w="20" w:type="nil"/>
              <w:right w:w="20" w:type="nil"/>
            </w:tcMar>
            <w:vAlign w:val="center"/>
          </w:tcPr>
          <w:p w14:paraId="5B3EAC15" w14:textId="77777777" w:rsidR="00FF0C7E" w:rsidRPr="009B32E9" w:rsidRDefault="00FF0C7E" w:rsidP="00FF0C7E">
            <w:pPr>
              <w:pStyle w:val="bezriadkovania"/>
              <w:rPr>
                <w:b/>
                <w:color w:val="auto"/>
                <w:sz w:val="18"/>
                <w:szCs w:val="18"/>
                <w:lang w:val="en-GB" w:eastAsia="en-GB"/>
              </w:rPr>
            </w:pPr>
            <w:r w:rsidRPr="009B32E9">
              <w:rPr>
                <w:b/>
                <w:color w:val="auto"/>
                <w:sz w:val="18"/>
                <w:szCs w:val="18"/>
                <w:lang w:val="en-GB" w:eastAsia="en-GB"/>
              </w:rPr>
              <w:t>50 – 54</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40" w:type="nil"/>
              <w:left w:w="40" w:type="nil"/>
              <w:bottom w:w="40" w:type="nil"/>
              <w:right w:w="40" w:type="nil"/>
            </w:tcMar>
            <w:vAlign w:val="center"/>
          </w:tcPr>
          <w:p w14:paraId="0E5C7F11"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14</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0D837610"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18</w:t>
            </w:r>
          </w:p>
        </w:tc>
        <w:tc>
          <w:tcPr>
            <w:tcW w:w="1371"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0754F0D9"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32</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60A86EAD"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-4</w:t>
            </w:r>
          </w:p>
        </w:tc>
      </w:tr>
      <w:tr w:rsidR="006329C3" w:rsidRPr="009B32E9" w14:paraId="7AA58759" w14:textId="77777777" w:rsidTr="008E40D5">
        <w:tblPrEx>
          <w:tblBorders>
            <w:top w:val="none" w:sz="0" w:space="0" w:color="auto"/>
          </w:tblBorders>
        </w:tblPrEx>
        <w:trPr>
          <w:trHeight w:val="383"/>
        </w:trPr>
        <w:tc>
          <w:tcPr>
            <w:tcW w:w="2291" w:type="dxa"/>
            <w:tcBorders>
              <w:top w:val="single" w:sz="4" w:space="0" w:color="auto"/>
              <w:left w:val="single" w:sz="4" w:space="0" w:color="auto"/>
              <w:bottom w:val="single" w:sz="4" w:space="0" w:color="auto"/>
              <w:right w:val="single" w:sz="4" w:space="0" w:color="auto"/>
            </w:tcBorders>
            <w:shd w:val="clear" w:color="auto" w:fill="FFE599"/>
            <w:tcMar>
              <w:top w:w="20" w:type="nil"/>
              <w:left w:w="20" w:type="nil"/>
              <w:bottom w:w="20" w:type="nil"/>
              <w:right w:w="20" w:type="nil"/>
            </w:tcMar>
            <w:vAlign w:val="center"/>
          </w:tcPr>
          <w:p w14:paraId="0A62EE9C" w14:textId="77777777" w:rsidR="00FF0C7E" w:rsidRPr="009B32E9" w:rsidRDefault="00FF0C7E" w:rsidP="00FF0C7E">
            <w:pPr>
              <w:pStyle w:val="bezriadkovania"/>
              <w:rPr>
                <w:b/>
                <w:color w:val="auto"/>
                <w:sz w:val="18"/>
                <w:szCs w:val="18"/>
                <w:lang w:val="en-GB" w:eastAsia="en-GB"/>
              </w:rPr>
            </w:pPr>
            <w:r w:rsidRPr="009B32E9">
              <w:rPr>
                <w:b/>
                <w:color w:val="auto"/>
                <w:sz w:val="18"/>
                <w:szCs w:val="18"/>
                <w:lang w:val="en-GB" w:eastAsia="en-GB"/>
              </w:rPr>
              <w:t>55 – 59</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40" w:type="nil"/>
              <w:left w:w="40" w:type="nil"/>
              <w:bottom w:w="40" w:type="nil"/>
              <w:right w:w="40" w:type="nil"/>
            </w:tcMar>
            <w:vAlign w:val="center"/>
          </w:tcPr>
          <w:p w14:paraId="10689E62"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15</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1890C290"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14</w:t>
            </w:r>
          </w:p>
        </w:tc>
        <w:tc>
          <w:tcPr>
            <w:tcW w:w="1371"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0484C131"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29</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73F43516"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1</w:t>
            </w:r>
          </w:p>
        </w:tc>
      </w:tr>
      <w:tr w:rsidR="006329C3" w:rsidRPr="009B32E9" w14:paraId="2A65005C" w14:textId="77777777" w:rsidTr="008E40D5">
        <w:tblPrEx>
          <w:tblBorders>
            <w:top w:val="none" w:sz="0" w:space="0" w:color="auto"/>
          </w:tblBorders>
        </w:tblPrEx>
        <w:trPr>
          <w:trHeight w:val="383"/>
        </w:trPr>
        <w:tc>
          <w:tcPr>
            <w:tcW w:w="2291" w:type="dxa"/>
            <w:tcBorders>
              <w:top w:val="single" w:sz="4" w:space="0" w:color="auto"/>
              <w:left w:val="single" w:sz="4" w:space="0" w:color="auto"/>
              <w:bottom w:val="single" w:sz="4" w:space="0" w:color="auto"/>
              <w:right w:val="single" w:sz="4" w:space="0" w:color="auto"/>
            </w:tcBorders>
            <w:shd w:val="clear" w:color="auto" w:fill="FFE599"/>
            <w:tcMar>
              <w:top w:w="20" w:type="nil"/>
              <w:left w:w="20" w:type="nil"/>
              <w:bottom w:w="20" w:type="nil"/>
              <w:right w:w="20" w:type="nil"/>
            </w:tcMar>
            <w:vAlign w:val="center"/>
          </w:tcPr>
          <w:p w14:paraId="3B465300" w14:textId="77777777" w:rsidR="00FF0C7E" w:rsidRPr="009B32E9" w:rsidRDefault="00FF0C7E" w:rsidP="00FF0C7E">
            <w:pPr>
              <w:pStyle w:val="bezriadkovania"/>
              <w:rPr>
                <w:b/>
                <w:color w:val="auto"/>
                <w:sz w:val="18"/>
                <w:szCs w:val="18"/>
                <w:lang w:val="en-GB" w:eastAsia="en-GB"/>
              </w:rPr>
            </w:pPr>
            <w:r w:rsidRPr="009B32E9">
              <w:rPr>
                <w:b/>
                <w:color w:val="auto"/>
                <w:sz w:val="18"/>
                <w:szCs w:val="18"/>
                <w:lang w:val="en-GB" w:eastAsia="en-GB"/>
              </w:rPr>
              <w:t>60 – 64</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40" w:type="nil"/>
              <w:left w:w="40" w:type="nil"/>
              <w:bottom w:w="40" w:type="nil"/>
              <w:right w:w="40" w:type="nil"/>
            </w:tcMar>
            <w:vAlign w:val="center"/>
          </w:tcPr>
          <w:p w14:paraId="13EAEF9C"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14</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36F6E786"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14</w:t>
            </w:r>
          </w:p>
        </w:tc>
        <w:tc>
          <w:tcPr>
            <w:tcW w:w="1371"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391CCDD5"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28</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2111292A"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0</w:t>
            </w:r>
          </w:p>
        </w:tc>
      </w:tr>
      <w:tr w:rsidR="006329C3" w:rsidRPr="009B32E9" w14:paraId="15AAD08E" w14:textId="77777777" w:rsidTr="008E40D5">
        <w:tblPrEx>
          <w:tblBorders>
            <w:top w:val="none" w:sz="0" w:space="0" w:color="auto"/>
          </w:tblBorders>
        </w:tblPrEx>
        <w:trPr>
          <w:trHeight w:val="409"/>
        </w:trPr>
        <w:tc>
          <w:tcPr>
            <w:tcW w:w="2291" w:type="dxa"/>
            <w:tcBorders>
              <w:top w:val="single" w:sz="4" w:space="0" w:color="auto"/>
              <w:left w:val="single" w:sz="4" w:space="0" w:color="auto"/>
              <w:bottom w:val="single" w:sz="4" w:space="0" w:color="auto"/>
              <w:right w:val="single" w:sz="4" w:space="0" w:color="auto"/>
            </w:tcBorders>
            <w:shd w:val="clear" w:color="auto" w:fill="FFE599"/>
            <w:tcMar>
              <w:top w:w="20" w:type="nil"/>
              <w:left w:w="20" w:type="nil"/>
              <w:bottom w:w="20" w:type="nil"/>
              <w:right w:w="20" w:type="nil"/>
            </w:tcMar>
            <w:vAlign w:val="center"/>
          </w:tcPr>
          <w:p w14:paraId="7FCB8390" w14:textId="77777777" w:rsidR="00FF0C7E" w:rsidRPr="009B32E9" w:rsidRDefault="00FF0C7E" w:rsidP="00FF0C7E">
            <w:pPr>
              <w:pStyle w:val="bezriadkovania"/>
              <w:rPr>
                <w:b/>
                <w:color w:val="auto"/>
                <w:sz w:val="18"/>
                <w:szCs w:val="18"/>
                <w:lang w:val="en-GB" w:eastAsia="en-GB"/>
              </w:rPr>
            </w:pPr>
            <w:r w:rsidRPr="009B32E9">
              <w:rPr>
                <w:b/>
                <w:color w:val="auto"/>
                <w:sz w:val="18"/>
                <w:szCs w:val="18"/>
                <w:lang w:val="en-GB" w:eastAsia="en-GB"/>
              </w:rPr>
              <w:t>65 – 69</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40" w:type="nil"/>
              <w:left w:w="40" w:type="nil"/>
              <w:bottom w:w="40" w:type="nil"/>
              <w:right w:w="40" w:type="nil"/>
            </w:tcMar>
            <w:vAlign w:val="center"/>
          </w:tcPr>
          <w:p w14:paraId="3D8329B8"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2</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6BE43BCD"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11</w:t>
            </w:r>
          </w:p>
        </w:tc>
        <w:tc>
          <w:tcPr>
            <w:tcW w:w="1371"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2DD71E03"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13</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30A71A5B"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-9</w:t>
            </w:r>
          </w:p>
        </w:tc>
      </w:tr>
      <w:tr w:rsidR="006329C3" w:rsidRPr="009B32E9" w14:paraId="59493E3A" w14:textId="77777777" w:rsidTr="008E40D5">
        <w:tblPrEx>
          <w:tblBorders>
            <w:top w:val="none" w:sz="0" w:space="0" w:color="auto"/>
          </w:tblBorders>
        </w:tblPrEx>
        <w:trPr>
          <w:trHeight w:val="383"/>
        </w:trPr>
        <w:tc>
          <w:tcPr>
            <w:tcW w:w="2291" w:type="dxa"/>
            <w:tcBorders>
              <w:top w:val="single" w:sz="4" w:space="0" w:color="auto"/>
              <w:left w:val="single" w:sz="4" w:space="0" w:color="auto"/>
              <w:bottom w:val="single" w:sz="4" w:space="0" w:color="auto"/>
              <w:right w:val="single" w:sz="4" w:space="0" w:color="auto"/>
            </w:tcBorders>
            <w:shd w:val="clear" w:color="auto" w:fill="FFE599"/>
            <w:tcMar>
              <w:top w:w="20" w:type="nil"/>
              <w:left w:w="20" w:type="nil"/>
              <w:bottom w:w="20" w:type="nil"/>
              <w:right w:w="20" w:type="nil"/>
            </w:tcMar>
            <w:vAlign w:val="center"/>
          </w:tcPr>
          <w:p w14:paraId="550F939A" w14:textId="77777777" w:rsidR="00FF0C7E" w:rsidRPr="009B32E9" w:rsidRDefault="00FF0C7E" w:rsidP="00FF0C7E">
            <w:pPr>
              <w:pStyle w:val="bezriadkovania"/>
              <w:rPr>
                <w:b/>
                <w:color w:val="auto"/>
                <w:sz w:val="18"/>
                <w:szCs w:val="18"/>
                <w:lang w:val="en-GB" w:eastAsia="en-GB"/>
              </w:rPr>
            </w:pPr>
            <w:r w:rsidRPr="009B32E9">
              <w:rPr>
                <w:b/>
                <w:color w:val="auto"/>
                <w:sz w:val="18"/>
                <w:szCs w:val="18"/>
                <w:lang w:val="en-GB" w:eastAsia="en-GB"/>
              </w:rPr>
              <w:t>70 – 74</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40" w:type="nil"/>
              <w:left w:w="40" w:type="nil"/>
              <w:bottom w:w="40" w:type="nil"/>
              <w:right w:w="40" w:type="nil"/>
            </w:tcMar>
            <w:vAlign w:val="center"/>
          </w:tcPr>
          <w:p w14:paraId="519E67BE"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3</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44FEB3F9"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8</w:t>
            </w:r>
          </w:p>
        </w:tc>
        <w:tc>
          <w:tcPr>
            <w:tcW w:w="1371"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7A4B2A06"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11</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30982ED4"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-5</w:t>
            </w:r>
          </w:p>
        </w:tc>
      </w:tr>
      <w:tr w:rsidR="006329C3" w:rsidRPr="009B32E9" w14:paraId="603A92FC" w14:textId="77777777" w:rsidTr="008E40D5">
        <w:tblPrEx>
          <w:tblBorders>
            <w:top w:val="none" w:sz="0" w:space="0" w:color="auto"/>
          </w:tblBorders>
        </w:tblPrEx>
        <w:trPr>
          <w:trHeight w:val="383"/>
        </w:trPr>
        <w:tc>
          <w:tcPr>
            <w:tcW w:w="2291" w:type="dxa"/>
            <w:tcBorders>
              <w:top w:val="single" w:sz="4" w:space="0" w:color="auto"/>
              <w:left w:val="single" w:sz="4" w:space="0" w:color="auto"/>
              <w:bottom w:val="single" w:sz="4" w:space="0" w:color="auto"/>
              <w:right w:val="single" w:sz="4" w:space="0" w:color="auto"/>
            </w:tcBorders>
            <w:shd w:val="clear" w:color="auto" w:fill="FFE599"/>
            <w:tcMar>
              <w:top w:w="20" w:type="nil"/>
              <w:left w:w="20" w:type="nil"/>
              <w:bottom w:w="20" w:type="nil"/>
              <w:right w:w="20" w:type="nil"/>
            </w:tcMar>
            <w:vAlign w:val="center"/>
          </w:tcPr>
          <w:p w14:paraId="69E50E49" w14:textId="77777777" w:rsidR="00FF0C7E" w:rsidRPr="009B32E9" w:rsidRDefault="00FF0C7E" w:rsidP="00FF0C7E">
            <w:pPr>
              <w:pStyle w:val="bezriadkovania"/>
              <w:rPr>
                <w:b/>
                <w:color w:val="auto"/>
                <w:sz w:val="18"/>
                <w:szCs w:val="18"/>
                <w:lang w:val="en-GB" w:eastAsia="en-GB"/>
              </w:rPr>
            </w:pPr>
            <w:r w:rsidRPr="009B32E9">
              <w:rPr>
                <w:b/>
                <w:color w:val="auto"/>
                <w:sz w:val="18"/>
                <w:szCs w:val="18"/>
                <w:lang w:val="en-GB" w:eastAsia="en-GB"/>
              </w:rPr>
              <w:t>75 – 79</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40" w:type="nil"/>
              <w:left w:w="40" w:type="nil"/>
              <w:bottom w:w="40" w:type="nil"/>
              <w:right w:w="40" w:type="nil"/>
            </w:tcMar>
            <w:vAlign w:val="center"/>
          </w:tcPr>
          <w:p w14:paraId="1361F0D9"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6</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2F615EA5"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8</w:t>
            </w:r>
          </w:p>
        </w:tc>
        <w:tc>
          <w:tcPr>
            <w:tcW w:w="1371"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4578A10E"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14</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3FC76A02"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-2</w:t>
            </w:r>
          </w:p>
        </w:tc>
      </w:tr>
      <w:tr w:rsidR="006329C3" w:rsidRPr="009B32E9" w14:paraId="628021EC" w14:textId="77777777" w:rsidTr="008E40D5">
        <w:tblPrEx>
          <w:tblBorders>
            <w:top w:val="none" w:sz="0" w:space="0" w:color="auto"/>
          </w:tblBorders>
        </w:tblPrEx>
        <w:trPr>
          <w:trHeight w:val="383"/>
        </w:trPr>
        <w:tc>
          <w:tcPr>
            <w:tcW w:w="2291" w:type="dxa"/>
            <w:tcBorders>
              <w:top w:val="single" w:sz="4" w:space="0" w:color="auto"/>
              <w:left w:val="single" w:sz="4" w:space="0" w:color="auto"/>
              <w:bottom w:val="single" w:sz="4" w:space="0" w:color="auto"/>
              <w:right w:val="single" w:sz="4" w:space="0" w:color="auto"/>
            </w:tcBorders>
            <w:shd w:val="clear" w:color="auto" w:fill="FFE599"/>
            <w:tcMar>
              <w:top w:w="20" w:type="nil"/>
              <w:left w:w="20" w:type="nil"/>
              <w:bottom w:w="20" w:type="nil"/>
              <w:right w:w="20" w:type="nil"/>
            </w:tcMar>
            <w:vAlign w:val="center"/>
          </w:tcPr>
          <w:p w14:paraId="4225B998" w14:textId="77777777" w:rsidR="00FF0C7E" w:rsidRPr="009B32E9" w:rsidRDefault="00FF0C7E" w:rsidP="00FF0C7E">
            <w:pPr>
              <w:pStyle w:val="bezriadkovania"/>
              <w:rPr>
                <w:b/>
                <w:color w:val="auto"/>
                <w:sz w:val="18"/>
                <w:szCs w:val="18"/>
                <w:lang w:val="en-GB" w:eastAsia="en-GB"/>
              </w:rPr>
            </w:pPr>
            <w:r w:rsidRPr="009B32E9">
              <w:rPr>
                <w:b/>
                <w:color w:val="auto"/>
                <w:sz w:val="18"/>
                <w:szCs w:val="18"/>
                <w:lang w:val="en-GB" w:eastAsia="en-GB"/>
              </w:rPr>
              <w:t>80 – 84</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40" w:type="nil"/>
              <w:left w:w="40" w:type="nil"/>
              <w:bottom w:w="40" w:type="nil"/>
              <w:right w:w="40" w:type="nil"/>
            </w:tcMar>
            <w:vAlign w:val="center"/>
          </w:tcPr>
          <w:p w14:paraId="3C4DD336"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1</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10AC940A"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3</w:t>
            </w:r>
          </w:p>
        </w:tc>
        <w:tc>
          <w:tcPr>
            <w:tcW w:w="1371"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47B7F9CE"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4</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77F73A2F"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-2</w:t>
            </w:r>
          </w:p>
        </w:tc>
      </w:tr>
      <w:tr w:rsidR="006329C3" w:rsidRPr="009B32E9" w14:paraId="436F60A9" w14:textId="77777777" w:rsidTr="008E40D5">
        <w:tblPrEx>
          <w:tblBorders>
            <w:top w:val="none" w:sz="0" w:space="0" w:color="auto"/>
          </w:tblBorders>
        </w:tblPrEx>
        <w:trPr>
          <w:trHeight w:val="383"/>
        </w:trPr>
        <w:tc>
          <w:tcPr>
            <w:tcW w:w="2291" w:type="dxa"/>
            <w:tcBorders>
              <w:top w:val="single" w:sz="4" w:space="0" w:color="auto"/>
              <w:left w:val="single" w:sz="4" w:space="0" w:color="auto"/>
              <w:bottom w:val="single" w:sz="4" w:space="0" w:color="auto"/>
              <w:right w:val="single" w:sz="4" w:space="0" w:color="auto"/>
            </w:tcBorders>
            <w:shd w:val="clear" w:color="auto" w:fill="FFE599"/>
            <w:tcMar>
              <w:top w:w="20" w:type="nil"/>
              <w:left w:w="20" w:type="nil"/>
              <w:bottom w:w="20" w:type="nil"/>
              <w:right w:w="20" w:type="nil"/>
            </w:tcMar>
            <w:vAlign w:val="center"/>
          </w:tcPr>
          <w:p w14:paraId="68A23685" w14:textId="77777777" w:rsidR="00FF0C7E" w:rsidRPr="009B32E9" w:rsidRDefault="00FF0C7E" w:rsidP="00FF0C7E">
            <w:pPr>
              <w:pStyle w:val="bezriadkovania"/>
              <w:rPr>
                <w:b/>
                <w:color w:val="auto"/>
                <w:sz w:val="18"/>
                <w:szCs w:val="18"/>
                <w:lang w:val="en-GB" w:eastAsia="en-GB"/>
              </w:rPr>
            </w:pPr>
            <w:r w:rsidRPr="009B32E9">
              <w:rPr>
                <w:b/>
                <w:color w:val="auto"/>
                <w:sz w:val="18"/>
                <w:szCs w:val="18"/>
                <w:lang w:val="en-GB" w:eastAsia="en-GB"/>
              </w:rPr>
              <w:t>85 – 89</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40" w:type="nil"/>
              <w:left w:w="40" w:type="nil"/>
              <w:bottom w:w="40" w:type="nil"/>
              <w:right w:w="40" w:type="nil"/>
            </w:tcMar>
            <w:vAlign w:val="center"/>
          </w:tcPr>
          <w:p w14:paraId="321279B6"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0</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09D41C74"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1</w:t>
            </w:r>
          </w:p>
        </w:tc>
        <w:tc>
          <w:tcPr>
            <w:tcW w:w="1371"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29543FBF"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1</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201E3F4E"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-1</w:t>
            </w:r>
          </w:p>
        </w:tc>
      </w:tr>
      <w:tr w:rsidR="006329C3" w:rsidRPr="009B32E9" w14:paraId="028751BE" w14:textId="77777777" w:rsidTr="008E40D5">
        <w:tblPrEx>
          <w:tblBorders>
            <w:top w:val="none" w:sz="0" w:space="0" w:color="auto"/>
          </w:tblBorders>
        </w:tblPrEx>
        <w:trPr>
          <w:trHeight w:val="383"/>
        </w:trPr>
        <w:tc>
          <w:tcPr>
            <w:tcW w:w="2291" w:type="dxa"/>
            <w:tcBorders>
              <w:top w:val="single" w:sz="4" w:space="0" w:color="auto"/>
              <w:left w:val="single" w:sz="4" w:space="0" w:color="auto"/>
              <w:bottom w:val="single" w:sz="4" w:space="0" w:color="auto"/>
              <w:right w:val="single" w:sz="4" w:space="0" w:color="auto"/>
            </w:tcBorders>
            <w:shd w:val="clear" w:color="auto" w:fill="FFE599"/>
            <w:tcMar>
              <w:top w:w="20" w:type="nil"/>
              <w:left w:w="20" w:type="nil"/>
              <w:bottom w:w="20" w:type="nil"/>
              <w:right w:w="20" w:type="nil"/>
            </w:tcMar>
            <w:vAlign w:val="center"/>
          </w:tcPr>
          <w:p w14:paraId="22DC1E9E" w14:textId="77777777" w:rsidR="00FF0C7E" w:rsidRPr="009B32E9" w:rsidRDefault="00FF0C7E" w:rsidP="00FF0C7E">
            <w:pPr>
              <w:pStyle w:val="bezriadkovania"/>
              <w:rPr>
                <w:b/>
                <w:color w:val="auto"/>
                <w:sz w:val="18"/>
                <w:szCs w:val="18"/>
                <w:lang w:val="en-GB" w:eastAsia="en-GB"/>
              </w:rPr>
            </w:pPr>
            <w:r w:rsidRPr="009B32E9">
              <w:rPr>
                <w:b/>
                <w:color w:val="auto"/>
                <w:sz w:val="18"/>
                <w:szCs w:val="18"/>
                <w:lang w:val="en-GB" w:eastAsia="en-GB"/>
              </w:rPr>
              <w:t>90 – 94</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40" w:type="nil"/>
              <w:left w:w="40" w:type="nil"/>
              <w:bottom w:w="40" w:type="nil"/>
              <w:right w:w="40" w:type="nil"/>
            </w:tcMar>
            <w:vAlign w:val="center"/>
          </w:tcPr>
          <w:p w14:paraId="718F6A76" w14:textId="77777777" w:rsidR="00FF0C7E" w:rsidRPr="009B32E9" w:rsidRDefault="00FF0C7E" w:rsidP="00FF0C7E">
            <w:pPr>
              <w:pStyle w:val="bezriadkovania"/>
              <w:rPr>
                <w:b/>
                <w:bCs/>
                <w:color w:val="auto"/>
                <w:sz w:val="16"/>
                <w:szCs w:val="16"/>
                <w:lang w:val="en-GB" w:eastAsia="en-GB"/>
              </w:rPr>
            </w:pPr>
            <w:r w:rsidRPr="009B32E9">
              <w:rPr>
                <w:b/>
                <w:bCs/>
                <w:color w:val="auto"/>
                <w:sz w:val="16"/>
                <w:szCs w:val="16"/>
                <w:lang w:val="en-GB" w:eastAsia="en-GB"/>
              </w:rPr>
              <w:t>1</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25F4339E" w14:textId="77777777" w:rsidR="00FF0C7E" w:rsidRPr="009B32E9" w:rsidRDefault="00FF0C7E" w:rsidP="00FF0C7E">
            <w:pPr>
              <w:pStyle w:val="bezriadkovania"/>
              <w:rPr>
                <w:b/>
                <w:bCs/>
                <w:color w:val="auto"/>
                <w:sz w:val="16"/>
                <w:szCs w:val="16"/>
                <w:lang w:val="en-GB" w:eastAsia="en-GB"/>
              </w:rPr>
            </w:pPr>
            <w:r w:rsidRPr="009B32E9">
              <w:rPr>
                <w:b/>
                <w:bCs/>
                <w:color w:val="auto"/>
                <w:sz w:val="16"/>
                <w:szCs w:val="16"/>
                <w:lang w:val="en-GB" w:eastAsia="en-GB"/>
              </w:rPr>
              <w:t>1</w:t>
            </w:r>
          </w:p>
        </w:tc>
        <w:tc>
          <w:tcPr>
            <w:tcW w:w="1371"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246D0CE4"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2</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06944E2A"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0</w:t>
            </w:r>
          </w:p>
        </w:tc>
      </w:tr>
      <w:tr w:rsidR="006329C3" w:rsidRPr="009B32E9" w14:paraId="6ED536AC" w14:textId="77777777" w:rsidTr="008E40D5">
        <w:tblPrEx>
          <w:tblBorders>
            <w:top w:val="none" w:sz="0" w:space="0" w:color="auto"/>
          </w:tblBorders>
        </w:tblPrEx>
        <w:trPr>
          <w:trHeight w:val="409"/>
        </w:trPr>
        <w:tc>
          <w:tcPr>
            <w:tcW w:w="2291" w:type="dxa"/>
            <w:tcBorders>
              <w:top w:val="single" w:sz="4" w:space="0" w:color="auto"/>
              <w:left w:val="single" w:sz="4" w:space="0" w:color="auto"/>
              <w:bottom w:val="single" w:sz="4" w:space="0" w:color="auto"/>
              <w:right w:val="single" w:sz="4" w:space="0" w:color="auto"/>
            </w:tcBorders>
            <w:shd w:val="clear" w:color="auto" w:fill="FFE599"/>
            <w:tcMar>
              <w:top w:w="20" w:type="nil"/>
              <w:left w:w="20" w:type="nil"/>
              <w:bottom w:w="20" w:type="nil"/>
              <w:right w:w="20" w:type="nil"/>
            </w:tcMar>
            <w:vAlign w:val="center"/>
          </w:tcPr>
          <w:p w14:paraId="1C578725" w14:textId="77777777" w:rsidR="00FF0C7E" w:rsidRPr="009B32E9" w:rsidRDefault="00FF0C7E" w:rsidP="00FF0C7E">
            <w:pPr>
              <w:pStyle w:val="bezriadkovania"/>
              <w:rPr>
                <w:b/>
                <w:color w:val="auto"/>
                <w:sz w:val="18"/>
                <w:szCs w:val="18"/>
                <w:lang w:val="en-GB" w:eastAsia="en-GB"/>
              </w:rPr>
            </w:pPr>
            <w:r w:rsidRPr="009B32E9">
              <w:rPr>
                <w:b/>
                <w:color w:val="auto"/>
                <w:sz w:val="18"/>
                <w:szCs w:val="18"/>
                <w:lang w:val="en-GB" w:eastAsia="en-GB"/>
              </w:rPr>
              <w:t>95 – 99</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40" w:type="nil"/>
              <w:left w:w="40" w:type="nil"/>
              <w:bottom w:w="40" w:type="nil"/>
              <w:right w:w="40" w:type="nil"/>
            </w:tcMar>
            <w:vAlign w:val="center"/>
          </w:tcPr>
          <w:p w14:paraId="64E854DB" w14:textId="77777777" w:rsidR="00FF0C7E" w:rsidRPr="009B32E9" w:rsidRDefault="00FF0C7E" w:rsidP="00FF0C7E">
            <w:pPr>
              <w:pStyle w:val="bezriadkovania"/>
              <w:rPr>
                <w:b/>
                <w:bCs/>
                <w:color w:val="auto"/>
                <w:sz w:val="16"/>
                <w:szCs w:val="16"/>
                <w:lang w:val="en-GB" w:eastAsia="en-GB"/>
              </w:rPr>
            </w:pPr>
            <w:r w:rsidRPr="009B32E9">
              <w:rPr>
                <w:b/>
                <w:bCs/>
                <w:color w:val="auto"/>
                <w:sz w:val="16"/>
                <w:szCs w:val="16"/>
                <w:lang w:val="en-GB" w:eastAsia="en-GB"/>
              </w:rPr>
              <w:t>0</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400C522A" w14:textId="77777777" w:rsidR="00FF0C7E" w:rsidRPr="009B32E9" w:rsidRDefault="00FF0C7E" w:rsidP="00FF0C7E">
            <w:pPr>
              <w:pStyle w:val="bezriadkovania"/>
              <w:rPr>
                <w:b/>
                <w:bCs/>
                <w:color w:val="auto"/>
                <w:sz w:val="16"/>
                <w:szCs w:val="16"/>
                <w:lang w:val="en-GB" w:eastAsia="en-GB"/>
              </w:rPr>
            </w:pPr>
            <w:r w:rsidRPr="009B32E9">
              <w:rPr>
                <w:b/>
                <w:bCs/>
                <w:color w:val="auto"/>
                <w:sz w:val="16"/>
                <w:szCs w:val="16"/>
                <w:lang w:val="en-GB" w:eastAsia="en-GB"/>
              </w:rPr>
              <w:t>0</w:t>
            </w:r>
          </w:p>
        </w:tc>
        <w:tc>
          <w:tcPr>
            <w:tcW w:w="1371"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33B8F1B8"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0</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591DFF3A"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0</w:t>
            </w:r>
          </w:p>
        </w:tc>
      </w:tr>
      <w:tr w:rsidR="006329C3" w:rsidRPr="009B32E9" w14:paraId="5DA85138" w14:textId="77777777" w:rsidTr="008E40D5">
        <w:tblPrEx>
          <w:tblBorders>
            <w:top w:val="none" w:sz="0" w:space="0" w:color="auto"/>
          </w:tblBorders>
        </w:tblPrEx>
        <w:trPr>
          <w:trHeight w:val="383"/>
        </w:trPr>
        <w:tc>
          <w:tcPr>
            <w:tcW w:w="2291" w:type="dxa"/>
            <w:tcBorders>
              <w:top w:val="single" w:sz="4" w:space="0" w:color="auto"/>
              <w:left w:val="single" w:sz="4" w:space="0" w:color="auto"/>
              <w:bottom w:val="single" w:sz="4" w:space="0" w:color="auto"/>
              <w:right w:val="single" w:sz="4" w:space="0" w:color="auto"/>
            </w:tcBorders>
            <w:shd w:val="clear" w:color="auto" w:fill="FFE599"/>
            <w:tcMar>
              <w:top w:w="20" w:type="nil"/>
              <w:left w:w="20" w:type="nil"/>
              <w:bottom w:w="20" w:type="nil"/>
              <w:right w:w="20" w:type="nil"/>
            </w:tcMar>
            <w:vAlign w:val="center"/>
          </w:tcPr>
          <w:p w14:paraId="049F6630" w14:textId="77777777" w:rsidR="00FF0C7E" w:rsidRPr="009B32E9" w:rsidRDefault="00FF0C7E" w:rsidP="00FF0C7E">
            <w:pPr>
              <w:pStyle w:val="bezriadkovania"/>
              <w:rPr>
                <w:b/>
                <w:color w:val="auto"/>
                <w:sz w:val="18"/>
                <w:szCs w:val="18"/>
                <w:lang w:val="en-GB" w:eastAsia="en-GB"/>
              </w:rPr>
            </w:pPr>
            <w:r w:rsidRPr="009B32E9">
              <w:rPr>
                <w:b/>
                <w:color w:val="auto"/>
                <w:sz w:val="18"/>
                <w:szCs w:val="18"/>
                <w:lang w:val="en-GB" w:eastAsia="en-GB"/>
              </w:rPr>
              <w:t>100 a viac</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40" w:type="nil"/>
              <w:left w:w="40" w:type="nil"/>
              <w:bottom w:w="40" w:type="nil"/>
              <w:right w:w="40" w:type="nil"/>
            </w:tcMar>
            <w:vAlign w:val="center"/>
          </w:tcPr>
          <w:p w14:paraId="72200318" w14:textId="77777777" w:rsidR="00FF0C7E" w:rsidRPr="009B32E9" w:rsidRDefault="00FF0C7E" w:rsidP="00FF0C7E">
            <w:pPr>
              <w:pStyle w:val="bezriadkovania"/>
              <w:rPr>
                <w:b/>
                <w:bCs/>
                <w:color w:val="auto"/>
                <w:sz w:val="16"/>
                <w:szCs w:val="16"/>
                <w:lang w:val="en-GB" w:eastAsia="en-GB"/>
              </w:rPr>
            </w:pPr>
            <w:r w:rsidRPr="009B32E9">
              <w:rPr>
                <w:b/>
                <w:bCs/>
                <w:color w:val="auto"/>
                <w:sz w:val="16"/>
                <w:szCs w:val="16"/>
                <w:lang w:val="en-GB" w:eastAsia="en-GB"/>
              </w:rPr>
              <w:t>0</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5123B0BF" w14:textId="77777777" w:rsidR="00FF0C7E" w:rsidRPr="009B32E9" w:rsidRDefault="00FF0C7E" w:rsidP="00FF0C7E">
            <w:pPr>
              <w:pStyle w:val="bezriadkovania"/>
              <w:rPr>
                <w:b/>
                <w:bCs/>
                <w:color w:val="auto"/>
                <w:sz w:val="16"/>
                <w:szCs w:val="16"/>
                <w:lang w:val="en-GB" w:eastAsia="en-GB"/>
              </w:rPr>
            </w:pPr>
            <w:r w:rsidRPr="009B32E9">
              <w:rPr>
                <w:b/>
                <w:bCs/>
                <w:color w:val="auto"/>
                <w:sz w:val="16"/>
                <w:szCs w:val="16"/>
                <w:lang w:val="en-GB" w:eastAsia="en-GB"/>
              </w:rPr>
              <w:t>0</w:t>
            </w:r>
          </w:p>
        </w:tc>
        <w:tc>
          <w:tcPr>
            <w:tcW w:w="1371"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61406122"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0</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7DDB35B5"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0</w:t>
            </w:r>
          </w:p>
        </w:tc>
      </w:tr>
      <w:tr w:rsidR="006329C3" w:rsidRPr="009B32E9" w14:paraId="0CB532B8" w14:textId="77777777" w:rsidTr="008E40D5">
        <w:tblPrEx>
          <w:tblBorders>
            <w:top w:val="none" w:sz="0" w:space="0" w:color="auto"/>
          </w:tblBorders>
        </w:tblPrEx>
        <w:trPr>
          <w:trHeight w:val="383"/>
        </w:trPr>
        <w:tc>
          <w:tcPr>
            <w:tcW w:w="2291" w:type="dxa"/>
            <w:tcBorders>
              <w:top w:val="single" w:sz="4" w:space="0" w:color="auto"/>
              <w:left w:val="single" w:sz="4" w:space="0" w:color="auto"/>
              <w:bottom w:val="single" w:sz="4" w:space="0" w:color="auto"/>
              <w:right w:val="single" w:sz="4" w:space="0" w:color="auto"/>
            </w:tcBorders>
            <w:shd w:val="clear" w:color="auto" w:fill="FFE599"/>
            <w:tcMar>
              <w:top w:w="20" w:type="nil"/>
              <w:left w:w="20" w:type="nil"/>
              <w:bottom w:w="20" w:type="nil"/>
              <w:right w:w="20" w:type="nil"/>
            </w:tcMar>
            <w:vAlign w:val="center"/>
          </w:tcPr>
          <w:p w14:paraId="1D40C3E9" w14:textId="77777777" w:rsidR="00FF0C7E" w:rsidRPr="009B32E9" w:rsidRDefault="00FF0C7E" w:rsidP="00FF0C7E">
            <w:pPr>
              <w:pStyle w:val="bezriadkovania"/>
              <w:rPr>
                <w:b/>
                <w:color w:val="auto"/>
                <w:sz w:val="18"/>
                <w:szCs w:val="18"/>
                <w:lang w:val="en-GB" w:eastAsia="en-GB"/>
              </w:rPr>
            </w:pPr>
            <w:r w:rsidRPr="009B32E9">
              <w:rPr>
                <w:b/>
                <w:color w:val="auto"/>
                <w:sz w:val="18"/>
                <w:szCs w:val="18"/>
                <w:lang w:val="en-GB" w:eastAsia="en-GB"/>
              </w:rPr>
              <w:t>nezistené</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40" w:type="nil"/>
              <w:left w:w="40" w:type="nil"/>
              <w:bottom w:w="40" w:type="nil"/>
              <w:right w:w="40" w:type="nil"/>
            </w:tcMar>
            <w:vAlign w:val="center"/>
          </w:tcPr>
          <w:p w14:paraId="58A89111" w14:textId="77777777" w:rsidR="00FF0C7E" w:rsidRPr="009B32E9" w:rsidRDefault="00FF0C7E" w:rsidP="00FF0C7E">
            <w:pPr>
              <w:pStyle w:val="bezriadkovania"/>
              <w:rPr>
                <w:b/>
                <w:bCs/>
                <w:color w:val="auto"/>
                <w:sz w:val="16"/>
                <w:szCs w:val="16"/>
                <w:lang w:val="en-GB" w:eastAsia="en-GB"/>
              </w:rPr>
            </w:pPr>
            <w:r w:rsidRPr="009B32E9">
              <w:rPr>
                <w:b/>
                <w:bCs/>
                <w:color w:val="auto"/>
                <w:sz w:val="16"/>
                <w:szCs w:val="16"/>
                <w:lang w:val="en-GB" w:eastAsia="en-GB"/>
              </w:rPr>
              <w:t>0</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55D227B2" w14:textId="77777777" w:rsidR="00FF0C7E" w:rsidRPr="009B32E9" w:rsidRDefault="00FF0C7E" w:rsidP="00FF0C7E">
            <w:pPr>
              <w:pStyle w:val="bezriadkovania"/>
              <w:rPr>
                <w:b/>
                <w:bCs/>
                <w:color w:val="auto"/>
                <w:sz w:val="16"/>
                <w:szCs w:val="16"/>
                <w:lang w:val="en-GB" w:eastAsia="en-GB"/>
              </w:rPr>
            </w:pPr>
            <w:r w:rsidRPr="009B32E9">
              <w:rPr>
                <w:b/>
                <w:bCs/>
                <w:color w:val="auto"/>
                <w:sz w:val="16"/>
                <w:szCs w:val="16"/>
                <w:lang w:val="en-GB" w:eastAsia="en-GB"/>
              </w:rPr>
              <w:t>0</w:t>
            </w:r>
          </w:p>
        </w:tc>
        <w:tc>
          <w:tcPr>
            <w:tcW w:w="1371"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7A49AE6E"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0</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77B598D6" w14:textId="77777777" w:rsidR="00FF0C7E" w:rsidRPr="009B32E9" w:rsidRDefault="00FF0C7E" w:rsidP="00FF0C7E">
            <w:pPr>
              <w:pStyle w:val="bezriadkovania"/>
              <w:rPr>
                <w:color w:val="auto"/>
                <w:sz w:val="16"/>
                <w:szCs w:val="16"/>
                <w:lang w:val="en-GB" w:eastAsia="en-GB"/>
              </w:rPr>
            </w:pPr>
            <w:r w:rsidRPr="009B32E9">
              <w:rPr>
                <w:color w:val="auto"/>
                <w:sz w:val="16"/>
                <w:szCs w:val="16"/>
                <w:lang w:val="en-GB" w:eastAsia="en-GB"/>
              </w:rPr>
              <w:t>0</w:t>
            </w:r>
          </w:p>
        </w:tc>
      </w:tr>
    </w:tbl>
    <w:p w14:paraId="1E6782C1" w14:textId="77777777" w:rsidR="00FF0C7E" w:rsidRPr="009B32E9" w:rsidRDefault="00FF0C7E" w:rsidP="00FF0C7E">
      <w:pPr>
        <w:widowControl w:val="0"/>
        <w:autoSpaceDE w:val="0"/>
        <w:adjustRightInd w:val="0"/>
        <w:ind w:firstLine="0"/>
      </w:pPr>
    </w:p>
    <w:p w14:paraId="040FEBA7" w14:textId="77777777" w:rsidR="00920E8F" w:rsidRPr="009B32E9" w:rsidRDefault="00920E8F" w:rsidP="006D69EF">
      <w:pPr>
        <w:widowControl w:val="0"/>
        <w:autoSpaceDE w:val="0"/>
        <w:adjustRightInd w:val="0"/>
      </w:pPr>
    </w:p>
    <w:p w14:paraId="71D0085B" w14:textId="77777777" w:rsidR="00920E8F" w:rsidRPr="009B32E9" w:rsidRDefault="00920E8F" w:rsidP="006D69EF">
      <w:pPr>
        <w:widowControl w:val="0"/>
        <w:autoSpaceDE w:val="0"/>
        <w:adjustRightInd w:val="0"/>
      </w:pPr>
    </w:p>
    <w:p w14:paraId="54DD8F15" w14:textId="77777777" w:rsidR="00920E8F" w:rsidRPr="009B32E9" w:rsidRDefault="00920E8F" w:rsidP="006D69EF">
      <w:pPr>
        <w:widowControl w:val="0"/>
        <w:autoSpaceDE w:val="0"/>
        <w:adjustRightInd w:val="0"/>
      </w:pPr>
    </w:p>
    <w:p w14:paraId="52C6F491" w14:textId="77777777" w:rsidR="00920E8F" w:rsidRPr="009B32E9" w:rsidRDefault="00920E8F" w:rsidP="006D69EF">
      <w:pPr>
        <w:widowControl w:val="0"/>
        <w:autoSpaceDE w:val="0"/>
        <w:adjustRightInd w:val="0"/>
      </w:pPr>
    </w:p>
    <w:p w14:paraId="35A133A5" w14:textId="77777777" w:rsidR="00920E8F" w:rsidRPr="009B32E9" w:rsidRDefault="00920E8F" w:rsidP="006D69EF">
      <w:pPr>
        <w:widowControl w:val="0"/>
        <w:autoSpaceDE w:val="0"/>
        <w:adjustRightInd w:val="0"/>
      </w:pPr>
    </w:p>
    <w:p w14:paraId="04471A09" w14:textId="77777777" w:rsidR="00920E8F" w:rsidRPr="009B32E9" w:rsidRDefault="00920E8F" w:rsidP="006D69EF">
      <w:pPr>
        <w:widowControl w:val="0"/>
        <w:autoSpaceDE w:val="0"/>
        <w:adjustRightInd w:val="0"/>
      </w:pPr>
    </w:p>
    <w:p w14:paraId="36BE7D9F" w14:textId="77777777" w:rsidR="00920E8F" w:rsidRPr="009B32E9" w:rsidRDefault="00920E8F" w:rsidP="006D69EF">
      <w:pPr>
        <w:widowControl w:val="0"/>
        <w:autoSpaceDE w:val="0"/>
        <w:adjustRightInd w:val="0"/>
      </w:pPr>
    </w:p>
    <w:p w14:paraId="44E61900" w14:textId="77777777" w:rsidR="00920E8F" w:rsidRPr="009B32E9" w:rsidRDefault="00920E8F" w:rsidP="006D69EF">
      <w:pPr>
        <w:widowControl w:val="0"/>
        <w:autoSpaceDE w:val="0"/>
        <w:adjustRightInd w:val="0"/>
      </w:pPr>
    </w:p>
    <w:p w14:paraId="4A59DF7A" w14:textId="77777777" w:rsidR="00920E8F" w:rsidRPr="009B32E9" w:rsidRDefault="00920E8F" w:rsidP="006D69EF">
      <w:pPr>
        <w:widowControl w:val="0"/>
        <w:autoSpaceDE w:val="0"/>
        <w:adjustRightInd w:val="0"/>
      </w:pPr>
    </w:p>
    <w:p w14:paraId="74DF3A49" w14:textId="77777777" w:rsidR="00920E8F" w:rsidRPr="009B32E9" w:rsidRDefault="00920E8F" w:rsidP="006D69EF">
      <w:pPr>
        <w:widowControl w:val="0"/>
        <w:autoSpaceDE w:val="0"/>
        <w:adjustRightInd w:val="0"/>
      </w:pPr>
    </w:p>
    <w:p w14:paraId="32CC0319" w14:textId="77777777" w:rsidR="00920E8F" w:rsidRPr="009B32E9" w:rsidRDefault="00920E8F" w:rsidP="006D69EF">
      <w:pPr>
        <w:widowControl w:val="0"/>
        <w:autoSpaceDE w:val="0"/>
        <w:adjustRightInd w:val="0"/>
      </w:pPr>
    </w:p>
    <w:p w14:paraId="579FA43B" w14:textId="77777777" w:rsidR="00920E8F" w:rsidRPr="009B32E9" w:rsidRDefault="00920E8F" w:rsidP="006D69EF">
      <w:pPr>
        <w:widowControl w:val="0"/>
        <w:autoSpaceDE w:val="0"/>
        <w:adjustRightInd w:val="0"/>
      </w:pPr>
    </w:p>
    <w:p w14:paraId="226C5695" w14:textId="77777777" w:rsidR="00920E8F" w:rsidRPr="009B32E9" w:rsidRDefault="00920E8F" w:rsidP="006D69EF">
      <w:pPr>
        <w:widowControl w:val="0"/>
        <w:autoSpaceDE w:val="0"/>
        <w:adjustRightInd w:val="0"/>
      </w:pPr>
    </w:p>
    <w:p w14:paraId="3142623A" w14:textId="77777777" w:rsidR="00920E8F" w:rsidRPr="009B32E9" w:rsidRDefault="00920E8F" w:rsidP="006D69EF">
      <w:pPr>
        <w:widowControl w:val="0"/>
        <w:autoSpaceDE w:val="0"/>
        <w:adjustRightInd w:val="0"/>
      </w:pPr>
    </w:p>
    <w:p w14:paraId="5ABF2B94" w14:textId="77777777" w:rsidR="00E24094" w:rsidRPr="009B32E9" w:rsidRDefault="00E24094" w:rsidP="006D69EF">
      <w:pPr>
        <w:widowControl w:val="0"/>
        <w:autoSpaceDE w:val="0"/>
        <w:adjustRightInd w:val="0"/>
      </w:pPr>
    </w:p>
    <w:p w14:paraId="72F7A4CE" w14:textId="77777777" w:rsidR="00E24094" w:rsidRPr="009B32E9" w:rsidRDefault="00E24094" w:rsidP="006D69EF">
      <w:pPr>
        <w:widowControl w:val="0"/>
        <w:autoSpaceDE w:val="0"/>
        <w:adjustRightInd w:val="0"/>
      </w:pPr>
    </w:p>
    <w:p w14:paraId="261908F7" w14:textId="77777777" w:rsidR="008E40D5" w:rsidRDefault="008E40D5" w:rsidP="006D69EF">
      <w:pPr>
        <w:widowControl w:val="0"/>
        <w:autoSpaceDE w:val="0"/>
        <w:adjustRightInd w:val="0"/>
      </w:pPr>
    </w:p>
    <w:p w14:paraId="217A5D16" w14:textId="77777777" w:rsidR="006329C3" w:rsidRPr="009B32E9" w:rsidRDefault="00F2511B" w:rsidP="006D69EF">
      <w:pPr>
        <w:widowControl w:val="0"/>
        <w:autoSpaceDE w:val="0"/>
        <w:adjustRightInd w:val="0"/>
      </w:pPr>
      <w:r w:rsidRPr="009B32E9">
        <w:t>Zdroj: ŠÚ SR</w:t>
      </w:r>
    </w:p>
    <w:p w14:paraId="6E51DE58" w14:textId="77777777" w:rsidR="006A6F49" w:rsidRDefault="006A6F49">
      <w:pPr>
        <w:spacing w:before="0" w:after="200" w:line="252" w:lineRule="auto"/>
        <w:ind w:firstLine="0"/>
        <w:jc w:val="left"/>
        <w:rPr>
          <w:rFonts w:asciiTheme="majorHAnsi" w:hAnsiTheme="majorHAnsi" w:cstheme="majorBidi"/>
          <w:caps/>
          <w:spacing w:val="10"/>
          <w:sz w:val="18"/>
          <w:szCs w:val="18"/>
          <w:lang w:val="sk-SK" w:eastAsia="sk-SK"/>
        </w:rPr>
      </w:pPr>
      <w:r>
        <w:br w:type="page"/>
      </w:r>
    </w:p>
    <w:p w14:paraId="55CBCF80" w14:textId="77777777" w:rsidR="00FF0C7E" w:rsidRPr="009B32E9" w:rsidRDefault="005F208F" w:rsidP="005F208F">
      <w:pPr>
        <w:pStyle w:val="Caption"/>
      </w:pPr>
      <w:bookmarkStart w:id="24" w:name="_Toc466637052"/>
      <w:r>
        <w:lastRenderedPageBreak/>
        <w:t xml:space="preserve">Graf </w:t>
      </w:r>
      <w:r w:rsidR="00821C09">
        <w:fldChar w:fldCharType="begin"/>
      </w:r>
      <w:r w:rsidR="00821C09">
        <w:instrText xml:space="preserve"> SEQ Graf \* ARABIC </w:instrText>
      </w:r>
      <w:r w:rsidR="00821C09">
        <w:fldChar w:fldCharType="separate"/>
      </w:r>
      <w:r>
        <w:rPr>
          <w:noProof/>
        </w:rPr>
        <w:t>3</w:t>
      </w:r>
      <w:r w:rsidR="00821C09">
        <w:rPr>
          <w:noProof/>
        </w:rPr>
        <w:fldChar w:fldCharType="end"/>
      </w:r>
      <w:r w:rsidR="003E43F0" w:rsidRPr="009B32E9">
        <w:rPr>
          <w:noProof/>
        </w:rPr>
        <w:t>:</w:t>
      </w:r>
      <w:r>
        <w:rPr>
          <w:noProof/>
        </w:rPr>
        <w:t xml:space="preserve"> </w:t>
      </w:r>
      <w:r w:rsidR="00162062" w:rsidRPr="009B32E9">
        <w:t>O</w:t>
      </w:r>
      <w:r w:rsidR="009A6B69" w:rsidRPr="009B32E9">
        <w:t>byvatelia podľa pohlavia</w:t>
      </w:r>
      <w:r w:rsidR="00A72C9B" w:rsidRPr="009B32E9">
        <w:t xml:space="preserve"> a</w:t>
      </w:r>
      <w:r w:rsidR="00FF0C7E" w:rsidRPr="009B32E9">
        <w:t> </w:t>
      </w:r>
      <w:r w:rsidR="009A6B69" w:rsidRPr="009B32E9">
        <w:t>veku</w:t>
      </w:r>
      <w:bookmarkEnd w:id="24"/>
    </w:p>
    <w:p w14:paraId="06E45352" w14:textId="77777777" w:rsidR="00200F3D" w:rsidRPr="009B32E9" w:rsidRDefault="00FF0C7E" w:rsidP="006D69EF">
      <w:pPr>
        <w:ind w:firstLine="0"/>
      </w:pPr>
      <w:r w:rsidRPr="009B32E9">
        <w:rPr>
          <w:noProof/>
        </w:rPr>
        <w:drawing>
          <wp:inline distT="0" distB="0" distL="0" distR="0" wp14:anchorId="1F874003" wp14:editId="22AF6BD0">
            <wp:extent cx="5724102" cy="3665784"/>
            <wp:effectExtent l="0" t="0" r="16510" b="17780"/>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FC3BC33" w14:textId="68C358F7" w:rsidR="006329C3" w:rsidRPr="009B32E9" w:rsidRDefault="00FF0C7E" w:rsidP="001F6030">
      <w:r w:rsidRPr="009B32E9">
        <w:t>Údaje o rodinnom stave obyvateľov z hľadiska pohlavia a veku nepoukazujú na výrazné rozdiely. Vo všeobecnosti je možné povedať, že v obci je vyššie zastúpenie slobodných mužov ako žien a to najmä vo veku 18-19 rokov a 35-39 rokov. Rozvodovosť je u žien vyššia vo vo veku 30-</w:t>
      </w:r>
      <w:r w:rsidR="006329C3" w:rsidRPr="009B32E9">
        <w:t>34 rokov a 50-54 rokov. Od 60. r</w:t>
      </w:r>
      <w:r w:rsidRPr="009B32E9">
        <w:t>oku života výraznejšie narastá počet ovdovených žien v porovnaní s mužmi, čo zodpovedá všeobecným štatistikám o vyššom priemernom veku dožívania žien ako mužov.</w:t>
      </w:r>
    </w:p>
    <w:p w14:paraId="63179D2F" w14:textId="77777777" w:rsidR="00F26F28" w:rsidRPr="009B32E9" w:rsidRDefault="009A6B69" w:rsidP="009A6B69">
      <w:pPr>
        <w:pStyle w:val="Caption"/>
        <w:rPr>
          <w:noProof/>
        </w:rPr>
      </w:pPr>
      <w:bookmarkStart w:id="25" w:name="_Toc466637025"/>
      <w:r w:rsidRPr="009B32E9">
        <w:t xml:space="preserve">Tabuľka </w:t>
      </w:r>
      <w:r w:rsidR="00821C09">
        <w:fldChar w:fldCharType="begin"/>
      </w:r>
      <w:r w:rsidR="00821C09">
        <w:instrText xml:space="preserve"> SEQ Tabuľka \* ARABIC </w:instrText>
      </w:r>
      <w:r w:rsidR="00821C09">
        <w:fldChar w:fldCharType="separate"/>
      </w:r>
      <w:r w:rsidR="000B6C93">
        <w:rPr>
          <w:noProof/>
        </w:rPr>
        <w:t>4</w:t>
      </w:r>
      <w:r w:rsidR="00821C09">
        <w:rPr>
          <w:noProof/>
        </w:rPr>
        <w:fldChar w:fldCharType="end"/>
      </w:r>
      <w:r w:rsidR="003E43F0" w:rsidRPr="009B32E9">
        <w:rPr>
          <w:noProof/>
        </w:rPr>
        <w:t>:</w:t>
      </w:r>
      <w:r w:rsidR="00A72997">
        <w:rPr>
          <w:noProof/>
        </w:rPr>
        <w:t xml:space="preserve"> </w:t>
      </w:r>
      <w:r w:rsidR="00FF0C7E" w:rsidRPr="009B32E9">
        <w:rPr>
          <w:noProof/>
        </w:rPr>
        <w:t>Obyvatellia podľa veku, pohlavia a rodinného stavu</w:t>
      </w:r>
      <w:bookmarkEnd w:id="25"/>
    </w:p>
    <w:tbl>
      <w:tblPr>
        <w:tblW w:w="9241" w:type="dxa"/>
        <w:tblInd w:w="38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027"/>
        <w:gridCol w:w="643"/>
        <w:gridCol w:w="683"/>
        <w:gridCol w:w="680"/>
        <w:gridCol w:w="717"/>
        <w:gridCol w:w="651"/>
        <w:gridCol w:w="28"/>
        <w:gridCol w:w="702"/>
        <w:gridCol w:w="682"/>
        <w:gridCol w:w="616"/>
        <w:gridCol w:w="659"/>
        <w:gridCol w:w="709"/>
        <w:gridCol w:w="709"/>
        <w:gridCol w:w="735"/>
      </w:tblGrid>
      <w:tr w:rsidR="00FF0C7E" w:rsidRPr="009B32E9" w14:paraId="4BD02280" w14:textId="77777777" w:rsidTr="006D69EF">
        <w:trPr>
          <w:trHeight w:val="446"/>
        </w:trPr>
        <w:tc>
          <w:tcPr>
            <w:tcW w:w="1027" w:type="dxa"/>
            <w:vMerge w:val="restart"/>
            <w:shd w:val="clear" w:color="auto" w:fill="E7EEEE" w:themeFill="accent3" w:themeFillTint="33"/>
            <w:hideMark/>
          </w:tcPr>
          <w:p w14:paraId="1BF6062C" w14:textId="77777777" w:rsidR="00FF0C7E" w:rsidRPr="009B32E9" w:rsidRDefault="00FF0C7E" w:rsidP="00BF460D">
            <w:pPr>
              <w:spacing w:before="0" w:line="240" w:lineRule="auto"/>
              <w:ind w:firstLine="0"/>
              <w:rPr>
                <w:rFonts w:ascii="Arial" w:hAnsi="Arial" w:cs="Arial"/>
                <w:b/>
                <w:bCs/>
                <w:sz w:val="20"/>
                <w:szCs w:val="20"/>
              </w:rPr>
            </w:pPr>
            <w:r w:rsidRPr="009B32E9">
              <w:rPr>
                <w:rFonts w:ascii="Arial" w:hAnsi="Arial" w:cs="Arial"/>
                <w:b/>
                <w:bCs/>
                <w:sz w:val="20"/>
                <w:szCs w:val="20"/>
              </w:rPr>
              <w:t>Vek</w:t>
            </w:r>
          </w:p>
        </w:tc>
        <w:tc>
          <w:tcPr>
            <w:tcW w:w="3402" w:type="dxa"/>
            <w:gridSpan w:val="6"/>
            <w:shd w:val="clear" w:color="auto" w:fill="ECC0B6" w:themeFill="accent1" w:themeFillTint="66"/>
            <w:hideMark/>
          </w:tcPr>
          <w:p w14:paraId="485799D4" w14:textId="77777777" w:rsidR="00FF0C7E" w:rsidRPr="009B32E9" w:rsidRDefault="00FF0C7E" w:rsidP="00BF460D">
            <w:pPr>
              <w:spacing w:before="0" w:line="240" w:lineRule="auto"/>
              <w:jc w:val="center"/>
              <w:rPr>
                <w:rFonts w:ascii="Arial" w:hAnsi="Arial" w:cs="Arial"/>
                <w:b/>
                <w:sz w:val="20"/>
                <w:szCs w:val="20"/>
              </w:rPr>
            </w:pPr>
            <w:r w:rsidRPr="009B32E9">
              <w:rPr>
                <w:rFonts w:ascii="Arial" w:hAnsi="Arial" w:cs="Arial"/>
                <w:b/>
                <w:sz w:val="20"/>
                <w:szCs w:val="20"/>
              </w:rPr>
              <w:t>Muži</w:t>
            </w:r>
          </w:p>
        </w:tc>
        <w:tc>
          <w:tcPr>
            <w:tcW w:w="3368" w:type="dxa"/>
            <w:gridSpan w:val="5"/>
            <w:shd w:val="clear" w:color="auto" w:fill="ECC0B6" w:themeFill="accent1" w:themeFillTint="66"/>
            <w:hideMark/>
          </w:tcPr>
          <w:p w14:paraId="63B53DAB" w14:textId="77777777" w:rsidR="00FF0C7E" w:rsidRPr="009B32E9" w:rsidRDefault="00FF0C7E" w:rsidP="00BF460D">
            <w:pPr>
              <w:spacing w:before="0" w:line="240" w:lineRule="auto"/>
              <w:jc w:val="center"/>
              <w:rPr>
                <w:rFonts w:ascii="Arial" w:hAnsi="Arial" w:cs="Arial"/>
                <w:b/>
                <w:sz w:val="20"/>
                <w:szCs w:val="20"/>
              </w:rPr>
            </w:pPr>
            <w:r w:rsidRPr="009B32E9">
              <w:rPr>
                <w:rFonts w:ascii="Arial" w:hAnsi="Arial" w:cs="Arial"/>
                <w:b/>
                <w:sz w:val="20"/>
                <w:szCs w:val="20"/>
              </w:rPr>
              <w:t>Ženy</w:t>
            </w:r>
          </w:p>
        </w:tc>
        <w:tc>
          <w:tcPr>
            <w:tcW w:w="1444" w:type="dxa"/>
            <w:gridSpan w:val="2"/>
            <w:shd w:val="clear" w:color="auto" w:fill="E7EEEE" w:themeFill="accent3" w:themeFillTint="33"/>
            <w:hideMark/>
          </w:tcPr>
          <w:p w14:paraId="3B0BB94A" w14:textId="77777777" w:rsidR="00FF0C7E" w:rsidRPr="009B32E9" w:rsidRDefault="00FF0C7E" w:rsidP="00BF460D">
            <w:pPr>
              <w:spacing w:before="0" w:line="240" w:lineRule="auto"/>
              <w:ind w:firstLine="0"/>
              <w:rPr>
                <w:rFonts w:ascii="Arial" w:hAnsi="Arial" w:cs="Arial"/>
                <w:b/>
                <w:sz w:val="20"/>
                <w:szCs w:val="20"/>
              </w:rPr>
            </w:pPr>
            <w:r w:rsidRPr="009B32E9">
              <w:rPr>
                <w:rFonts w:ascii="Arial" w:hAnsi="Arial" w:cs="Arial"/>
                <w:b/>
                <w:sz w:val="20"/>
                <w:szCs w:val="20"/>
              </w:rPr>
              <w:t>Obyvatelia spolu</w:t>
            </w:r>
          </w:p>
        </w:tc>
      </w:tr>
      <w:tr w:rsidR="00FF0C7E" w:rsidRPr="009B32E9" w14:paraId="767D8B0D" w14:textId="77777777" w:rsidTr="006329C3">
        <w:trPr>
          <w:cantSplit/>
          <w:trHeight w:val="1298"/>
        </w:trPr>
        <w:tc>
          <w:tcPr>
            <w:tcW w:w="1027" w:type="dxa"/>
            <w:vMerge/>
            <w:shd w:val="clear" w:color="auto" w:fill="E7EEEE" w:themeFill="accent3" w:themeFillTint="33"/>
            <w:hideMark/>
          </w:tcPr>
          <w:p w14:paraId="0AC86172" w14:textId="77777777" w:rsidR="00FF0C7E" w:rsidRPr="009B32E9" w:rsidRDefault="00FF0C7E" w:rsidP="00BF460D">
            <w:pPr>
              <w:spacing w:before="0" w:line="240" w:lineRule="auto"/>
              <w:rPr>
                <w:rFonts w:ascii="Arial" w:hAnsi="Arial" w:cs="Arial"/>
                <w:b/>
                <w:bCs/>
                <w:sz w:val="20"/>
                <w:szCs w:val="20"/>
              </w:rPr>
            </w:pPr>
          </w:p>
        </w:tc>
        <w:tc>
          <w:tcPr>
            <w:tcW w:w="643" w:type="dxa"/>
            <w:shd w:val="clear" w:color="auto" w:fill="F5E8DA" w:themeFill="accent6" w:themeFillTint="33"/>
            <w:textDirection w:val="btLr"/>
            <w:hideMark/>
          </w:tcPr>
          <w:p w14:paraId="444EF6D4" w14:textId="77777777" w:rsidR="00FF0C7E" w:rsidRPr="009B32E9" w:rsidRDefault="00FF0C7E" w:rsidP="00BF460D">
            <w:pPr>
              <w:spacing w:before="0" w:line="240" w:lineRule="auto"/>
              <w:ind w:left="113" w:right="113" w:firstLine="0"/>
              <w:rPr>
                <w:rFonts w:ascii="Arial" w:hAnsi="Arial" w:cs="Arial"/>
                <w:b/>
                <w:sz w:val="20"/>
                <w:szCs w:val="20"/>
              </w:rPr>
            </w:pPr>
            <w:r w:rsidRPr="009B32E9">
              <w:rPr>
                <w:rFonts w:ascii="Arial" w:hAnsi="Arial" w:cs="Arial"/>
                <w:b/>
                <w:sz w:val="20"/>
                <w:szCs w:val="20"/>
              </w:rPr>
              <w:t>spolu</w:t>
            </w:r>
          </w:p>
        </w:tc>
        <w:tc>
          <w:tcPr>
            <w:tcW w:w="683" w:type="dxa"/>
            <w:shd w:val="clear" w:color="auto" w:fill="F5E8DA" w:themeFill="accent6" w:themeFillTint="33"/>
            <w:textDirection w:val="btLr"/>
            <w:hideMark/>
          </w:tcPr>
          <w:p w14:paraId="2460077F" w14:textId="77777777" w:rsidR="00FF0C7E" w:rsidRPr="009B32E9" w:rsidRDefault="00FF0C7E" w:rsidP="00BF460D">
            <w:pPr>
              <w:spacing w:before="0" w:line="240" w:lineRule="auto"/>
              <w:ind w:left="113" w:right="113" w:firstLine="0"/>
              <w:rPr>
                <w:rFonts w:ascii="Arial" w:hAnsi="Arial" w:cs="Arial"/>
                <w:b/>
                <w:sz w:val="20"/>
                <w:szCs w:val="20"/>
              </w:rPr>
            </w:pPr>
            <w:r w:rsidRPr="009B32E9">
              <w:rPr>
                <w:rFonts w:ascii="Arial" w:hAnsi="Arial" w:cs="Arial"/>
                <w:b/>
                <w:sz w:val="20"/>
                <w:szCs w:val="20"/>
              </w:rPr>
              <w:t>slobodní</w:t>
            </w:r>
          </w:p>
        </w:tc>
        <w:tc>
          <w:tcPr>
            <w:tcW w:w="680" w:type="dxa"/>
            <w:shd w:val="clear" w:color="auto" w:fill="F5E8DA" w:themeFill="accent6" w:themeFillTint="33"/>
            <w:textDirection w:val="btLr"/>
            <w:hideMark/>
          </w:tcPr>
          <w:p w14:paraId="130C5CDF" w14:textId="77777777" w:rsidR="00FF0C7E" w:rsidRPr="009B32E9" w:rsidRDefault="00FF0C7E" w:rsidP="00BF460D">
            <w:pPr>
              <w:spacing w:before="0" w:line="240" w:lineRule="auto"/>
              <w:ind w:left="113" w:right="113" w:firstLine="0"/>
              <w:rPr>
                <w:rFonts w:ascii="Arial" w:hAnsi="Arial" w:cs="Arial"/>
                <w:b/>
                <w:sz w:val="20"/>
                <w:szCs w:val="20"/>
              </w:rPr>
            </w:pPr>
            <w:r w:rsidRPr="009B32E9">
              <w:rPr>
                <w:rFonts w:ascii="Arial" w:hAnsi="Arial" w:cs="Arial"/>
                <w:b/>
                <w:sz w:val="20"/>
                <w:szCs w:val="20"/>
              </w:rPr>
              <w:t>ženatí</w:t>
            </w:r>
          </w:p>
        </w:tc>
        <w:tc>
          <w:tcPr>
            <w:tcW w:w="717" w:type="dxa"/>
            <w:shd w:val="clear" w:color="auto" w:fill="F5E8DA" w:themeFill="accent6" w:themeFillTint="33"/>
            <w:textDirection w:val="btLr"/>
            <w:hideMark/>
          </w:tcPr>
          <w:p w14:paraId="5C53804C" w14:textId="77777777" w:rsidR="00FF0C7E" w:rsidRPr="009B32E9" w:rsidRDefault="00FF0C7E" w:rsidP="00BF460D">
            <w:pPr>
              <w:spacing w:before="0" w:line="240" w:lineRule="auto"/>
              <w:ind w:left="113" w:right="113" w:firstLine="0"/>
              <w:rPr>
                <w:rFonts w:ascii="Arial" w:hAnsi="Arial" w:cs="Arial"/>
                <w:b/>
                <w:sz w:val="20"/>
                <w:szCs w:val="20"/>
              </w:rPr>
            </w:pPr>
            <w:r w:rsidRPr="009B32E9">
              <w:rPr>
                <w:rFonts w:ascii="Arial" w:hAnsi="Arial" w:cs="Arial"/>
                <w:b/>
                <w:sz w:val="20"/>
                <w:szCs w:val="20"/>
              </w:rPr>
              <w:t>rozvedení</w:t>
            </w:r>
          </w:p>
        </w:tc>
        <w:tc>
          <w:tcPr>
            <w:tcW w:w="651" w:type="dxa"/>
            <w:shd w:val="clear" w:color="auto" w:fill="F5E8DA" w:themeFill="accent6" w:themeFillTint="33"/>
            <w:textDirection w:val="btLr"/>
            <w:hideMark/>
          </w:tcPr>
          <w:p w14:paraId="0A6DC0AD" w14:textId="77777777" w:rsidR="00FF0C7E" w:rsidRPr="009B32E9" w:rsidRDefault="00FF0C7E" w:rsidP="00BF460D">
            <w:pPr>
              <w:spacing w:before="0" w:line="240" w:lineRule="auto"/>
              <w:ind w:left="113" w:right="113" w:firstLine="0"/>
              <w:rPr>
                <w:rFonts w:ascii="Arial" w:hAnsi="Arial" w:cs="Arial"/>
                <w:b/>
                <w:sz w:val="20"/>
                <w:szCs w:val="20"/>
              </w:rPr>
            </w:pPr>
            <w:r w:rsidRPr="009B32E9">
              <w:rPr>
                <w:rFonts w:ascii="Arial" w:hAnsi="Arial" w:cs="Arial"/>
                <w:b/>
                <w:sz w:val="20"/>
                <w:szCs w:val="20"/>
              </w:rPr>
              <w:t>ovdovení</w:t>
            </w:r>
          </w:p>
        </w:tc>
        <w:tc>
          <w:tcPr>
            <w:tcW w:w="730" w:type="dxa"/>
            <w:gridSpan w:val="2"/>
            <w:shd w:val="clear" w:color="auto" w:fill="E8E4E2" w:themeFill="accent4" w:themeFillTint="33"/>
            <w:textDirection w:val="btLr"/>
            <w:hideMark/>
          </w:tcPr>
          <w:p w14:paraId="2F8550E4" w14:textId="77777777" w:rsidR="00FF0C7E" w:rsidRPr="009B32E9" w:rsidRDefault="00FF0C7E" w:rsidP="00BF460D">
            <w:pPr>
              <w:spacing w:before="0" w:line="240" w:lineRule="auto"/>
              <w:ind w:left="113" w:right="113" w:firstLine="0"/>
              <w:rPr>
                <w:rFonts w:ascii="Arial" w:hAnsi="Arial" w:cs="Arial"/>
                <w:b/>
                <w:sz w:val="20"/>
                <w:szCs w:val="20"/>
              </w:rPr>
            </w:pPr>
            <w:r w:rsidRPr="009B32E9">
              <w:rPr>
                <w:rFonts w:ascii="Arial" w:hAnsi="Arial" w:cs="Arial"/>
                <w:b/>
                <w:sz w:val="20"/>
                <w:szCs w:val="20"/>
              </w:rPr>
              <w:t>spolu</w:t>
            </w:r>
          </w:p>
        </w:tc>
        <w:tc>
          <w:tcPr>
            <w:tcW w:w="682" w:type="dxa"/>
            <w:shd w:val="clear" w:color="auto" w:fill="E8E4E2" w:themeFill="accent4" w:themeFillTint="33"/>
            <w:textDirection w:val="btLr"/>
            <w:hideMark/>
          </w:tcPr>
          <w:p w14:paraId="287CFC78" w14:textId="77777777" w:rsidR="00FF0C7E" w:rsidRPr="009B32E9" w:rsidRDefault="00FF0C7E" w:rsidP="00BF460D">
            <w:pPr>
              <w:spacing w:before="0" w:line="240" w:lineRule="auto"/>
              <w:ind w:left="113" w:right="113" w:firstLine="0"/>
              <w:rPr>
                <w:rFonts w:ascii="Arial" w:hAnsi="Arial" w:cs="Arial"/>
                <w:b/>
                <w:sz w:val="20"/>
                <w:szCs w:val="20"/>
              </w:rPr>
            </w:pPr>
            <w:r w:rsidRPr="009B32E9">
              <w:rPr>
                <w:rFonts w:ascii="Arial" w:hAnsi="Arial" w:cs="Arial"/>
                <w:b/>
                <w:sz w:val="20"/>
                <w:szCs w:val="20"/>
              </w:rPr>
              <w:t>slobodné</w:t>
            </w:r>
          </w:p>
        </w:tc>
        <w:tc>
          <w:tcPr>
            <w:tcW w:w="616" w:type="dxa"/>
            <w:shd w:val="clear" w:color="auto" w:fill="E8E4E2" w:themeFill="accent4" w:themeFillTint="33"/>
            <w:textDirection w:val="btLr"/>
            <w:hideMark/>
          </w:tcPr>
          <w:p w14:paraId="5DEE3F90" w14:textId="77777777" w:rsidR="00FF0C7E" w:rsidRPr="009B32E9" w:rsidRDefault="00FF0C7E" w:rsidP="00BF460D">
            <w:pPr>
              <w:spacing w:before="0" w:line="240" w:lineRule="auto"/>
              <w:ind w:left="113" w:right="113" w:firstLine="0"/>
              <w:rPr>
                <w:rFonts w:ascii="Arial" w:hAnsi="Arial" w:cs="Arial"/>
                <w:b/>
                <w:sz w:val="20"/>
                <w:szCs w:val="20"/>
              </w:rPr>
            </w:pPr>
            <w:r w:rsidRPr="009B32E9">
              <w:rPr>
                <w:rFonts w:ascii="Arial" w:hAnsi="Arial" w:cs="Arial"/>
                <w:b/>
                <w:sz w:val="20"/>
                <w:szCs w:val="20"/>
              </w:rPr>
              <w:t>vydaté</w:t>
            </w:r>
          </w:p>
        </w:tc>
        <w:tc>
          <w:tcPr>
            <w:tcW w:w="659" w:type="dxa"/>
            <w:shd w:val="clear" w:color="auto" w:fill="E8E4E2" w:themeFill="accent4" w:themeFillTint="33"/>
            <w:textDirection w:val="btLr"/>
            <w:hideMark/>
          </w:tcPr>
          <w:p w14:paraId="18096B74" w14:textId="77777777" w:rsidR="00FF0C7E" w:rsidRPr="009B32E9" w:rsidRDefault="00FF0C7E" w:rsidP="00BF460D">
            <w:pPr>
              <w:spacing w:before="0" w:line="240" w:lineRule="auto"/>
              <w:ind w:left="113" w:right="113" w:firstLine="0"/>
              <w:rPr>
                <w:rFonts w:ascii="Arial" w:hAnsi="Arial" w:cs="Arial"/>
                <w:b/>
                <w:sz w:val="20"/>
                <w:szCs w:val="20"/>
              </w:rPr>
            </w:pPr>
            <w:r w:rsidRPr="009B32E9">
              <w:rPr>
                <w:rFonts w:ascii="Arial" w:hAnsi="Arial" w:cs="Arial"/>
                <w:b/>
                <w:sz w:val="20"/>
                <w:szCs w:val="20"/>
              </w:rPr>
              <w:t>rozvedené</w:t>
            </w:r>
          </w:p>
        </w:tc>
        <w:tc>
          <w:tcPr>
            <w:tcW w:w="709" w:type="dxa"/>
            <w:shd w:val="clear" w:color="auto" w:fill="E8E4E2" w:themeFill="accent4" w:themeFillTint="33"/>
            <w:textDirection w:val="btLr"/>
            <w:hideMark/>
          </w:tcPr>
          <w:p w14:paraId="3C6C0972" w14:textId="77777777" w:rsidR="00FF0C7E" w:rsidRPr="009B32E9" w:rsidRDefault="00FF0C7E" w:rsidP="00BF460D">
            <w:pPr>
              <w:spacing w:before="0" w:line="240" w:lineRule="auto"/>
              <w:ind w:left="113" w:right="113" w:firstLine="0"/>
              <w:rPr>
                <w:rFonts w:ascii="Arial" w:hAnsi="Arial" w:cs="Arial"/>
                <w:b/>
                <w:sz w:val="20"/>
                <w:szCs w:val="20"/>
              </w:rPr>
            </w:pPr>
            <w:r w:rsidRPr="009B32E9">
              <w:rPr>
                <w:rFonts w:ascii="Arial" w:hAnsi="Arial" w:cs="Arial"/>
                <w:b/>
                <w:sz w:val="20"/>
                <w:szCs w:val="20"/>
              </w:rPr>
              <w:t>ovdovené</w:t>
            </w:r>
          </w:p>
        </w:tc>
        <w:tc>
          <w:tcPr>
            <w:tcW w:w="709" w:type="dxa"/>
            <w:shd w:val="clear" w:color="auto" w:fill="E7EEEE" w:themeFill="accent3" w:themeFillTint="33"/>
            <w:textDirection w:val="btLr"/>
            <w:hideMark/>
          </w:tcPr>
          <w:p w14:paraId="17B33F1F" w14:textId="77777777" w:rsidR="00FF0C7E" w:rsidRPr="009B32E9" w:rsidRDefault="00FF0C7E" w:rsidP="00BF460D">
            <w:pPr>
              <w:spacing w:before="0" w:line="240" w:lineRule="auto"/>
              <w:ind w:left="113" w:right="113" w:firstLine="0"/>
              <w:rPr>
                <w:rFonts w:ascii="Arial" w:hAnsi="Arial" w:cs="Arial"/>
                <w:b/>
                <w:sz w:val="20"/>
                <w:szCs w:val="20"/>
              </w:rPr>
            </w:pPr>
            <w:r w:rsidRPr="009B32E9">
              <w:rPr>
                <w:rFonts w:ascii="Arial" w:hAnsi="Arial" w:cs="Arial"/>
                <w:b/>
                <w:sz w:val="20"/>
                <w:szCs w:val="20"/>
              </w:rPr>
              <w:t>úhrn</w:t>
            </w:r>
          </w:p>
        </w:tc>
        <w:tc>
          <w:tcPr>
            <w:tcW w:w="735" w:type="dxa"/>
            <w:shd w:val="clear" w:color="auto" w:fill="E7EEEE" w:themeFill="accent3" w:themeFillTint="33"/>
            <w:textDirection w:val="btLr"/>
            <w:hideMark/>
          </w:tcPr>
          <w:p w14:paraId="52894088" w14:textId="77777777" w:rsidR="00FF0C7E" w:rsidRPr="009B32E9" w:rsidRDefault="00FF0C7E" w:rsidP="00BF460D">
            <w:pPr>
              <w:spacing w:before="0" w:line="240" w:lineRule="auto"/>
              <w:ind w:left="113" w:right="113" w:firstLine="0"/>
              <w:rPr>
                <w:rFonts w:ascii="Arial" w:hAnsi="Arial" w:cs="Arial"/>
                <w:b/>
                <w:sz w:val="20"/>
                <w:szCs w:val="20"/>
              </w:rPr>
            </w:pPr>
            <w:r w:rsidRPr="009B32E9">
              <w:rPr>
                <w:rFonts w:ascii="Arial" w:hAnsi="Arial" w:cs="Arial"/>
                <w:b/>
                <w:sz w:val="20"/>
                <w:szCs w:val="20"/>
              </w:rPr>
              <w:t>%</w:t>
            </w:r>
          </w:p>
        </w:tc>
      </w:tr>
      <w:tr w:rsidR="00FF0C7E" w:rsidRPr="009B32E9" w14:paraId="72FB33CC" w14:textId="77777777" w:rsidTr="006329C3">
        <w:trPr>
          <w:trHeight w:val="458"/>
        </w:trPr>
        <w:tc>
          <w:tcPr>
            <w:tcW w:w="1027" w:type="dxa"/>
            <w:shd w:val="clear" w:color="auto" w:fill="E7EEEE" w:themeFill="accent3" w:themeFillTint="33"/>
            <w:noWrap/>
            <w:vAlign w:val="bottom"/>
            <w:hideMark/>
          </w:tcPr>
          <w:p w14:paraId="494C7645" w14:textId="77777777" w:rsidR="00FF0C7E" w:rsidRPr="009B32E9" w:rsidRDefault="00FF0C7E" w:rsidP="00BF460D">
            <w:pPr>
              <w:spacing w:before="0" w:line="240" w:lineRule="auto"/>
              <w:ind w:firstLine="0"/>
              <w:jc w:val="center"/>
              <w:rPr>
                <w:rFonts w:ascii="Arial" w:hAnsi="Arial" w:cs="Arial"/>
                <w:b/>
                <w:sz w:val="16"/>
                <w:szCs w:val="16"/>
              </w:rPr>
            </w:pPr>
            <w:r w:rsidRPr="009B32E9">
              <w:rPr>
                <w:rFonts w:ascii="Arial" w:hAnsi="Arial" w:cs="Arial"/>
                <w:b/>
                <w:sz w:val="16"/>
                <w:szCs w:val="16"/>
              </w:rPr>
              <w:t>0-2</w:t>
            </w:r>
          </w:p>
        </w:tc>
        <w:tc>
          <w:tcPr>
            <w:tcW w:w="643" w:type="dxa"/>
            <w:shd w:val="clear" w:color="auto" w:fill="F5E8DA" w:themeFill="accent6" w:themeFillTint="33"/>
            <w:noWrap/>
            <w:vAlign w:val="bottom"/>
            <w:hideMark/>
          </w:tcPr>
          <w:p w14:paraId="15621B59"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15</w:t>
            </w:r>
          </w:p>
        </w:tc>
        <w:tc>
          <w:tcPr>
            <w:tcW w:w="683" w:type="dxa"/>
            <w:shd w:val="clear" w:color="auto" w:fill="auto"/>
            <w:noWrap/>
            <w:vAlign w:val="bottom"/>
            <w:hideMark/>
          </w:tcPr>
          <w:p w14:paraId="6FBFD67B"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15</w:t>
            </w:r>
          </w:p>
        </w:tc>
        <w:tc>
          <w:tcPr>
            <w:tcW w:w="680" w:type="dxa"/>
            <w:shd w:val="clear" w:color="auto" w:fill="auto"/>
            <w:noWrap/>
            <w:vAlign w:val="bottom"/>
            <w:hideMark/>
          </w:tcPr>
          <w:p w14:paraId="2D9432E2"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717" w:type="dxa"/>
            <w:shd w:val="clear" w:color="auto" w:fill="auto"/>
            <w:noWrap/>
            <w:vAlign w:val="bottom"/>
            <w:hideMark/>
          </w:tcPr>
          <w:p w14:paraId="2970C7DE"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651" w:type="dxa"/>
            <w:shd w:val="clear" w:color="auto" w:fill="auto"/>
            <w:noWrap/>
            <w:vAlign w:val="bottom"/>
            <w:hideMark/>
          </w:tcPr>
          <w:p w14:paraId="66B0593A"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730" w:type="dxa"/>
            <w:gridSpan w:val="2"/>
            <w:shd w:val="clear" w:color="auto" w:fill="E8E4E2" w:themeFill="accent4" w:themeFillTint="33"/>
            <w:noWrap/>
            <w:vAlign w:val="bottom"/>
            <w:hideMark/>
          </w:tcPr>
          <w:p w14:paraId="165BEE26"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12</w:t>
            </w:r>
          </w:p>
        </w:tc>
        <w:tc>
          <w:tcPr>
            <w:tcW w:w="682" w:type="dxa"/>
            <w:shd w:val="clear" w:color="auto" w:fill="auto"/>
            <w:noWrap/>
            <w:vAlign w:val="bottom"/>
            <w:hideMark/>
          </w:tcPr>
          <w:p w14:paraId="5FCBE6BE"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12</w:t>
            </w:r>
          </w:p>
        </w:tc>
        <w:tc>
          <w:tcPr>
            <w:tcW w:w="616" w:type="dxa"/>
            <w:shd w:val="clear" w:color="auto" w:fill="auto"/>
            <w:noWrap/>
            <w:vAlign w:val="bottom"/>
            <w:hideMark/>
          </w:tcPr>
          <w:p w14:paraId="2C5FF70B"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659" w:type="dxa"/>
            <w:shd w:val="clear" w:color="auto" w:fill="auto"/>
            <w:noWrap/>
            <w:vAlign w:val="bottom"/>
            <w:hideMark/>
          </w:tcPr>
          <w:p w14:paraId="789529AC" w14:textId="77777777" w:rsidR="00FF0C7E" w:rsidRPr="009B32E9" w:rsidRDefault="00FF0C7E" w:rsidP="00BF460D">
            <w:pPr>
              <w:spacing w:before="0" w:line="240" w:lineRule="auto"/>
              <w:ind w:firstLine="235"/>
              <w:jc w:val="center"/>
              <w:rPr>
                <w:rFonts w:ascii="Arial" w:hAnsi="Arial" w:cs="Arial"/>
                <w:sz w:val="16"/>
                <w:szCs w:val="16"/>
              </w:rPr>
            </w:pPr>
            <w:r w:rsidRPr="009B32E9">
              <w:rPr>
                <w:rFonts w:ascii="Arial" w:hAnsi="Arial" w:cs="Arial"/>
                <w:sz w:val="16"/>
                <w:szCs w:val="16"/>
              </w:rPr>
              <w:t>0</w:t>
            </w:r>
          </w:p>
        </w:tc>
        <w:tc>
          <w:tcPr>
            <w:tcW w:w="709" w:type="dxa"/>
            <w:shd w:val="clear" w:color="auto" w:fill="auto"/>
            <w:noWrap/>
            <w:vAlign w:val="bottom"/>
            <w:hideMark/>
          </w:tcPr>
          <w:p w14:paraId="0D6CB308" w14:textId="77777777" w:rsidR="00FF0C7E" w:rsidRPr="009B32E9" w:rsidRDefault="00FF0C7E" w:rsidP="00BF460D">
            <w:pPr>
              <w:tabs>
                <w:tab w:val="left" w:pos="747"/>
              </w:tabs>
              <w:spacing w:before="0" w:line="240" w:lineRule="auto"/>
              <w:ind w:firstLine="102"/>
              <w:jc w:val="center"/>
              <w:rPr>
                <w:rFonts w:ascii="Arial" w:hAnsi="Arial" w:cs="Arial"/>
                <w:sz w:val="16"/>
                <w:szCs w:val="16"/>
              </w:rPr>
            </w:pPr>
            <w:r w:rsidRPr="009B32E9">
              <w:rPr>
                <w:rFonts w:ascii="Arial" w:hAnsi="Arial" w:cs="Arial"/>
                <w:sz w:val="16"/>
                <w:szCs w:val="16"/>
              </w:rPr>
              <w:t>0</w:t>
            </w:r>
          </w:p>
        </w:tc>
        <w:tc>
          <w:tcPr>
            <w:tcW w:w="709" w:type="dxa"/>
            <w:shd w:val="clear" w:color="auto" w:fill="E7EEEE" w:themeFill="accent3" w:themeFillTint="33"/>
            <w:noWrap/>
            <w:vAlign w:val="bottom"/>
            <w:hideMark/>
          </w:tcPr>
          <w:p w14:paraId="1E1D0403"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27</w:t>
            </w:r>
          </w:p>
        </w:tc>
        <w:tc>
          <w:tcPr>
            <w:tcW w:w="735" w:type="dxa"/>
            <w:shd w:val="clear" w:color="auto" w:fill="auto"/>
            <w:noWrap/>
            <w:vAlign w:val="bottom"/>
            <w:hideMark/>
          </w:tcPr>
          <w:p w14:paraId="5A2FB337"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5,2</w:t>
            </w:r>
          </w:p>
        </w:tc>
      </w:tr>
      <w:tr w:rsidR="00FF0C7E" w:rsidRPr="009B32E9" w14:paraId="38815F95" w14:textId="77777777" w:rsidTr="006329C3">
        <w:trPr>
          <w:trHeight w:val="375"/>
        </w:trPr>
        <w:tc>
          <w:tcPr>
            <w:tcW w:w="1027" w:type="dxa"/>
            <w:shd w:val="clear" w:color="auto" w:fill="E7EEEE" w:themeFill="accent3" w:themeFillTint="33"/>
            <w:noWrap/>
            <w:vAlign w:val="bottom"/>
            <w:hideMark/>
          </w:tcPr>
          <w:p w14:paraId="29FF0BC0" w14:textId="77777777" w:rsidR="00FF0C7E" w:rsidRPr="009B32E9" w:rsidRDefault="00FF0C7E" w:rsidP="00BF460D">
            <w:pPr>
              <w:spacing w:before="0" w:line="240" w:lineRule="auto"/>
              <w:ind w:firstLine="0"/>
              <w:jc w:val="center"/>
              <w:rPr>
                <w:rFonts w:ascii="Arial" w:hAnsi="Arial" w:cs="Arial"/>
                <w:b/>
                <w:sz w:val="16"/>
                <w:szCs w:val="16"/>
              </w:rPr>
            </w:pPr>
            <w:r w:rsidRPr="009B32E9">
              <w:rPr>
                <w:rFonts w:ascii="Arial" w:hAnsi="Arial" w:cs="Arial"/>
                <w:b/>
                <w:sz w:val="16"/>
                <w:szCs w:val="16"/>
              </w:rPr>
              <w:t>3-4</w:t>
            </w:r>
          </w:p>
        </w:tc>
        <w:tc>
          <w:tcPr>
            <w:tcW w:w="643" w:type="dxa"/>
            <w:shd w:val="clear" w:color="auto" w:fill="F5E8DA" w:themeFill="accent6" w:themeFillTint="33"/>
            <w:noWrap/>
            <w:vAlign w:val="bottom"/>
            <w:hideMark/>
          </w:tcPr>
          <w:p w14:paraId="38729B4B"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11</w:t>
            </w:r>
          </w:p>
        </w:tc>
        <w:tc>
          <w:tcPr>
            <w:tcW w:w="683" w:type="dxa"/>
            <w:shd w:val="clear" w:color="auto" w:fill="auto"/>
            <w:noWrap/>
            <w:vAlign w:val="bottom"/>
            <w:hideMark/>
          </w:tcPr>
          <w:p w14:paraId="1FBC5E38"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11</w:t>
            </w:r>
          </w:p>
        </w:tc>
        <w:tc>
          <w:tcPr>
            <w:tcW w:w="680" w:type="dxa"/>
            <w:shd w:val="clear" w:color="auto" w:fill="auto"/>
            <w:noWrap/>
            <w:vAlign w:val="bottom"/>
            <w:hideMark/>
          </w:tcPr>
          <w:p w14:paraId="1877593F"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717" w:type="dxa"/>
            <w:shd w:val="clear" w:color="auto" w:fill="auto"/>
            <w:noWrap/>
            <w:vAlign w:val="bottom"/>
            <w:hideMark/>
          </w:tcPr>
          <w:p w14:paraId="35A783A1" w14:textId="77777777" w:rsidR="00FF0C7E" w:rsidRPr="009B32E9" w:rsidRDefault="00FF0C7E" w:rsidP="00BF460D">
            <w:pPr>
              <w:spacing w:before="0" w:line="240" w:lineRule="auto"/>
              <w:ind w:firstLine="103"/>
              <w:jc w:val="center"/>
              <w:rPr>
                <w:rFonts w:ascii="Arial" w:hAnsi="Arial" w:cs="Arial"/>
                <w:sz w:val="16"/>
                <w:szCs w:val="16"/>
              </w:rPr>
            </w:pPr>
            <w:r w:rsidRPr="009B32E9">
              <w:rPr>
                <w:rFonts w:ascii="Arial" w:hAnsi="Arial" w:cs="Arial"/>
                <w:sz w:val="16"/>
                <w:szCs w:val="16"/>
              </w:rPr>
              <w:t>0</w:t>
            </w:r>
          </w:p>
        </w:tc>
        <w:tc>
          <w:tcPr>
            <w:tcW w:w="651" w:type="dxa"/>
            <w:shd w:val="clear" w:color="auto" w:fill="auto"/>
            <w:noWrap/>
            <w:vAlign w:val="bottom"/>
            <w:hideMark/>
          </w:tcPr>
          <w:p w14:paraId="767184BD"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730" w:type="dxa"/>
            <w:gridSpan w:val="2"/>
            <w:shd w:val="clear" w:color="auto" w:fill="E8E4E2" w:themeFill="accent4" w:themeFillTint="33"/>
            <w:noWrap/>
            <w:vAlign w:val="bottom"/>
            <w:hideMark/>
          </w:tcPr>
          <w:p w14:paraId="7BFE2AE9"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8</w:t>
            </w:r>
          </w:p>
        </w:tc>
        <w:tc>
          <w:tcPr>
            <w:tcW w:w="682" w:type="dxa"/>
            <w:shd w:val="clear" w:color="auto" w:fill="auto"/>
            <w:noWrap/>
            <w:vAlign w:val="bottom"/>
            <w:hideMark/>
          </w:tcPr>
          <w:p w14:paraId="60C12E58"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8</w:t>
            </w:r>
          </w:p>
        </w:tc>
        <w:tc>
          <w:tcPr>
            <w:tcW w:w="616" w:type="dxa"/>
            <w:shd w:val="clear" w:color="auto" w:fill="auto"/>
            <w:noWrap/>
            <w:vAlign w:val="bottom"/>
            <w:hideMark/>
          </w:tcPr>
          <w:p w14:paraId="6E1BCFFD"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659" w:type="dxa"/>
            <w:shd w:val="clear" w:color="auto" w:fill="auto"/>
            <w:noWrap/>
            <w:vAlign w:val="bottom"/>
            <w:hideMark/>
          </w:tcPr>
          <w:p w14:paraId="3C071DF0" w14:textId="77777777" w:rsidR="00FF0C7E" w:rsidRPr="009B32E9" w:rsidRDefault="00FF0C7E" w:rsidP="00BF460D">
            <w:pPr>
              <w:spacing w:before="0" w:line="240" w:lineRule="auto"/>
              <w:ind w:firstLine="235"/>
              <w:jc w:val="center"/>
              <w:rPr>
                <w:rFonts w:ascii="Arial" w:hAnsi="Arial" w:cs="Arial"/>
                <w:sz w:val="16"/>
                <w:szCs w:val="16"/>
              </w:rPr>
            </w:pPr>
            <w:r w:rsidRPr="009B32E9">
              <w:rPr>
                <w:rFonts w:ascii="Arial" w:hAnsi="Arial" w:cs="Arial"/>
                <w:sz w:val="16"/>
                <w:szCs w:val="16"/>
              </w:rPr>
              <w:t>0</w:t>
            </w:r>
          </w:p>
        </w:tc>
        <w:tc>
          <w:tcPr>
            <w:tcW w:w="709" w:type="dxa"/>
            <w:shd w:val="clear" w:color="auto" w:fill="auto"/>
            <w:noWrap/>
            <w:vAlign w:val="bottom"/>
            <w:hideMark/>
          </w:tcPr>
          <w:p w14:paraId="781451EE" w14:textId="77777777" w:rsidR="00FF0C7E" w:rsidRPr="009B32E9" w:rsidRDefault="00FF0C7E" w:rsidP="00BF460D">
            <w:pPr>
              <w:tabs>
                <w:tab w:val="left" w:pos="747"/>
              </w:tabs>
              <w:spacing w:before="0" w:line="240" w:lineRule="auto"/>
              <w:ind w:firstLine="102"/>
              <w:jc w:val="center"/>
              <w:rPr>
                <w:rFonts w:ascii="Arial" w:hAnsi="Arial" w:cs="Arial"/>
                <w:sz w:val="16"/>
                <w:szCs w:val="16"/>
              </w:rPr>
            </w:pPr>
            <w:r w:rsidRPr="009B32E9">
              <w:rPr>
                <w:rFonts w:ascii="Arial" w:hAnsi="Arial" w:cs="Arial"/>
                <w:sz w:val="16"/>
                <w:szCs w:val="16"/>
              </w:rPr>
              <w:t>0</w:t>
            </w:r>
          </w:p>
        </w:tc>
        <w:tc>
          <w:tcPr>
            <w:tcW w:w="709" w:type="dxa"/>
            <w:shd w:val="clear" w:color="auto" w:fill="E7EEEE" w:themeFill="accent3" w:themeFillTint="33"/>
            <w:noWrap/>
            <w:vAlign w:val="bottom"/>
            <w:hideMark/>
          </w:tcPr>
          <w:p w14:paraId="3E981E2F"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19</w:t>
            </w:r>
          </w:p>
        </w:tc>
        <w:tc>
          <w:tcPr>
            <w:tcW w:w="735" w:type="dxa"/>
            <w:shd w:val="clear" w:color="auto" w:fill="auto"/>
            <w:noWrap/>
            <w:vAlign w:val="bottom"/>
            <w:hideMark/>
          </w:tcPr>
          <w:p w14:paraId="6CCABB53"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3,7</w:t>
            </w:r>
          </w:p>
        </w:tc>
      </w:tr>
      <w:tr w:rsidR="00FF0C7E" w:rsidRPr="009B32E9" w14:paraId="3FCAB02C" w14:textId="77777777" w:rsidTr="006329C3">
        <w:trPr>
          <w:trHeight w:val="375"/>
        </w:trPr>
        <w:tc>
          <w:tcPr>
            <w:tcW w:w="1027" w:type="dxa"/>
            <w:shd w:val="clear" w:color="auto" w:fill="E7EEEE" w:themeFill="accent3" w:themeFillTint="33"/>
            <w:noWrap/>
            <w:vAlign w:val="bottom"/>
            <w:hideMark/>
          </w:tcPr>
          <w:p w14:paraId="563C977E" w14:textId="77777777" w:rsidR="00FF0C7E" w:rsidRPr="009B32E9" w:rsidRDefault="00FF0C7E" w:rsidP="00BF460D">
            <w:pPr>
              <w:spacing w:before="0" w:line="240" w:lineRule="auto"/>
              <w:ind w:firstLine="0"/>
              <w:jc w:val="center"/>
              <w:rPr>
                <w:rFonts w:ascii="Arial" w:hAnsi="Arial" w:cs="Arial"/>
                <w:b/>
                <w:sz w:val="16"/>
                <w:szCs w:val="16"/>
              </w:rPr>
            </w:pPr>
            <w:r w:rsidRPr="009B32E9">
              <w:rPr>
                <w:rFonts w:ascii="Arial" w:hAnsi="Arial" w:cs="Arial"/>
                <w:b/>
                <w:sz w:val="16"/>
                <w:szCs w:val="16"/>
              </w:rPr>
              <w:t>5</w:t>
            </w:r>
          </w:p>
        </w:tc>
        <w:tc>
          <w:tcPr>
            <w:tcW w:w="643" w:type="dxa"/>
            <w:shd w:val="clear" w:color="auto" w:fill="F5E8DA" w:themeFill="accent6" w:themeFillTint="33"/>
            <w:noWrap/>
            <w:vAlign w:val="bottom"/>
            <w:hideMark/>
          </w:tcPr>
          <w:p w14:paraId="6D8C97BC"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5</w:t>
            </w:r>
          </w:p>
        </w:tc>
        <w:tc>
          <w:tcPr>
            <w:tcW w:w="683" w:type="dxa"/>
            <w:shd w:val="clear" w:color="auto" w:fill="auto"/>
            <w:noWrap/>
            <w:vAlign w:val="bottom"/>
            <w:hideMark/>
          </w:tcPr>
          <w:p w14:paraId="45A5F4C4"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5</w:t>
            </w:r>
          </w:p>
        </w:tc>
        <w:tc>
          <w:tcPr>
            <w:tcW w:w="680" w:type="dxa"/>
            <w:shd w:val="clear" w:color="auto" w:fill="auto"/>
            <w:noWrap/>
            <w:vAlign w:val="bottom"/>
            <w:hideMark/>
          </w:tcPr>
          <w:p w14:paraId="0AABEB95"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717" w:type="dxa"/>
            <w:shd w:val="clear" w:color="auto" w:fill="auto"/>
            <w:noWrap/>
            <w:vAlign w:val="bottom"/>
            <w:hideMark/>
          </w:tcPr>
          <w:p w14:paraId="00796795" w14:textId="77777777" w:rsidR="00FF0C7E" w:rsidRPr="009B32E9" w:rsidRDefault="00FF0C7E" w:rsidP="00BF460D">
            <w:pPr>
              <w:spacing w:before="0" w:line="240" w:lineRule="auto"/>
              <w:ind w:firstLine="103"/>
              <w:jc w:val="center"/>
              <w:rPr>
                <w:rFonts w:ascii="Arial" w:hAnsi="Arial" w:cs="Arial"/>
                <w:sz w:val="16"/>
                <w:szCs w:val="16"/>
              </w:rPr>
            </w:pPr>
            <w:r w:rsidRPr="009B32E9">
              <w:rPr>
                <w:rFonts w:ascii="Arial" w:hAnsi="Arial" w:cs="Arial"/>
                <w:sz w:val="16"/>
                <w:szCs w:val="16"/>
              </w:rPr>
              <w:t>0</w:t>
            </w:r>
          </w:p>
        </w:tc>
        <w:tc>
          <w:tcPr>
            <w:tcW w:w="651" w:type="dxa"/>
            <w:shd w:val="clear" w:color="auto" w:fill="auto"/>
            <w:noWrap/>
            <w:vAlign w:val="bottom"/>
            <w:hideMark/>
          </w:tcPr>
          <w:p w14:paraId="4C87784C"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730" w:type="dxa"/>
            <w:gridSpan w:val="2"/>
            <w:shd w:val="clear" w:color="auto" w:fill="E8E4E2" w:themeFill="accent4" w:themeFillTint="33"/>
            <w:noWrap/>
            <w:vAlign w:val="bottom"/>
            <w:hideMark/>
          </w:tcPr>
          <w:p w14:paraId="041EEC28"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3</w:t>
            </w:r>
          </w:p>
        </w:tc>
        <w:tc>
          <w:tcPr>
            <w:tcW w:w="682" w:type="dxa"/>
            <w:shd w:val="clear" w:color="auto" w:fill="auto"/>
            <w:noWrap/>
            <w:vAlign w:val="bottom"/>
            <w:hideMark/>
          </w:tcPr>
          <w:p w14:paraId="315672BB"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3</w:t>
            </w:r>
          </w:p>
        </w:tc>
        <w:tc>
          <w:tcPr>
            <w:tcW w:w="616" w:type="dxa"/>
            <w:shd w:val="clear" w:color="auto" w:fill="auto"/>
            <w:noWrap/>
            <w:vAlign w:val="bottom"/>
            <w:hideMark/>
          </w:tcPr>
          <w:p w14:paraId="5C7C2C40"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659" w:type="dxa"/>
            <w:shd w:val="clear" w:color="auto" w:fill="auto"/>
            <w:noWrap/>
            <w:vAlign w:val="bottom"/>
            <w:hideMark/>
          </w:tcPr>
          <w:p w14:paraId="22BA758F" w14:textId="77777777" w:rsidR="00FF0C7E" w:rsidRPr="009B32E9" w:rsidRDefault="00FF0C7E" w:rsidP="00BF460D">
            <w:pPr>
              <w:spacing w:before="0" w:line="240" w:lineRule="auto"/>
              <w:ind w:firstLine="235"/>
              <w:jc w:val="center"/>
              <w:rPr>
                <w:rFonts w:ascii="Arial" w:hAnsi="Arial" w:cs="Arial"/>
                <w:sz w:val="16"/>
                <w:szCs w:val="16"/>
              </w:rPr>
            </w:pPr>
            <w:r w:rsidRPr="009B32E9">
              <w:rPr>
                <w:rFonts w:ascii="Arial" w:hAnsi="Arial" w:cs="Arial"/>
                <w:sz w:val="16"/>
                <w:szCs w:val="16"/>
              </w:rPr>
              <w:t>0</w:t>
            </w:r>
          </w:p>
        </w:tc>
        <w:tc>
          <w:tcPr>
            <w:tcW w:w="709" w:type="dxa"/>
            <w:shd w:val="clear" w:color="auto" w:fill="auto"/>
            <w:noWrap/>
            <w:vAlign w:val="bottom"/>
            <w:hideMark/>
          </w:tcPr>
          <w:p w14:paraId="663CAE69" w14:textId="77777777" w:rsidR="00FF0C7E" w:rsidRPr="009B32E9" w:rsidRDefault="00FF0C7E" w:rsidP="00BF460D">
            <w:pPr>
              <w:tabs>
                <w:tab w:val="left" w:pos="747"/>
              </w:tabs>
              <w:spacing w:before="0" w:line="240" w:lineRule="auto"/>
              <w:ind w:firstLine="102"/>
              <w:jc w:val="center"/>
              <w:rPr>
                <w:rFonts w:ascii="Arial" w:hAnsi="Arial" w:cs="Arial"/>
                <w:sz w:val="16"/>
                <w:szCs w:val="16"/>
              </w:rPr>
            </w:pPr>
            <w:r w:rsidRPr="009B32E9">
              <w:rPr>
                <w:rFonts w:ascii="Arial" w:hAnsi="Arial" w:cs="Arial"/>
                <w:sz w:val="16"/>
                <w:szCs w:val="16"/>
              </w:rPr>
              <w:t>0</w:t>
            </w:r>
          </w:p>
        </w:tc>
        <w:tc>
          <w:tcPr>
            <w:tcW w:w="709" w:type="dxa"/>
            <w:shd w:val="clear" w:color="auto" w:fill="E7EEEE" w:themeFill="accent3" w:themeFillTint="33"/>
            <w:noWrap/>
            <w:vAlign w:val="bottom"/>
            <w:hideMark/>
          </w:tcPr>
          <w:p w14:paraId="40FBEC94"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8</w:t>
            </w:r>
          </w:p>
        </w:tc>
        <w:tc>
          <w:tcPr>
            <w:tcW w:w="735" w:type="dxa"/>
            <w:shd w:val="clear" w:color="auto" w:fill="auto"/>
            <w:noWrap/>
            <w:vAlign w:val="bottom"/>
            <w:hideMark/>
          </w:tcPr>
          <w:p w14:paraId="1BAFBBF7"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1,5</w:t>
            </w:r>
          </w:p>
        </w:tc>
      </w:tr>
      <w:tr w:rsidR="00FF0C7E" w:rsidRPr="009B32E9" w14:paraId="0C3F70B0" w14:textId="77777777" w:rsidTr="006329C3">
        <w:trPr>
          <w:trHeight w:val="260"/>
        </w:trPr>
        <w:tc>
          <w:tcPr>
            <w:tcW w:w="1027" w:type="dxa"/>
            <w:shd w:val="clear" w:color="auto" w:fill="E7EEEE" w:themeFill="accent3" w:themeFillTint="33"/>
            <w:noWrap/>
            <w:vAlign w:val="bottom"/>
            <w:hideMark/>
          </w:tcPr>
          <w:p w14:paraId="5DD55FB9" w14:textId="77777777" w:rsidR="00FF0C7E" w:rsidRPr="009B32E9" w:rsidRDefault="00FF0C7E" w:rsidP="00BF460D">
            <w:pPr>
              <w:spacing w:before="0" w:line="240" w:lineRule="auto"/>
              <w:ind w:firstLine="0"/>
              <w:jc w:val="center"/>
              <w:rPr>
                <w:rFonts w:ascii="Arial" w:hAnsi="Arial" w:cs="Arial"/>
                <w:b/>
                <w:sz w:val="16"/>
                <w:szCs w:val="16"/>
              </w:rPr>
            </w:pPr>
            <w:r w:rsidRPr="009B32E9">
              <w:rPr>
                <w:rFonts w:ascii="Arial" w:hAnsi="Arial" w:cs="Arial"/>
                <w:b/>
                <w:sz w:val="16"/>
                <w:szCs w:val="16"/>
              </w:rPr>
              <w:t>6-9</w:t>
            </w:r>
          </w:p>
        </w:tc>
        <w:tc>
          <w:tcPr>
            <w:tcW w:w="643" w:type="dxa"/>
            <w:shd w:val="clear" w:color="auto" w:fill="F5E8DA" w:themeFill="accent6" w:themeFillTint="33"/>
            <w:noWrap/>
            <w:vAlign w:val="bottom"/>
            <w:hideMark/>
          </w:tcPr>
          <w:p w14:paraId="5DC630F2"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9</w:t>
            </w:r>
          </w:p>
        </w:tc>
        <w:tc>
          <w:tcPr>
            <w:tcW w:w="683" w:type="dxa"/>
            <w:shd w:val="clear" w:color="auto" w:fill="auto"/>
            <w:noWrap/>
            <w:vAlign w:val="bottom"/>
            <w:hideMark/>
          </w:tcPr>
          <w:p w14:paraId="17508D9B"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9</w:t>
            </w:r>
          </w:p>
        </w:tc>
        <w:tc>
          <w:tcPr>
            <w:tcW w:w="680" w:type="dxa"/>
            <w:shd w:val="clear" w:color="auto" w:fill="auto"/>
            <w:noWrap/>
            <w:vAlign w:val="bottom"/>
            <w:hideMark/>
          </w:tcPr>
          <w:p w14:paraId="0855370C"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717" w:type="dxa"/>
            <w:shd w:val="clear" w:color="auto" w:fill="auto"/>
            <w:noWrap/>
            <w:vAlign w:val="bottom"/>
            <w:hideMark/>
          </w:tcPr>
          <w:p w14:paraId="482D82A1" w14:textId="77777777" w:rsidR="00FF0C7E" w:rsidRPr="009B32E9" w:rsidRDefault="00FF0C7E" w:rsidP="00BF460D">
            <w:pPr>
              <w:spacing w:before="0" w:line="240" w:lineRule="auto"/>
              <w:ind w:firstLine="103"/>
              <w:jc w:val="center"/>
              <w:rPr>
                <w:rFonts w:ascii="Arial" w:hAnsi="Arial" w:cs="Arial"/>
                <w:sz w:val="16"/>
                <w:szCs w:val="16"/>
              </w:rPr>
            </w:pPr>
            <w:r w:rsidRPr="009B32E9">
              <w:rPr>
                <w:rFonts w:ascii="Arial" w:hAnsi="Arial" w:cs="Arial"/>
                <w:sz w:val="16"/>
                <w:szCs w:val="16"/>
              </w:rPr>
              <w:t>0</w:t>
            </w:r>
          </w:p>
        </w:tc>
        <w:tc>
          <w:tcPr>
            <w:tcW w:w="651" w:type="dxa"/>
            <w:shd w:val="clear" w:color="auto" w:fill="auto"/>
            <w:noWrap/>
            <w:vAlign w:val="bottom"/>
            <w:hideMark/>
          </w:tcPr>
          <w:p w14:paraId="14F927F8"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730" w:type="dxa"/>
            <w:gridSpan w:val="2"/>
            <w:shd w:val="clear" w:color="auto" w:fill="E8E4E2" w:themeFill="accent4" w:themeFillTint="33"/>
            <w:noWrap/>
            <w:vAlign w:val="bottom"/>
            <w:hideMark/>
          </w:tcPr>
          <w:p w14:paraId="357F0187" w14:textId="77777777" w:rsidR="00FF0C7E" w:rsidRPr="009B32E9" w:rsidRDefault="00FF0C7E" w:rsidP="00BF460D">
            <w:pPr>
              <w:spacing w:before="0" w:line="240" w:lineRule="auto"/>
              <w:jc w:val="center"/>
              <w:rPr>
                <w:rFonts w:ascii="Arial" w:hAnsi="Arial" w:cs="Arial"/>
                <w:sz w:val="16"/>
                <w:szCs w:val="16"/>
              </w:rPr>
            </w:pPr>
            <w:r w:rsidRPr="009B32E9">
              <w:rPr>
                <w:rFonts w:ascii="Arial" w:hAnsi="Arial" w:cs="Arial"/>
                <w:sz w:val="16"/>
                <w:szCs w:val="16"/>
              </w:rPr>
              <w:t>113</w:t>
            </w:r>
          </w:p>
        </w:tc>
        <w:tc>
          <w:tcPr>
            <w:tcW w:w="682" w:type="dxa"/>
            <w:shd w:val="clear" w:color="auto" w:fill="auto"/>
            <w:noWrap/>
            <w:vAlign w:val="bottom"/>
            <w:hideMark/>
          </w:tcPr>
          <w:p w14:paraId="646A66DE"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13</w:t>
            </w:r>
          </w:p>
        </w:tc>
        <w:tc>
          <w:tcPr>
            <w:tcW w:w="616" w:type="dxa"/>
            <w:shd w:val="clear" w:color="auto" w:fill="auto"/>
            <w:noWrap/>
            <w:vAlign w:val="bottom"/>
            <w:hideMark/>
          </w:tcPr>
          <w:p w14:paraId="60F92FC8"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659" w:type="dxa"/>
            <w:shd w:val="clear" w:color="auto" w:fill="auto"/>
            <w:noWrap/>
            <w:vAlign w:val="bottom"/>
            <w:hideMark/>
          </w:tcPr>
          <w:p w14:paraId="52AB0364" w14:textId="77777777" w:rsidR="00FF0C7E" w:rsidRPr="009B32E9" w:rsidRDefault="00FF0C7E" w:rsidP="00BF460D">
            <w:pPr>
              <w:spacing w:before="0" w:line="240" w:lineRule="auto"/>
              <w:ind w:firstLine="235"/>
              <w:jc w:val="center"/>
              <w:rPr>
                <w:rFonts w:ascii="Arial" w:hAnsi="Arial" w:cs="Arial"/>
                <w:sz w:val="16"/>
                <w:szCs w:val="16"/>
              </w:rPr>
            </w:pPr>
            <w:r w:rsidRPr="009B32E9">
              <w:rPr>
                <w:rFonts w:ascii="Arial" w:hAnsi="Arial" w:cs="Arial"/>
                <w:sz w:val="16"/>
                <w:szCs w:val="16"/>
              </w:rPr>
              <w:t>0</w:t>
            </w:r>
          </w:p>
        </w:tc>
        <w:tc>
          <w:tcPr>
            <w:tcW w:w="709" w:type="dxa"/>
            <w:shd w:val="clear" w:color="auto" w:fill="auto"/>
            <w:noWrap/>
            <w:vAlign w:val="bottom"/>
            <w:hideMark/>
          </w:tcPr>
          <w:p w14:paraId="05ADF736" w14:textId="77777777" w:rsidR="00FF0C7E" w:rsidRPr="009B32E9" w:rsidRDefault="00FF0C7E" w:rsidP="00BF460D">
            <w:pPr>
              <w:tabs>
                <w:tab w:val="left" w:pos="747"/>
              </w:tabs>
              <w:spacing w:before="0" w:line="240" w:lineRule="auto"/>
              <w:ind w:firstLine="102"/>
              <w:jc w:val="center"/>
              <w:rPr>
                <w:rFonts w:ascii="Arial" w:hAnsi="Arial" w:cs="Arial"/>
                <w:sz w:val="16"/>
                <w:szCs w:val="16"/>
              </w:rPr>
            </w:pPr>
            <w:r w:rsidRPr="009B32E9">
              <w:rPr>
                <w:rFonts w:ascii="Arial" w:hAnsi="Arial" w:cs="Arial"/>
                <w:sz w:val="16"/>
                <w:szCs w:val="16"/>
              </w:rPr>
              <w:t>0</w:t>
            </w:r>
          </w:p>
        </w:tc>
        <w:tc>
          <w:tcPr>
            <w:tcW w:w="709" w:type="dxa"/>
            <w:shd w:val="clear" w:color="auto" w:fill="E7EEEE" w:themeFill="accent3" w:themeFillTint="33"/>
            <w:noWrap/>
            <w:vAlign w:val="bottom"/>
            <w:hideMark/>
          </w:tcPr>
          <w:p w14:paraId="7DF18AF6"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22</w:t>
            </w:r>
          </w:p>
        </w:tc>
        <w:tc>
          <w:tcPr>
            <w:tcW w:w="735" w:type="dxa"/>
            <w:shd w:val="clear" w:color="auto" w:fill="auto"/>
            <w:noWrap/>
            <w:vAlign w:val="bottom"/>
            <w:hideMark/>
          </w:tcPr>
          <w:p w14:paraId="366CEFFC"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4,3</w:t>
            </w:r>
          </w:p>
        </w:tc>
      </w:tr>
      <w:tr w:rsidR="00FF0C7E" w:rsidRPr="009B32E9" w14:paraId="717CFE30" w14:textId="77777777" w:rsidTr="006329C3">
        <w:trPr>
          <w:trHeight w:val="260"/>
        </w:trPr>
        <w:tc>
          <w:tcPr>
            <w:tcW w:w="1027" w:type="dxa"/>
            <w:shd w:val="clear" w:color="auto" w:fill="E7EEEE" w:themeFill="accent3" w:themeFillTint="33"/>
            <w:noWrap/>
            <w:vAlign w:val="bottom"/>
            <w:hideMark/>
          </w:tcPr>
          <w:p w14:paraId="78D2D71E" w14:textId="77777777" w:rsidR="00FF0C7E" w:rsidRPr="009B32E9" w:rsidRDefault="00FF0C7E" w:rsidP="00BF460D">
            <w:pPr>
              <w:spacing w:before="0" w:line="240" w:lineRule="auto"/>
              <w:ind w:firstLine="0"/>
              <w:jc w:val="center"/>
              <w:rPr>
                <w:rFonts w:ascii="Arial" w:hAnsi="Arial" w:cs="Arial"/>
                <w:b/>
                <w:sz w:val="16"/>
                <w:szCs w:val="16"/>
              </w:rPr>
            </w:pPr>
            <w:r w:rsidRPr="009B32E9">
              <w:rPr>
                <w:rFonts w:ascii="Arial" w:hAnsi="Arial" w:cs="Arial"/>
                <w:b/>
                <w:sz w:val="16"/>
                <w:szCs w:val="16"/>
              </w:rPr>
              <w:t>10-14</w:t>
            </w:r>
          </w:p>
        </w:tc>
        <w:tc>
          <w:tcPr>
            <w:tcW w:w="643" w:type="dxa"/>
            <w:shd w:val="clear" w:color="auto" w:fill="F5E8DA" w:themeFill="accent6" w:themeFillTint="33"/>
            <w:noWrap/>
            <w:vAlign w:val="bottom"/>
            <w:hideMark/>
          </w:tcPr>
          <w:p w14:paraId="4B93892B"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20</w:t>
            </w:r>
          </w:p>
        </w:tc>
        <w:tc>
          <w:tcPr>
            <w:tcW w:w="683" w:type="dxa"/>
            <w:shd w:val="clear" w:color="auto" w:fill="auto"/>
            <w:noWrap/>
            <w:vAlign w:val="bottom"/>
            <w:hideMark/>
          </w:tcPr>
          <w:p w14:paraId="7602066B"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20</w:t>
            </w:r>
          </w:p>
        </w:tc>
        <w:tc>
          <w:tcPr>
            <w:tcW w:w="680" w:type="dxa"/>
            <w:shd w:val="clear" w:color="auto" w:fill="auto"/>
            <w:noWrap/>
            <w:vAlign w:val="bottom"/>
            <w:hideMark/>
          </w:tcPr>
          <w:p w14:paraId="46BD21DE"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717" w:type="dxa"/>
            <w:shd w:val="clear" w:color="auto" w:fill="auto"/>
            <w:noWrap/>
            <w:vAlign w:val="bottom"/>
            <w:hideMark/>
          </w:tcPr>
          <w:p w14:paraId="60C92A2C" w14:textId="77777777" w:rsidR="00FF0C7E" w:rsidRPr="009B32E9" w:rsidRDefault="00FF0C7E" w:rsidP="00BF460D">
            <w:pPr>
              <w:spacing w:before="0" w:line="240" w:lineRule="auto"/>
              <w:ind w:firstLine="103"/>
              <w:jc w:val="center"/>
              <w:rPr>
                <w:rFonts w:ascii="Arial" w:hAnsi="Arial" w:cs="Arial"/>
                <w:sz w:val="16"/>
                <w:szCs w:val="16"/>
              </w:rPr>
            </w:pPr>
            <w:r w:rsidRPr="009B32E9">
              <w:rPr>
                <w:rFonts w:ascii="Arial" w:hAnsi="Arial" w:cs="Arial"/>
                <w:sz w:val="16"/>
                <w:szCs w:val="16"/>
              </w:rPr>
              <w:t>0</w:t>
            </w:r>
          </w:p>
        </w:tc>
        <w:tc>
          <w:tcPr>
            <w:tcW w:w="651" w:type="dxa"/>
            <w:shd w:val="clear" w:color="auto" w:fill="auto"/>
            <w:noWrap/>
            <w:vAlign w:val="bottom"/>
            <w:hideMark/>
          </w:tcPr>
          <w:p w14:paraId="2063C2BD"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730" w:type="dxa"/>
            <w:gridSpan w:val="2"/>
            <w:shd w:val="clear" w:color="auto" w:fill="E8E4E2" w:themeFill="accent4" w:themeFillTint="33"/>
            <w:noWrap/>
            <w:vAlign w:val="bottom"/>
            <w:hideMark/>
          </w:tcPr>
          <w:p w14:paraId="2E327D97" w14:textId="77777777" w:rsidR="00FF0C7E" w:rsidRPr="009B32E9" w:rsidRDefault="00FF0C7E" w:rsidP="00BF460D">
            <w:pPr>
              <w:spacing w:before="0" w:line="240" w:lineRule="auto"/>
              <w:jc w:val="center"/>
              <w:rPr>
                <w:rFonts w:ascii="Arial" w:hAnsi="Arial" w:cs="Arial"/>
                <w:sz w:val="16"/>
                <w:szCs w:val="16"/>
              </w:rPr>
            </w:pPr>
            <w:r w:rsidRPr="009B32E9">
              <w:rPr>
                <w:rFonts w:ascii="Arial" w:hAnsi="Arial" w:cs="Arial"/>
                <w:sz w:val="16"/>
                <w:szCs w:val="16"/>
              </w:rPr>
              <w:t>116</w:t>
            </w:r>
          </w:p>
        </w:tc>
        <w:tc>
          <w:tcPr>
            <w:tcW w:w="682" w:type="dxa"/>
            <w:shd w:val="clear" w:color="auto" w:fill="auto"/>
            <w:noWrap/>
            <w:vAlign w:val="bottom"/>
            <w:hideMark/>
          </w:tcPr>
          <w:p w14:paraId="6208D4C8"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16</w:t>
            </w:r>
          </w:p>
        </w:tc>
        <w:tc>
          <w:tcPr>
            <w:tcW w:w="616" w:type="dxa"/>
            <w:shd w:val="clear" w:color="auto" w:fill="auto"/>
            <w:noWrap/>
            <w:vAlign w:val="bottom"/>
            <w:hideMark/>
          </w:tcPr>
          <w:p w14:paraId="07D7EF13"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659" w:type="dxa"/>
            <w:shd w:val="clear" w:color="auto" w:fill="auto"/>
            <w:noWrap/>
            <w:vAlign w:val="bottom"/>
            <w:hideMark/>
          </w:tcPr>
          <w:p w14:paraId="01FB6D65" w14:textId="77777777" w:rsidR="00FF0C7E" w:rsidRPr="009B32E9" w:rsidRDefault="00FF0C7E" w:rsidP="00BF460D">
            <w:pPr>
              <w:spacing w:before="0" w:line="240" w:lineRule="auto"/>
              <w:ind w:firstLine="235"/>
              <w:jc w:val="center"/>
              <w:rPr>
                <w:rFonts w:ascii="Arial" w:hAnsi="Arial" w:cs="Arial"/>
                <w:sz w:val="16"/>
                <w:szCs w:val="16"/>
              </w:rPr>
            </w:pPr>
            <w:r w:rsidRPr="009B32E9">
              <w:rPr>
                <w:rFonts w:ascii="Arial" w:hAnsi="Arial" w:cs="Arial"/>
                <w:sz w:val="16"/>
                <w:szCs w:val="16"/>
              </w:rPr>
              <w:t>0</w:t>
            </w:r>
          </w:p>
        </w:tc>
        <w:tc>
          <w:tcPr>
            <w:tcW w:w="709" w:type="dxa"/>
            <w:shd w:val="clear" w:color="auto" w:fill="auto"/>
            <w:noWrap/>
            <w:vAlign w:val="bottom"/>
            <w:hideMark/>
          </w:tcPr>
          <w:p w14:paraId="25A065BA" w14:textId="77777777" w:rsidR="00FF0C7E" w:rsidRPr="009B32E9" w:rsidRDefault="00FF0C7E" w:rsidP="00BF460D">
            <w:pPr>
              <w:tabs>
                <w:tab w:val="left" w:pos="747"/>
              </w:tabs>
              <w:spacing w:before="0" w:line="240" w:lineRule="auto"/>
              <w:ind w:firstLine="102"/>
              <w:jc w:val="center"/>
              <w:rPr>
                <w:rFonts w:ascii="Arial" w:hAnsi="Arial" w:cs="Arial"/>
                <w:sz w:val="16"/>
                <w:szCs w:val="16"/>
              </w:rPr>
            </w:pPr>
            <w:r w:rsidRPr="009B32E9">
              <w:rPr>
                <w:rFonts w:ascii="Arial" w:hAnsi="Arial" w:cs="Arial"/>
                <w:sz w:val="16"/>
                <w:szCs w:val="16"/>
              </w:rPr>
              <w:t>0</w:t>
            </w:r>
          </w:p>
        </w:tc>
        <w:tc>
          <w:tcPr>
            <w:tcW w:w="709" w:type="dxa"/>
            <w:shd w:val="clear" w:color="auto" w:fill="E7EEEE" w:themeFill="accent3" w:themeFillTint="33"/>
            <w:noWrap/>
            <w:vAlign w:val="bottom"/>
            <w:hideMark/>
          </w:tcPr>
          <w:p w14:paraId="156B6698" w14:textId="77777777" w:rsidR="00FF0C7E" w:rsidRPr="009B32E9" w:rsidRDefault="00FF0C7E" w:rsidP="00BF460D">
            <w:pPr>
              <w:spacing w:before="0" w:line="240" w:lineRule="auto"/>
              <w:ind w:firstLine="102"/>
              <w:jc w:val="center"/>
              <w:rPr>
                <w:rFonts w:ascii="Arial" w:hAnsi="Arial" w:cs="Arial"/>
                <w:sz w:val="16"/>
                <w:szCs w:val="16"/>
              </w:rPr>
            </w:pPr>
            <w:r w:rsidRPr="009B32E9">
              <w:rPr>
                <w:rFonts w:ascii="Arial" w:hAnsi="Arial" w:cs="Arial"/>
                <w:sz w:val="16"/>
                <w:szCs w:val="16"/>
              </w:rPr>
              <w:t>36</w:t>
            </w:r>
          </w:p>
        </w:tc>
        <w:tc>
          <w:tcPr>
            <w:tcW w:w="735" w:type="dxa"/>
            <w:shd w:val="clear" w:color="auto" w:fill="auto"/>
            <w:noWrap/>
            <w:vAlign w:val="bottom"/>
            <w:hideMark/>
          </w:tcPr>
          <w:p w14:paraId="544B8D6A"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7,0</w:t>
            </w:r>
          </w:p>
        </w:tc>
      </w:tr>
      <w:tr w:rsidR="00FF0C7E" w:rsidRPr="009B32E9" w14:paraId="175F2339" w14:textId="77777777" w:rsidTr="006329C3">
        <w:trPr>
          <w:trHeight w:val="385"/>
        </w:trPr>
        <w:tc>
          <w:tcPr>
            <w:tcW w:w="1027" w:type="dxa"/>
            <w:shd w:val="clear" w:color="auto" w:fill="E7EEEE" w:themeFill="accent3" w:themeFillTint="33"/>
            <w:noWrap/>
            <w:vAlign w:val="bottom"/>
            <w:hideMark/>
          </w:tcPr>
          <w:p w14:paraId="633059BE" w14:textId="77777777" w:rsidR="00FF0C7E" w:rsidRPr="009B32E9" w:rsidRDefault="00FF0C7E" w:rsidP="00BF460D">
            <w:pPr>
              <w:spacing w:before="0" w:line="240" w:lineRule="auto"/>
              <w:ind w:firstLine="0"/>
              <w:jc w:val="center"/>
              <w:rPr>
                <w:rFonts w:ascii="Arial" w:hAnsi="Arial" w:cs="Arial"/>
                <w:b/>
                <w:sz w:val="16"/>
                <w:szCs w:val="16"/>
              </w:rPr>
            </w:pPr>
            <w:r w:rsidRPr="009B32E9">
              <w:rPr>
                <w:rFonts w:ascii="Arial" w:hAnsi="Arial" w:cs="Arial"/>
                <w:b/>
                <w:sz w:val="16"/>
                <w:szCs w:val="16"/>
              </w:rPr>
              <w:lastRenderedPageBreak/>
              <w:t>15</w:t>
            </w:r>
          </w:p>
        </w:tc>
        <w:tc>
          <w:tcPr>
            <w:tcW w:w="643" w:type="dxa"/>
            <w:shd w:val="clear" w:color="auto" w:fill="F5E8DA" w:themeFill="accent6" w:themeFillTint="33"/>
            <w:noWrap/>
            <w:vAlign w:val="bottom"/>
            <w:hideMark/>
          </w:tcPr>
          <w:p w14:paraId="50EFB3DA"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6</w:t>
            </w:r>
          </w:p>
        </w:tc>
        <w:tc>
          <w:tcPr>
            <w:tcW w:w="683" w:type="dxa"/>
            <w:shd w:val="clear" w:color="auto" w:fill="auto"/>
            <w:noWrap/>
            <w:vAlign w:val="bottom"/>
            <w:hideMark/>
          </w:tcPr>
          <w:p w14:paraId="16D38645"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6</w:t>
            </w:r>
          </w:p>
        </w:tc>
        <w:tc>
          <w:tcPr>
            <w:tcW w:w="680" w:type="dxa"/>
            <w:shd w:val="clear" w:color="auto" w:fill="auto"/>
            <w:noWrap/>
            <w:vAlign w:val="bottom"/>
            <w:hideMark/>
          </w:tcPr>
          <w:p w14:paraId="4BD2B0E6"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717" w:type="dxa"/>
            <w:shd w:val="clear" w:color="auto" w:fill="auto"/>
            <w:noWrap/>
            <w:vAlign w:val="bottom"/>
            <w:hideMark/>
          </w:tcPr>
          <w:p w14:paraId="6CD94B5B" w14:textId="77777777" w:rsidR="00FF0C7E" w:rsidRPr="009B32E9" w:rsidRDefault="00FF0C7E" w:rsidP="00BF460D">
            <w:pPr>
              <w:spacing w:before="0" w:line="240" w:lineRule="auto"/>
              <w:ind w:firstLine="103"/>
              <w:jc w:val="center"/>
              <w:rPr>
                <w:rFonts w:ascii="Arial" w:hAnsi="Arial" w:cs="Arial"/>
                <w:sz w:val="16"/>
                <w:szCs w:val="16"/>
              </w:rPr>
            </w:pPr>
            <w:r w:rsidRPr="009B32E9">
              <w:rPr>
                <w:rFonts w:ascii="Arial" w:hAnsi="Arial" w:cs="Arial"/>
                <w:sz w:val="16"/>
                <w:szCs w:val="16"/>
              </w:rPr>
              <w:t>0</w:t>
            </w:r>
          </w:p>
        </w:tc>
        <w:tc>
          <w:tcPr>
            <w:tcW w:w="651" w:type="dxa"/>
            <w:shd w:val="clear" w:color="auto" w:fill="auto"/>
            <w:noWrap/>
            <w:vAlign w:val="bottom"/>
            <w:hideMark/>
          </w:tcPr>
          <w:p w14:paraId="672CE029"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730" w:type="dxa"/>
            <w:gridSpan w:val="2"/>
            <w:shd w:val="clear" w:color="auto" w:fill="E8E4E2" w:themeFill="accent4" w:themeFillTint="33"/>
            <w:noWrap/>
            <w:vAlign w:val="bottom"/>
            <w:hideMark/>
          </w:tcPr>
          <w:p w14:paraId="3FA079B5"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5</w:t>
            </w:r>
          </w:p>
        </w:tc>
        <w:tc>
          <w:tcPr>
            <w:tcW w:w="682" w:type="dxa"/>
            <w:shd w:val="clear" w:color="auto" w:fill="auto"/>
            <w:noWrap/>
            <w:vAlign w:val="bottom"/>
            <w:hideMark/>
          </w:tcPr>
          <w:p w14:paraId="0A69F56A"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5</w:t>
            </w:r>
          </w:p>
        </w:tc>
        <w:tc>
          <w:tcPr>
            <w:tcW w:w="616" w:type="dxa"/>
            <w:shd w:val="clear" w:color="auto" w:fill="auto"/>
            <w:noWrap/>
            <w:vAlign w:val="bottom"/>
            <w:hideMark/>
          </w:tcPr>
          <w:p w14:paraId="1DF8A320"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659" w:type="dxa"/>
            <w:shd w:val="clear" w:color="auto" w:fill="auto"/>
            <w:noWrap/>
            <w:vAlign w:val="bottom"/>
            <w:hideMark/>
          </w:tcPr>
          <w:p w14:paraId="6696BE44" w14:textId="77777777" w:rsidR="00FF0C7E" w:rsidRPr="009B32E9" w:rsidRDefault="00FF0C7E" w:rsidP="00BF460D">
            <w:pPr>
              <w:spacing w:before="0" w:line="240" w:lineRule="auto"/>
              <w:ind w:firstLine="235"/>
              <w:jc w:val="center"/>
              <w:rPr>
                <w:rFonts w:ascii="Arial" w:hAnsi="Arial" w:cs="Arial"/>
                <w:sz w:val="16"/>
                <w:szCs w:val="16"/>
              </w:rPr>
            </w:pPr>
            <w:r w:rsidRPr="009B32E9">
              <w:rPr>
                <w:rFonts w:ascii="Arial" w:hAnsi="Arial" w:cs="Arial"/>
                <w:sz w:val="16"/>
                <w:szCs w:val="16"/>
              </w:rPr>
              <w:t>0</w:t>
            </w:r>
          </w:p>
        </w:tc>
        <w:tc>
          <w:tcPr>
            <w:tcW w:w="709" w:type="dxa"/>
            <w:shd w:val="clear" w:color="auto" w:fill="auto"/>
            <w:noWrap/>
            <w:vAlign w:val="bottom"/>
            <w:hideMark/>
          </w:tcPr>
          <w:p w14:paraId="400E2705" w14:textId="77777777" w:rsidR="00FF0C7E" w:rsidRPr="009B32E9" w:rsidRDefault="00FF0C7E" w:rsidP="00BF460D">
            <w:pPr>
              <w:tabs>
                <w:tab w:val="left" w:pos="747"/>
              </w:tabs>
              <w:spacing w:before="0" w:line="240" w:lineRule="auto"/>
              <w:ind w:firstLine="102"/>
              <w:jc w:val="center"/>
              <w:rPr>
                <w:rFonts w:ascii="Arial" w:hAnsi="Arial" w:cs="Arial"/>
                <w:sz w:val="16"/>
                <w:szCs w:val="16"/>
              </w:rPr>
            </w:pPr>
            <w:r w:rsidRPr="009B32E9">
              <w:rPr>
                <w:rFonts w:ascii="Arial" w:hAnsi="Arial" w:cs="Arial"/>
                <w:sz w:val="16"/>
                <w:szCs w:val="16"/>
              </w:rPr>
              <w:t>0</w:t>
            </w:r>
          </w:p>
        </w:tc>
        <w:tc>
          <w:tcPr>
            <w:tcW w:w="709" w:type="dxa"/>
            <w:shd w:val="clear" w:color="auto" w:fill="E7EEEE" w:themeFill="accent3" w:themeFillTint="33"/>
            <w:noWrap/>
            <w:vAlign w:val="bottom"/>
            <w:hideMark/>
          </w:tcPr>
          <w:p w14:paraId="79FBCF5E" w14:textId="77777777" w:rsidR="00FF0C7E" w:rsidRPr="009B32E9" w:rsidRDefault="00FF0C7E" w:rsidP="00BF460D">
            <w:pPr>
              <w:spacing w:before="0" w:line="240" w:lineRule="auto"/>
              <w:ind w:firstLine="102"/>
              <w:jc w:val="center"/>
              <w:rPr>
                <w:rFonts w:ascii="Arial" w:hAnsi="Arial" w:cs="Arial"/>
                <w:sz w:val="16"/>
                <w:szCs w:val="16"/>
              </w:rPr>
            </w:pPr>
            <w:r w:rsidRPr="009B32E9">
              <w:rPr>
                <w:rFonts w:ascii="Arial" w:hAnsi="Arial" w:cs="Arial"/>
                <w:sz w:val="16"/>
                <w:szCs w:val="16"/>
              </w:rPr>
              <w:t>11</w:t>
            </w:r>
          </w:p>
        </w:tc>
        <w:tc>
          <w:tcPr>
            <w:tcW w:w="735" w:type="dxa"/>
            <w:shd w:val="clear" w:color="auto" w:fill="auto"/>
            <w:noWrap/>
            <w:vAlign w:val="bottom"/>
            <w:hideMark/>
          </w:tcPr>
          <w:p w14:paraId="4C4F4036"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2,1</w:t>
            </w:r>
          </w:p>
        </w:tc>
      </w:tr>
      <w:tr w:rsidR="00FF0C7E" w:rsidRPr="009B32E9" w14:paraId="60CF53D2" w14:textId="77777777" w:rsidTr="006329C3">
        <w:trPr>
          <w:trHeight w:val="333"/>
        </w:trPr>
        <w:tc>
          <w:tcPr>
            <w:tcW w:w="1027" w:type="dxa"/>
            <w:shd w:val="clear" w:color="auto" w:fill="E7EEEE" w:themeFill="accent3" w:themeFillTint="33"/>
            <w:noWrap/>
            <w:vAlign w:val="bottom"/>
            <w:hideMark/>
          </w:tcPr>
          <w:p w14:paraId="37D6FFC0" w14:textId="77777777" w:rsidR="00FF0C7E" w:rsidRPr="009B32E9" w:rsidRDefault="00FF0C7E" w:rsidP="00BF460D">
            <w:pPr>
              <w:spacing w:before="0" w:line="240" w:lineRule="auto"/>
              <w:ind w:firstLine="0"/>
              <w:jc w:val="center"/>
              <w:rPr>
                <w:rFonts w:ascii="Arial" w:hAnsi="Arial" w:cs="Arial"/>
                <w:b/>
                <w:sz w:val="16"/>
                <w:szCs w:val="16"/>
              </w:rPr>
            </w:pPr>
            <w:r w:rsidRPr="009B32E9">
              <w:rPr>
                <w:rFonts w:ascii="Arial" w:hAnsi="Arial" w:cs="Arial"/>
                <w:b/>
                <w:sz w:val="16"/>
                <w:szCs w:val="16"/>
              </w:rPr>
              <w:t>16-17</w:t>
            </w:r>
          </w:p>
        </w:tc>
        <w:tc>
          <w:tcPr>
            <w:tcW w:w="643" w:type="dxa"/>
            <w:shd w:val="clear" w:color="auto" w:fill="F5E8DA" w:themeFill="accent6" w:themeFillTint="33"/>
            <w:noWrap/>
            <w:vAlign w:val="bottom"/>
            <w:hideMark/>
          </w:tcPr>
          <w:p w14:paraId="4E1E2B83"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3</w:t>
            </w:r>
          </w:p>
        </w:tc>
        <w:tc>
          <w:tcPr>
            <w:tcW w:w="683" w:type="dxa"/>
            <w:shd w:val="clear" w:color="auto" w:fill="auto"/>
            <w:noWrap/>
            <w:vAlign w:val="bottom"/>
            <w:hideMark/>
          </w:tcPr>
          <w:p w14:paraId="7678145B"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3</w:t>
            </w:r>
          </w:p>
        </w:tc>
        <w:tc>
          <w:tcPr>
            <w:tcW w:w="680" w:type="dxa"/>
            <w:shd w:val="clear" w:color="auto" w:fill="auto"/>
            <w:noWrap/>
            <w:vAlign w:val="bottom"/>
            <w:hideMark/>
          </w:tcPr>
          <w:p w14:paraId="77B1EA1B"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717" w:type="dxa"/>
            <w:shd w:val="clear" w:color="auto" w:fill="auto"/>
            <w:noWrap/>
            <w:vAlign w:val="bottom"/>
            <w:hideMark/>
          </w:tcPr>
          <w:p w14:paraId="7F6F022B" w14:textId="77777777" w:rsidR="00FF0C7E" w:rsidRPr="009B32E9" w:rsidRDefault="00FF0C7E" w:rsidP="00BF460D">
            <w:pPr>
              <w:spacing w:before="0" w:line="240" w:lineRule="auto"/>
              <w:ind w:firstLine="103"/>
              <w:jc w:val="center"/>
              <w:rPr>
                <w:rFonts w:ascii="Arial" w:hAnsi="Arial" w:cs="Arial"/>
                <w:sz w:val="16"/>
                <w:szCs w:val="16"/>
              </w:rPr>
            </w:pPr>
            <w:r w:rsidRPr="009B32E9">
              <w:rPr>
                <w:rFonts w:ascii="Arial" w:hAnsi="Arial" w:cs="Arial"/>
                <w:sz w:val="16"/>
                <w:szCs w:val="16"/>
              </w:rPr>
              <w:t>0</w:t>
            </w:r>
          </w:p>
        </w:tc>
        <w:tc>
          <w:tcPr>
            <w:tcW w:w="651" w:type="dxa"/>
            <w:shd w:val="clear" w:color="auto" w:fill="auto"/>
            <w:noWrap/>
            <w:vAlign w:val="bottom"/>
          </w:tcPr>
          <w:p w14:paraId="60B32F45"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730" w:type="dxa"/>
            <w:gridSpan w:val="2"/>
            <w:shd w:val="clear" w:color="auto" w:fill="E8E4E2" w:themeFill="accent4" w:themeFillTint="33"/>
            <w:noWrap/>
            <w:vAlign w:val="bottom"/>
            <w:hideMark/>
          </w:tcPr>
          <w:p w14:paraId="55294973"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9</w:t>
            </w:r>
          </w:p>
        </w:tc>
        <w:tc>
          <w:tcPr>
            <w:tcW w:w="682" w:type="dxa"/>
            <w:shd w:val="clear" w:color="auto" w:fill="auto"/>
            <w:noWrap/>
            <w:vAlign w:val="bottom"/>
            <w:hideMark/>
          </w:tcPr>
          <w:p w14:paraId="2BF3A362"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9</w:t>
            </w:r>
          </w:p>
        </w:tc>
        <w:tc>
          <w:tcPr>
            <w:tcW w:w="616" w:type="dxa"/>
            <w:shd w:val="clear" w:color="auto" w:fill="auto"/>
            <w:noWrap/>
            <w:vAlign w:val="bottom"/>
            <w:hideMark/>
          </w:tcPr>
          <w:p w14:paraId="3CCFC1F1"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659" w:type="dxa"/>
            <w:shd w:val="clear" w:color="auto" w:fill="auto"/>
            <w:noWrap/>
            <w:vAlign w:val="bottom"/>
            <w:hideMark/>
          </w:tcPr>
          <w:p w14:paraId="094FFE24" w14:textId="77777777" w:rsidR="00FF0C7E" w:rsidRPr="009B32E9" w:rsidRDefault="00FF0C7E" w:rsidP="00BF460D">
            <w:pPr>
              <w:spacing w:before="0" w:line="240" w:lineRule="auto"/>
              <w:ind w:firstLine="235"/>
              <w:jc w:val="center"/>
              <w:rPr>
                <w:rFonts w:ascii="Arial" w:hAnsi="Arial" w:cs="Arial"/>
                <w:sz w:val="16"/>
                <w:szCs w:val="16"/>
              </w:rPr>
            </w:pPr>
            <w:r w:rsidRPr="009B32E9">
              <w:rPr>
                <w:rFonts w:ascii="Arial" w:hAnsi="Arial" w:cs="Arial"/>
                <w:sz w:val="16"/>
                <w:szCs w:val="16"/>
              </w:rPr>
              <w:t>0</w:t>
            </w:r>
          </w:p>
        </w:tc>
        <w:tc>
          <w:tcPr>
            <w:tcW w:w="709" w:type="dxa"/>
            <w:shd w:val="clear" w:color="auto" w:fill="auto"/>
            <w:noWrap/>
            <w:vAlign w:val="bottom"/>
            <w:hideMark/>
          </w:tcPr>
          <w:p w14:paraId="5CD55869" w14:textId="77777777" w:rsidR="00FF0C7E" w:rsidRPr="009B32E9" w:rsidRDefault="00FF0C7E" w:rsidP="00BF460D">
            <w:pPr>
              <w:tabs>
                <w:tab w:val="left" w:pos="747"/>
              </w:tabs>
              <w:spacing w:before="0" w:line="240" w:lineRule="auto"/>
              <w:ind w:firstLine="102"/>
              <w:jc w:val="center"/>
              <w:rPr>
                <w:rFonts w:ascii="Arial" w:hAnsi="Arial" w:cs="Arial"/>
                <w:sz w:val="16"/>
                <w:szCs w:val="16"/>
              </w:rPr>
            </w:pPr>
            <w:r w:rsidRPr="009B32E9">
              <w:rPr>
                <w:rFonts w:ascii="Arial" w:hAnsi="Arial" w:cs="Arial"/>
                <w:sz w:val="16"/>
                <w:szCs w:val="16"/>
              </w:rPr>
              <w:t>0</w:t>
            </w:r>
          </w:p>
        </w:tc>
        <w:tc>
          <w:tcPr>
            <w:tcW w:w="709" w:type="dxa"/>
            <w:shd w:val="clear" w:color="auto" w:fill="E7EEEE" w:themeFill="accent3" w:themeFillTint="33"/>
            <w:noWrap/>
            <w:vAlign w:val="bottom"/>
            <w:hideMark/>
          </w:tcPr>
          <w:p w14:paraId="7FAD89DC" w14:textId="77777777" w:rsidR="00FF0C7E" w:rsidRPr="009B32E9" w:rsidRDefault="00FF0C7E" w:rsidP="00BF460D">
            <w:pPr>
              <w:spacing w:before="0" w:line="240" w:lineRule="auto"/>
              <w:ind w:firstLine="102"/>
              <w:jc w:val="center"/>
              <w:rPr>
                <w:rFonts w:ascii="Arial" w:hAnsi="Arial" w:cs="Arial"/>
                <w:sz w:val="16"/>
                <w:szCs w:val="16"/>
              </w:rPr>
            </w:pPr>
            <w:r w:rsidRPr="009B32E9">
              <w:rPr>
                <w:rFonts w:ascii="Arial" w:hAnsi="Arial" w:cs="Arial"/>
                <w:sz w:val="16"/>
                <w:szCs w:val="16"/>
              </w:rPr>
              <w:t>12</w:t>
            </w:r>
          </w:p>
        </w:tc>
        <w:tc>
          <w:tcPr>
            <w:tcW w:w="735" w:type="dxa"/>
            <w:shd w:val="clear" w:color="auto" w:fill="auto"/>
            <w:noWrap/>
            <w:vAlign w:val="bottom"/>
            <w:hideMark/>
          </w:tcPr>
          <w:p w14:paraId="3F8EB555"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2,3</w:t>
            </w:r>
          </w:p>
        </w:tc>
      </w:tr>
      <w:tr w:rsidR="00FF0C7E" w:rsidRPr="009B32E9" w14:paraId="744AC3D6" w14:textId="77777777" w:rsidTr="006329C3">
        <w:trPr>
          <w:trHeight w:val="385"/>
        </w:trPr>
        <w:tc>
          <w:tcPr>
            <w:tcW w:w="1027" w:type="dxa"/>
            <w:shd w:val="clear" w:color="auto" w:fill="E7EEEE" w:themeFill="accent3" w:themeFillTint="33"/>
            <w:noWrap/>
            <w:vAlign w:val="bottom"/>
            <w:hideMark/>
          </w:tcPr>
          <w:p w14:paraId="0CCF863E" w14:textId="77777777" w:rsidR="00FF0C7E" w:rsidRPr="009B32E9" w:rsidRDefault="00FF0C7E" w:rsidP="00BF460D">
            <w:pPr>
              <w:spacing w:before="0" w:line="240" w:lineRule="auto"/>
              <w:ind w:firstLine="0"/>
              <w:jc w:val="center"/>
              <w:rPr>
                <w:rFonts w:ascii="Arial" w:hAnsi="Arial" w:cs="Arial"/>
                <w:b/>
                <w:sz w:val="16"/>
                <w:szCs w:val="16"/>
              </w:rPr>
            </w:pPr>
            <w:r w:rsidRPr="009B32E9">
              <w:rPr>
                <w:rFonts w:ascii="Arial" w:hAnsi="Arial" w:cs="Arial"/>
                <w:b/>
                <w:sz w:val="16"/>
                <w:szCs w:val="16"/>
              </w:rPr>
              <w:t>18-19</w:t>
            </w:r>
          </w:p>
        </w:tc>
        <w:tc>
          <w:tcPr>
            <w:tcW w:w="643" w:type="dxa"/>
            <w:shd w:val="clear" w:color="auto" w:fill="F5E8DA" w:themeFill="accent6" w:themeFillTint="33"/>
            <w:noWrap/>
            <w:vAlign w:val="bottom"/>
            <w:hideMark/>
          </w:tcPr>
          <w:p w14:paraId="105DC208"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12</w:t>
            </w:r>
          </w:p>
        </w:tc>
        <w:tc>
          <w:tcPr>
            <w:tcW w:w="683" w:type="dxa"/>
            <w:shd w:val="clear" w:color="auto" w:fill="auto"/>
            <w:noWrap/>
            <w:vAlign w:val="bottom"/>
            <w:hideMark/>
          </w:tcPr>
          <w:p w14:paraId="77E967A6"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11</w:t>
            </w:r>
          </w:p>
        </w:tc>
        <w:tc>
          <w:tcPr>
            <w:tcW w:w="680" w:type="dxa"/>
            <w:shd w:val="clear" w:color="auto" w:fill="auto"/>
            <w:noWrap/>
            <w:vAlign w:val="bottom"/>
            <w:hideMark/>
          </w:tcPr>
          <w:p w14:paraId="503A34BA"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1</w:t>
            </w:r>
          </w:p>
        </w:tc>
        <w:tc>
          <w:tcPr>
            <w:tcW w:w="717" w:type="dxa"/>
            <w:shd w:val="clear" w:color="auto" w:fill="auto"/>
            <w:noWrap/>
            <w:vAlign w:val="bottom"/>
            <w:hideMark/>
          </w:tcPr>
          <w:p w14:paraId="6405B349" w14:textId="77777777" w:rsidR="00FF0C7E" w:rsidRPr="009B32E9" w:rsidRDefault="00FF0C7E" w:rsidP="00BF460D">
            <w:pPr>
              <w:spacing w:before="0" w:line="240" w:lineRule="auto"/>
              <w:ind w:firstLine="103"/>
              <w:jc w:val="center"/>
              <w:rPr>
                <w:rFonts w:ascii="Arial" w:hAnsi="Arial" w:cs="Arial"/>
                <w:sz w:val="16"/>
                <w:szCs w:val="16"/>
              </w:rPr>
            </w:pPr>
            <w:r w:rsidRPr="009B32E9">
              <w:rPr>
                <w:rFonts w:ascii="Arial" w:hAnsi="Arial" w:cs="Arial"/>
                <w:sz w:val="16"/>
                <w:szCs w:val="16"/>
              </w:rPr>
              <w:t>0</w:t>
            </w:r>
          </w:p>
        </w:tc>
        <w:tc>
          <w:tcPr>
            <w:tcW w:w="651" w:type="dxa"/>
            <w:shd w:val="clear" w:color="auto" w:fill="auto"/>
            <w:noWrap/>
            <w:vAlign w:val="bottom"/>
          </w:tcPr>
          <w:p w14:paraId="49BBF10E"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730" w:type="dxa"/>
            <w:gridSpan w:val="2"/>
            <w:shd w:val="clear" w:color="auto" w:fill="E8E4E2" w:themeFill="accent4" w:themeFillTint="33"/>
            <w:noWrap/>
            <w:vAlign w:val="bottom"/>
            <w:hideMark/>
          </w:tcPr>
          <w:p w14:paraId="4A1B7163"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7</w:t>
            </w:r>
          </w:p>
        </w:tc>
        <w:tc>
          <w:tcPr>
            <w:tcW w:w="682" w:type="dxa"/>
            <w:shd w:val="clear" w:color="auto" w:fill="auto"/>
            <w:noWrap/>
            <w:vAlign w:val="bottom"/>
            <w:hideMark/>
          </w:tcPr>
          <w:p w14:paraId="19D9D1DD"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5</w:t>
            </w:r>
          </w:p>
        </w:tc>
        <w:tc>
          <w:tcPr>
            <w:tcW w:w="616" w:type="dxa"/>
            <w:shd w:val="clear" w:color="auto" w:fill="auto"/>
            <w:noWrap/>
            <w:vAlign w:val="bottom"/>
            <w:hideMark/>
          </w:tcPr>
          <w:p w14:paraId="5454B82B"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2</w:t>
            </w:r>
          </w:p>
        </w:tc>
        <w:tc>
          <w:tcPr>
            <w:tcW w:w="659" w:type="dxa"/>
            <w:shd w:val="clear" w:color="auto" w:fill="auto"/>
            <w:noWrap/>
            <w:vAlign w:val="bottom"/>
            <w:hideMark/>
          </w:tcPr>
          <w:p w14:paraId="512A1BE4" w14:textId="77777777" w:rsidR="00FF0C7E" w:rsidRPr="009B32E9" w:rsidRDefault="00FF0C7E" w:rsidP="00BF460D">
            <w:pPr>
              <w:spacing w:before="0" w:line="240" w:lineRule="auto"/>
              <w:ind w:firstLine="235"/>
              <w:jc w:val="center"/>
              <w:rPr>
                <w:rFonts w:ascii="Arial" w:hAnsi="Arial" w:cs="Arial"/>
                <w:sz w:val="16"/>
                <w:szCs w:val="16"/>
              </w:rPr>
            </w:pPr>
            <w:r w:rsidRPr="009B32E9">
              <w:rPr>
                <w:rFonts w:ascii="Arial" w:hAnsi="Arial" w:cs="Arial"/>
                <w:sz w:val="16"/>
                <w:szCs w:val="16"/>
              </w:rPr>
              <w:t>0</w:t>
            </w:r>
          </w:p>
        </w:tc>
        <w:tc>
          <w:tcPr>
            <w:tcW w:w="709" w:type="dxa"/>
            <w:shd w:val="clear" w:color="auto" w:fill="auto"/>
            <w:noWrap/>
            <w:vAlign w:val="bottom"/>
            <w:hideMark/>
          </w:tcPr>
          <w:p w14:paraId="577CE49A" w14:textId="77777777" w:rsidR="00FF0C7E" w:rsidRPr="009B32E9" w:rsidRDefault="00FF0C7E" w:rsidP="00BF460D">
            <w:pPr>
              <w:tabs>
                <w:tab w:val="left" w:pos="747"/>
              </w:tabs>
              <w:spacing w:before="0" w:line="240" w:lineRule="auto"/>
              <w:ind w:firstLine="102"/>
              <w:jc w:val="center"/>
              <w:rPr>
                <w:rFonts w:ascii="Arial" w:hAnsi="Arial" w:cs="Arial"/>
                <w:sz w:val="16"/>
                <w:szCs w:val="16"/>
              </w:rPr>
            </w:pPr>
            <w:r w:rsidRPr="009B32E9">
              <w:rPr>
                <w:rFonts w:ascii="Arial" w:hAnsi="Arial" w:cs="Arial"/>
                <w:sz w:val="16"/>
                <w:szCs w:val="16"/>
              </w:rPr>
              <w:t>0</w:t>
            </w:r>
          </w:p>
        </w:tc>
        <w:tc>
          <w:tcPr>
            <w:tcW w:w="709" w:type="dxa"/>
            <w:shd w:val="clear" w:color="auto" w:fill="E7EEEE" w:themeFill="accent3" w:themeFillTint="33"/>
            <w:noWrap/>
            <w:vAlign w:val="bottom"/>
            <w:hideMark/>
          </w:tcPr>
          <w:p w14:paraId="6D5ABB90" w14:textId="77777777" w:rsidR="00FF0C7E" w:rsidRPr="009B32E9" w:rsidRDefault="00FF0C7E" w:rsidP="00BF460D">
            <w:pPr>
              <w:spacing w:before="0" w:line="240" w:lineRule="auto"/>
              <w:ind w:firstLine="102"/>
              <w:jc w:val="center"/>
              <w:rPr>
                <w:rFonts w:ascii="Arial" w:hAnsi="Arial" w:cs="Arial"/>
                <w:sz w:val="16"/>
                <w:szCs w:val="16"/>
              </w:rPr>
            </w:pPr>
            <w:r w:rsidRPr="009B32E9">
              <w:rPr>
                <w:rFonts w:ascii="Arial" w:hAnsi="Arial" w:cs="Arial"/>
                <w:sz w:val="16"/>
                <w:szCs w:val="16"/>
              </w:rPr>
              <w:t>19</w:t>
            </w:r>
          </w:p>
        </w:tc>
        <w:tc>
          <w:tcPr>
            <w:tcW w:w="735" w:type="dxa"/>
            <w:shd w:val="clear" w:color="auto" w:fill="auto"/>
            <w:noWrap/>
            <w:vAlign w:val="bottom"/>
            <w:hideMark/>
          </w:tcPr>
          <w:p w14:paraId="4CDA786D"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3,7</w:t>
            </w:r>
          </w:p>
        </w:tc>
      </w:tr>
      <w:tr w:rsidR="00FF0C7E" w:rsidRPr="009B32E9" w14:paraId="6EEAD510" w14:textId="77777777" w:rsidTr="006329C3">
        <w:trPr>
          <w:trHeight w:val="431"/>
        </w:trPr>
        <w:tc>
          <w:tcPr>
            <w:tcW w:w="1027" w:type="dxa"/>
            <w:shd w:val="clear" w:color="auto" w:fill="E7EEEE" w:themeFill="accent3" w:themeFillTint="33"/>
            <w:noWrap/>
            <w:vAlign w:val="bottom"/>
            <w:hideMark/>
          </w:tcPr>
          <w:p w14:paraId="7347EB90" w14:textId="77777777" w:rsidR="00FF0C7E" w:rsidRPr="009B32E9" w:rsidRDefault="00FF0C7E" w:rsidP="00BF460D">
            <w:pPr>
              <w:spacing w:before="0" w:line="240" w:lineRule="auto"/>
              <w:ind w:firstLine="0"/>
              <w:jc w:val="center"/>
              <w:rPr>
                <w:rFonts w:ascii="Arial" w:hAnsi="Arial" w:cs="Arial"/>
                <w:b/>
                <w:sz w:val="16"/>
                <w:szCs w:val="16"/>
              </w:rPr>
            </w:pPr>
            <w:r w:rsidRPr="009B32E9">
              <w:rPr>
                <w:rFonts w:ascii="Arial" w:hAnsi="Arial" w:cs="Arial"/>
                <w:b/>
                <w:sz w:val="16"/>
                <w:szCs w:val="16"/>
              </w:rPr>
              <w:t>20-24</w:t>
            </w:r>
          </w:p>
        </w:tc>
        <w:tc>
          <w:tcPr>
            <w:tcW w:w="643" w:type="dxa"/>
            <w:shd w:val="clear" w:color="auto" w:fill="F5E8DA" w:themeFill="accent6" w:themeFillTint="33"/>
            <w:noWrap/>
            <w:vAlign w:val="bottom"/>
            <w:hideMark/>
          </w:tcPr>
          <w:p w14:paraId="2924F936"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22</w:t>
            </w:r>
          </w:p>
        </w:tc>
        <w:tc>
          <w:tcPr>
            <w:tcW w:w="683" w:type="dxa"/>
            <w:shd w:val="clear" w:color="auto" w:fill="auto"/>
            <w:noWrap/>
            <w:vAlign w:val="bottom"/>
            <w:hideMark/>
          </w:tcPr>
          <w:p w14:paraId="0A7956E0"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13</w:t>
            </w:r>
          </w:p>
        </w:tc>
        <w:tc>
          <w:tcPr>
            <w:tcW w:w="680" w:type="dxa"/>
            <w:shd w:val="clear" w:color="auto" w:fill="auto"/>
            <w:noWrap/>
            <w:vAlign w:val="bottom"/>
            <w:hideMark/>
          </w:tcPr>
          <w:p w14:paraId="6C068313"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8</w:t>
            </w:r>
          </w:p>
        </w:tc>
        <w:tc>
          <w:tcPr>
            <w:tcW w:w="717" w:type="dxa"/>
            <w:shd w:val="clear" w:color="auto" w:fill="auto"/>
            <w:noWrap/>
            <w:vAlign w:val="bottom"/>
            <w:hideMark/>
          </w:tcPr>
          <w:p w14:paraId="50DF567A" w14:textId="77777777" w:rsidR="00FF0C7E" w:rsidRPr="009B32E9" w:rsidRDefault="00FF0C7E" w:rsidP="00BF460D">
            <w:pPr>
              <w:spacing w:before="0" w:line="240" w:lineRule="auto"/>
              <w:ind w:firstLine="103"/>
              <w:jc w:val="center"/>
              <w:rPr>
                <w:rFonts w:ascii="Arial" w:hAnsi="Arial" w:cs="Arial"/>
                <w:sz w:val="16"/>
                <w:szCs w:val="16"/>
              </w:rPr>
            </w:pPr>
            <w:r w:rsidRPr="009B32E9">
              <w:rPr>
                <w:rFonts w:ascii="Arial" w:hAnsi="Arial" w:cs="Arial"/>
                <w:sz w:val="16"/>
                <w:szCs w:val="16"/>
              </w:rPr>
              <w:t>1</w:t>
            </w:r>
          </w:p>
        </w:tc>
        <w:tc>
          <w:tcPr>
            <w:tcW w:w="651" w:type="dxa"/>
            <w:shd w:val="clear" w:color="auto" w:fill="auto"/>
            <w:noWrap/>
            <w:vAlign w:val="bottom"/>
          </w:tcPr>
          <w:p w14:paraId="230579C9"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730" w:type="dxa"/>
            <w:gridSpan w:val="2"/>
            <w:shd w:val="clear" w:color="auto" w:fill="E8E4E2" w:themeFill="accent4" w:themeFillTint="33"/>
            <w:noWrap/>
            <w:vAlign w:val="bottom"/>
            <w:hideMark/>
          </w:tcPr>
          <w:p w14:paraId="241DEA57" w14:textId="77777777" w:rsidR="00FF0C7E" w:rsidRPr="009B32E9" w:rsidRDefault="00FF0C7E" w:rsidP="00BF460D">
            <w:pPr>
              <w:spacing w:before="0" w:line="240" w:lineRule="auto"/>
              <w:jc w:val="center"/>
              <w:rPr>
                <w:rFonts w:ascii="Arial" w:hAnsi="Arial" w:cs="Arial"/>
                <w:sz w:val="16"/>
                <w:szCs w:val="16"/>
              </w:rPr>
            </w:pPr>
            <w:r w:rsidRPr="009B32E9">
              <w:rPr>
                <w:rFonts w:ascii="Arial" w:hAnsi="Arial" w:cs="Arial"/>
                <w:sz w:val="16"/>
                <w:szCs w:val="16"/>
              </w:rPr>
              <w:t>228</w:t>
            </w:r>
          </w:p>
        </w:tc>
        <w:tc>
          <w:tcPr>
            <w:tcW w:w="682" w:type="dxa"/>
            <w:shd w:val="clear" w:color="auto" w:fill="auto"/>
            <w:noWrap/>
            <w:vAlign w:val="bottom"/>
            <w:hideMark/>
          </w:tcPr>
          <w:p w14:paraId="2AB3C8AC"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18</w:t>
            </w:r>
          </w:p>
        </w:tc>
        <w:tc>
          <w:tcPr>
            <w:tcW w:w="616" w:type="dxa"/>
            <w:shd w:val="clear" w:color="auto" w:fill="auto"/>
            <w:noWrap/>
            <w:vAlign w:val="bottom"/>
            <w:hideMark/>
          </w:tcPr>
          <w:p w14:paraId="4E2649BF"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8</w:t>
            </w:r>
          </w:p>
        </w:tc>
        <w:tc>
          <w:tcPr>
            <w:tcW w:w="659" w:type="dxa"/>
            <w:shd w:val="clear" w:color="auto" w:fill="auto"/>
            <w:noWrap/>
            <w:vAlign w:val="bottom"/>
            <w:hideMark/>
          </w:tcPr>
          <w:p w14:paraId="2DE8075E" w14:textId="77777777" w:rsidR="00FF0C7E" w:rsidRPr="009B32E9" w:rsidRDefault="00FF0C7E" w:rsidP="00BF460D">
            <w:pPr>
              <w:spacing w:before="0" w:line="240" w:lineRule="auto"/>
              <w:ind w:firstLine="235"/>
              <w:jc w:val="center"/>
              <w:rPr>
                <w:rFonts w:ascii="Arial" w:hAnsi="Arial" w:cs="Arial"/>
                <w:sz w:val="16"/>
                <w:szCs w:val="16"/>
              </w:rPr>
            </w:pPr>
            <w:r w:rsidRPr="009B32E9">
              <w:rPr>
                <w:rFonts w:ascii="Arial" w:hAnsi="Arial" w:cs="Arial"/>
                <w:sz w:val="16"/>
                <w:szCs w:val="16"/>
              </w:rPr>
              <w:t>1</w:t>
            </w:r>
          </w:p>
        </w:tc>
        <w:tc>
          <w:tcPr>
            <w:tcW w:w="709" w:type="dxa"/>
            <w:shd w:val="clear" w:color="auto" w:fill="auto"/>
            <w:noWrap/>
            <w:vAlign w:val="bottom"/>
            <w:hideMark/>
          </w:tcPr>
          <w:p w14:paraId="396F78F7" w14:textId="77777777" w:rsidR="00FF0C7E" w:rsidRPr="009B32E9" w:rsidRDefault="00FF0C7E" w:rsidP="00BF460D">
            <w:pPr>
              <w:tabs>
                <w:tab w:val="left" w:pos="747"/>
              </w:tabs>
              <w:spacing w:before="0" w:line="240" w:lineRule="auto"/>
              <w:ind w:firstLine="102"/>
              <w:jc w:val="center"/>
              <w:rPr>
                <w:rFonts w:ascii="Arial" w:hAnsi="Arial" w:cs="Arial"/>
                <w:sz w:val="16"/>
                <w:szCs w:val="16"/>
              </w:rPr>
            </w:pPr>
            <w:r w:rsidRPr="009B32E9">
              <w:rPr>
                <w:rFonts w:ascii="Arial" w:hAnsi="Arial" w:cs="Arial"/>
                <w:sz w:val="16"/>
                <w:szCs w:val="16"/>
              </w:rPr>
              <w:t>1</w:t>
            </w:r>
          </w:p>
        </w:tc>
        <w:tc>
          <w:tcPr>
            <w:tcW w:w="709" w:type="dxa"/>
            <w:shd w:val="clear" w:color="auto" w:fill="E7EEEE" w:themeFill="accent3" w:themeFillTint="33"/>
            <w:noWrap/>
            <w:vAlign w:val="bottom"/>
            <w:hideMark/>
          </w:tcPr>
          <w:p w14:paraId="04807114" w14:textId="77777777" w:rsidR="00FF0C7E" w:rsidRPr="009B32E9" w:rsidRDefault="00FF0C7E" w:rsidP="00BF460D">
            <w:pPr>
              <w:spacing w:before="0" w:line="240" w:lineRule="auto"/>
              <w:ind w:firstLine="102"/>
              <w:jc w:val="center"/>
              <w:rPr>
                <w:rFonts w:ascii="Arial" w:hAnsi="Arial" w:cs="Arial"/>
                <w:sz w:val="16"/>
                <w:szCs w:val="16"/>
              </w:rPr>
            </w:pPr>
            <w:r w:rsidRPr="009B32E9">
              <w:rPr>
                <w:rFonts w:ascii="Arial" w:hAnsi="Arial" w:cs="Arial"/>
                <w:sz w:val="16"/>
                <w:szCs w:val="16"/>
              </w:rPr>
              <w:t>50</w:t>
            </w:r>
          </w:p>
        </w:tc>
        <w:tc>
          <w:tcPr>
            <w:tcW w:w="735" w:type="dxa"/>
            <w:shd w:val="clear" w:color="auto" w:fill="auto"/>
            <w:noWrap/>
            <w:vAlign w:val="bottom"/>
            <w:hideMark/>
          </w:tcPr>
          <w:p w14:paraId="4E7EBB78"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9,7</w:t>
            </w:r>
          </w:p>
        </w:tc>
      </w:tr>
      <w:tr w:rsidR="00FF0C7E" w:rsidRPr="009B32E9" w14:paraId="010A7ECA" w14:textId="77777777" w:rsidTr="006329C3">
        <w:trPr>
          <w:trHeight w:val="260"/>
        </w:trPr>
        <w:tc>
          <w:tcPr>
            <w:tcW w:w="1027" w:type="dxa"/>
            <w:shd w:val="clear" w:color="auto" w:fill="E7EEEE" w:themeFill="accent3" w:themeFillTint="33"/>
            <w:noWrap/>
            <w:vAlign w:val="bottom"/>
            <w:hideMark/>
          </w:tcPr>
          <w:p w14:paraId="41FCCB49" w14:textId="77777777" w:rsidR="00FF0C7E" w:rsidRPr="009B32E9" w:rsidRDefault="00FF0C7E" w:rsidP="00BF460D">
            <w:pPr>
              <w:spacing w:before="0" w:line="240" w:lineRule="auto"/>
              <w:ind w:firstLine="0"/>
              <w:jc w:val="center"/>
              <w:rPr>
                <w:rFonts w:ascii="Arial" w:hAnsi="Arial" w:cs="Arial"/>
                <w:b/>
                <w:sz w:val="16"/>
                <w:szCs w:val="16"/>
              </w:rPr>
            </w:pPr>
            <w:r w:rsidRPr="009B32E9">
              <w:rPr>
                <w:rFonts w:ascii="Arial" w:hAnsi="Arial" w:cs="Arial"/>
                <w:b/>
                <w:sz w:val="16"/>
                <w:szCs w:val="16"/>
              </w:rPr>
              <w:t>25-29</w:t>
            </w:r>
          </w:p>
        </w:tc>
        <w:tc>
          <w:tcPr>
            <w:tcW w:w="643" w:type="dxa"/>
            <w:shd w:val="clear" w:color="auto" w:fill="F5E8DA" w:themeFill="accent6" w:themeFillTint="33"/>
            <w:noWrap/>
            <w:vAlign w:val="bottom"/>
            <w:hideMark/>
          </w:tcPr>
          <w:p w14:paraId="1A0F8EC2"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20</w:t>
            </w:r>
          </w:p>
        </w:tc>
        <w:tc>
          <w:tcPr>
            <w:tcW w:w="683" w:type="dxa"/>
            <w:shd w:val="clear" w:color="auto" w:fill="auto"/>
            <w:noWrap/>
            <w:vAlign w:val="bottom"/>
            <w:hideMark/>
          </w:tcPr>
          <w:p w14:paraId="61E456C8"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8</w:t>
            </w:r>
          </w:p>
        </w:tc>
        <w:tc>
          <w:tcPr>
            <w:tcW w:w="680" w:type="dxa"/>
            <w:shd w:val="clear" w:color="auto" w:fill="auto"/>
            <w:noWrap/>
            <w:vAlign w:val="bottom"/>
            <w:hideMark/>
          </w:tcPr>
          <w:p w14:paraId="0FE21A3D" w14:textId="77777777" w:rsidR="00FF0C7E" w:rsidRPr="009B32E9" w:rsidRDefault="00FF0C7E" w:rsidP="00BF460D">
            <w:pPr>
              <w:spacing w:before="0" w:line="240" w:lineRule="auto"/>
              <w:jc w:val="center"/>
              <w:rPr>
                <w:rFonts w:ascii="Arial" w:hAnsi="Arial" w:cs="Arial"/>
                <w:sz w:val="16"/>
                <w:szCs w:val="16"/>
              </w:rPr>
            </w:pPr>
            <w:r w:rsidRPr="009B32E9">
              <w:rPr>
                <w:rFonts w:ascii="Arial" w:hAnsi="Arial" w:cs="Arial"/>
                <w:sz w:val="16"/>
                <w:szCs w:val="16"/>
              </w:rPr>
              <w:t>112</w:t>
            </w:r>
          </w:p>
        </w:tc>
        <w:tc>
          <w:tcPr>
            <w:tcW w:w="717" w:type="dxa"/>
            <w:shd w:val="clear" w:color="auto" w:fill="auto"/>
            <w:noWrap/>
            <w:vAlign w:val="bottom"/>
            <w:hideMark/>
          </w:tcPr>
          <w:p w14:paraId="701558FE" w14:textId="77777777" w:rsidR="00FF0C7E" w:rsidRPr="009B32E9" w:rsidRDefault="00FF0C7E" w:rsidP="00BF460D">
            <w:pPr>
              <w:spacing w:before="0" w:line="240" w:lineRule="auto"/>
              <w:ind w:firstLine="103"/>
              <w:jc w:val="center"/>
              <w:rPr>
                <w:rFonts w:ascii="Arial" w:hAnsi="Arial" w:cs="Arial"/>
                <w:sz w:val="16"/>
                <w:szCs w:val="16"/>
              </w:rPr>
            </w:pPr>
            <w:r w:rsidRPr="009B32E9">
              <w:rPr>
                <w:rFonts w:ascii="Arial" w:hAnsi="Arial" w:cs="Arial"/>
                <w:sz w:val="16"/>
                <w:szCs w:val="16"/>
              </w:rPr>
              <w:t>0</w:t>
            </w:r>
          </w:p>
        </w:tc>
        <w:tc>
          <w:tcPr>
            <w:tcW w:w="651" w:type="dxa"/>
            <w:shd w:val="clear" w:color="auto" w:fill="auto"/>
            <w:noWrap/>
            <w:vAlign w:val="bottom"/>
          </w:tcPr>
          <w:p w14:paraId="7E04095F"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730" w:type="dxa"/>
            <w:gridSpan w:val="2"/>
            <w:shd w:val="clear" w:color="auto" w:fill="E8E4E2" w:themeFill="accent4" w:themeFillTint="33"/>
            <w:noWrap/>
            <w:vAlign w:val="bottom"/>
            <w:hideMark/>
          </w:tcPr>
          <w:p w14:paraId="7BE88083" w14:textId="77777777" w:rsidR="00FF0C7E" w:rsidRPr="009B32E9" w:rsidRDefault="00FF0C7E" w:rsidP="00BF460D">
            <w:pPr>
              <w:spacing w:before="0" w:line="240" w:lineRule="auto"/>
              <w:jc w:val="center"/>
              <w:rPr>
                <w:rFonts w:ascii="Arial" w:hAnsi="Arial" w:cs="Arial"/>
                <w:sz w:val="16"/>
                <w:szCs w:val="16"/>
              </w:rPr>
            </w:pPr>
            <w:r w:rsidRPr="009B32E9">
              <w:rPr>
                <w:rFonts w:ascii="Arial" w:hAnsi="Arial" w:cs="Arial"/>
                <w:sz w:val="16"/>
                <w:szCs w:val="16"/>
              </w:rPr>
              <w:t>117</w:t>
            </w:r>
          </w:p>
        </w:tc>
        <w:tc>
          <w:tcPr>
            <w:tcW w:w="682" w:type="dxa"/>
            <w:shd w:val="clear" w:color="auto" w:fill="auto"/>
            <w:noWrap/>
            <w:vAlign w:val="bottom"/>
            <w:hideMark/>
          </w:tcPr>
          <w:p w14:paraId="21971D4C"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5</w:t>
            </w:r>
          </w:p>
        </w:tc>
        <w:tc>
          <w:tcPr>
            <w:tcW w:w="616" w:type="dxa"/>
            <w:shd w:val="clear" w:color="auto" w:fill="auto"/>
            <w:noWrap/>
            <w:vAlign w:val="bottom"/>
            <w:hideMark/>
          </w:tcPr>
          <w:p w14:paraId="3D4BC241" w14:textId="77777777" w:rsidR="00FF0C7E" w:rsidRPr="009B32E9" w:rsidRDefault="00FF0C7E" w:rsidP="00BF460D">
            <w:pPr>
              <w:spacing w:before="0" w:line="240" w:lineRule="auto"/>
              <w:jc w:val="center"/>
              <w:rPr>
                <w:rFonts w:ascii="Arial" w:hAnsi="Arial" w:cs="Arial"/>
                <w:sz w:val="16"/>
                <w:szCs w:val="16"/>
              </w:rPr>
            </w:pPr>
            <w:r w:rsidRPr="009B32E9">
              <w:rPr>
                <w:rFonts w:ascii="Arial" w:hAnsi="Arial" w:cs="Arial"/>
                <w:sz w:val="16"/>
                <w:szCs w:val="16"/>
              </w:rPr>
              <w:t>111</w:t>
            </w:r>
          </w:p>
        </w:tc>
        <w:tc>
          <w:tcPr>
            <w:tcW w:w="659" w:type="dxa"/>
            <w:shd w:val="clear" w:color="auto" w:fill="auto"/>
            <w:noWrap/>
            <w:vAlign w:val="bottom"/>
            <w:hideMark/>
          </w:tcPr>
          <w:p w14:paraId="1E6802B2" w14:textId="77777777" w:rsidR="00FF0C7E" w:rsidRPr="009B32E9" w:rsidRDefault="00FF0C7E" w:rsidP="00BF460D">
            <w:pPr>
              <w:spacing w:before="0" w:line="240" w:lineRule="auto"/>
              <w:ind w:firstLine="235"/>
              <w:jc w:val="center"/>
              <w:rPr>
                <w:rFonts w:ascii="Arial" w:hAnsi="Arial" w:cs="Arial"/>
                <w:sz w:val="16"/>
                <w:szCs w:val="16"/>
              </w:rPr>
            </w:pPr>
            <w:r w:rsidRPr="009B32E9">
              <w:rPr>
                <w:rFonts w:ascii="Arial" w:hAnsi="Arial" w:cs="Arial"/>
                <w:sz w:val="16"/>
                <w:szCs w:val="16"/>
              </w:rPr>
              <w:t>1</w:t>
            </w:r>
          </w:p>
        </w:tc>
        <w:tc>
          <w:tcPr>
            <w:tcW w:w="709" w:type="dxa"/>
            <w:shd w:val="clear" w:color="auto" w:fill="auto"/>
            <w:noWrap/>
            <w:vAlign w:val="bottom"/>
            <w:hideMark/>
          </w:tcPr>
          <w:p w14:paraId="173C1A4B" w14:textId="77777777" w:rsidR="00FF0C7E" w:rsidRPr="009B32E9" w:rsidRDefault="00FF0C7E" w:rsidP="00BF460D">
            <w:pPr>
              <w:tabs>
                <w:tab w:val="left" w:pos="747"/>
              </w:tabs>
              <w:spacing w:before="0" w:line="240" w:lineRule="auto"/>
              <w:ind w:firstLine="102"/>
              <w:jc w:val="center"/>
              <w:rPr>
                <w:rFonts w:ascii="Arial" w:hAnsi="Arial" w:cs="Arial"/>
                <w:sz w:val="16"/>
                <w:szCs w:val="16"/>
              </w:rPr>
            </w:pPr>
            <w:r w:rsidRPr="009B32E9">
              <w:rPr>
                <w:rFonts w:ascii="Arial" w:hAnsi="Arial" w:cs="Arial"/>
                <w:sz w:val="16"/>
                <w:szCs w:val="16"/>
              </w:rPr>
              <w:t>0</w:t>
            </w:r>
          </w:p>
        </w:tc>
        <w:tc>
          <w:tcPr>
            <w:tcW w:w="709" w:type="dxa"/>
            <w:shd w:val="clear" w:color="auto" w:fill="E7EEEE" w:themeFill="accent3" w:themeFillTint="33"/>
            <w:noWrap/>
            <w:vAlign w:val="bottom"/>
            <w:hideMark/>
          </w:tcPr>
          <w:p w14:paraId="77C9687D" w14:textId="77777777" w:rsidR="00FF0C7E" w:rsidRPr="009B32E9" w:rsidRDefault="00FF0C7E" w:rsidP="00BF460D">
            <w:pPr>
              <w:spacing w:before="0" w:line="240" w:lineRule="auto"/>
              <w:ind w:firstLine="102"/>
              <w:jc w:val="center"/>
              <w:rPr>
                <w:rFonts w:ascii="Arial" w:hAnsi="Arial" w:cs="Arial"/>
                <w:sz w:val="16"/>
                <w:szCs w:val="16"/>
              </w:rPr>
            </w:pPr>
            <w:r w:rsidRPr="009B32E9">
              <w:rPr>
                <w:rFonts w:ascii="Arial" w:hAnsi="Arial" w:cs="Arial"/>
                <w:sz w:val="16"/>
                <w:szCs w:val="16"/>
              </w:rPr>
              <w:t>37</w:t>
            </w:r>
          </w:p>
        </w:tc>
        <w:tc>
          <w:tcPr>
            <w:tcW w:w="735" w:type="dxa"/>
            <w:shd w:val="clear" w:color="auto" w:fill="auto"/>
            <w:noWrap/>
            <w:vAlign w:val="bottom"/>
            <w:hideMark/>
          </w:tcPr>
          <w:p w14:paraId="04BA7AED"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7,2</w:t>
            </w:r>
          </w:p>
        </w:tc>
      </w:tr>
      <w:tr w:rsidR="00FF0C7E" w:rsidRPr="009B32E9" w14:paraId="4A8EDC1C" w14:textId="77777777" w:rsidTr="006329C3">
        <w:trPr>
          <w:trHeight w:val="260"/>
        </w:trPr>
        <w:tc>
          <w:tcPr>
            <w:tcW w:w="1027" w:type="dxa"/>
            <w:shd w:val="clear" w:color="auto" w:fill="E7EEEE" w:themeFill="accent3" w:themeFillTint="33"/>
            <w:noWrap/>
            <w:vAlign w:val="bottom"/>
            <w:hideMark/>
          </w:tcPr>
          <w:p w14:paraId="0AAEB0B3" w14:textId="77777777" w:rsidR="00FF0C7E" w:rsidRPr="009B32E9" w:rsidRDefault="00FF0C7E" w:rsidP="00BF460D">
            <w:pPr>
              <w:spacing w:before="0" w:line="240" w:lineRule="auto"/>
              <w:ind w:firstLine="0"/>
              <w:jc w:val="center"/>
              <w:rPr>
                <w:rFonts w:ascii="Arial" w:hAnsi="Arial" w:cs="Arial"/>
                <w:b/>
                <w:sz w:val="16"/>
                <w:szCs w:val="16"/>
              </w:rPr>
            </w:pPr>
            <w:r w:rsidRPr="009B32E9">
              <w:rPr>
                <w:rFonts w:ascii="Arial" w:hAnsi="Arial" w:cs="Arial"/>
                <w:b/>
                <w:sz w:val="16"/>
                <w:szCs w:val="16"/>
              </w:rPr>
              <w:t>30-34</w:t>
            </w:r>
          </w:p>
        </w:tc>
        <w:tc>
          <w:tcPr>
            <w:tcW w:w="643" w:type="dxa"/>
            <w:shd w:val="clear" w:color="auto" w:fill="F5E8DA" w:themeFill="accent6" w:themeFillTint="33"/>
            <w:noWrap/>
            <w:vAlign w:val="bottom"/>
            <w:hideMark/>
          </w:tcPr>
          <w:p w14:paraId="6ABD8809"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20</w:t>
            </w:r>
          </w:p>
        </w:tc>
        <w:tc>
          <w:tcPr>
            <w:tcW w:w="683" w:type="dxa"/>
            <w:shd w:val="clear" w:color="auto" w:fill="auto"/>
            <w:noWrap/>
            <w:vAlign w:val="bottom"/>
            <w:hideMark/>
          </w:tcPr>
          <w:p w14:paraId="0418B1C7"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8</w:t>
            </w:r>
          </w:p>
        </w:tc>
        <w:tc>
          <w:tcPr>
            <w:tcW w:w="680" w:type="dxa"/>
            <w:shd w:val="clear" w:color="auto" w:fill="auto"/>
            <w:noWrap/>
            <w:vAlign w:val="bottom"/>
            <w:hideMark/>
          </w:tcPr>
          <w:p w14:paraId="4268DBAF" w14:textId="77777777" w:rsidR="00FF0C7E" w:rsidRPr="009B32E9" w:rsidRDefault="00FF0C7E" w:rsidP="00BF460D">
            <w:pPr>
              <w:spacing w:before="0" w:line="240" w:lineRule="auto"/>
              <w:jc w:val="center"/>
              <w:rPr>
                <w:rFonts w:ascii="Arial" w:hAnsi="Arial" w:cs="Arial"/>
                <w:sz w:val="16"/>
                <w:szCs w:val="16"/>
              </w:rPr>
            </w:pPr>
            <w:r w:rsidRPr="009B32E9">
              <w:rPr>
                <w:rFonts w:ascii="Arial" w:hAnsi="Arial" w:cs="Arial"/>
                <w:sz w:val="16"/>
                <w:szCs w:val="16"/>
              </w:rPr>
              <w:t>112</w:t>
            </w:r>
          </w:p>
        </w:tc>
        <w:tc>
          <w:tcPr>
            <w:tcW w:w="717" w:type="dxa"/>
            <w:shd w:val="clear" w:color="auto" w:fill="auto"/>
            <w:noWrap/>
            <w:vAlign w:val="bottom"/>
            <w:hideMark/>
          </w:tcPr>
          <w:p w14:paraId="4BC0B1D9" w14:textId="77777777" w:rsidR="00FF0C7E" w:rsidRPr="009B32E9" w:rsidRDefault="00FF0C7E" w:rsidP="00BF460D">
            <w:pPr>
              <w:spacing w:before="0" w:line="240" w:lineRule="auto"/>
              <w:ind w:firstLine="103"/>
              <w:jc w:val="center"/>
              <w:rPr>
                <w:rFonts w:ascii="Arial" w:hAnsi="Arial" w:cs="Arial"/>
                <w:sz w:val="16"/>
                <w:szCs w:val="16"/>
              </w:rPr>
            </w:pPr>
            <w:r w:rsidRPr="009B32E9">
              <w:rPr>
                <w:rFonts w:ascii="Arial" w:hAnsi="Arial" w:cs="Arial"/>
                <w:sz w:val="16"/>
                <w:szCs w:val="16"/>
              </w:rPr>
              <w:t>0</w:t>
            </w:r>
          </w:p>
        </w:tc>
        <w:tc>
          <w:tcPr>
            <w:tcW w:w="651" w:type="dxa"/>
            <w:shd w:val="clear" w:color="auto" w:fill="auto"/>
            <w:noWrap/>
            <w:vAlign w:val="bottom"/>
          </w:tcPr>
          <w:p w14:paraId="3A73B38A"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730" w:type="dxa"/>
            <w:gridSpan w:val="2"/>
            <w:shd w:val="clear" w:color="auto" w:fill="E8E4E2" w:themeFill="accent4" w:themeFillTint="33"/>
            <w:noWrap/>
            <w:vAlign w:val="bottom"/>
            <w:hideMark/>
          </w:tcPr>
          <w:p w14:paraId="03BB8995" w14:textId="77777777" w:rsidR="00FF0C7E" w:rsidRPr="009B32E9" w:rsidRDefault="00FF0C7E" w:rsidP="00BF460D">
            <w:pPr>
              <w:spacing w:before="0" w:line="240" w:lineRule="auto"/>
              <w:jc w:val="center"/>
              <w:rPr>
                <w:rFonts w:ascii="Arial" w:hAnsi="Arial" w:cs="Arial"/>
                <w:sz w:val="16"/>
                <w:szCs w:val="16"/>
              </w:rPr>
            </w:pPr>
            <w:r w:rsidRPr="009B32E9">
              <w:rPr>
                <w:rFonts w:ascii="Arial" w:hAnsi="Arial" w:cs="Arial"/>
                <w:sz w:val="16"/>
                <w:szCs w:val="16"/>
              </w:rPr>
              <w:t>119</w:t>
            </w:r>
          </w:p>
        </w:tc>
        <w:tc>
          <w:tcPr>
            <w:tcW w:w="682" w:type="dxa"/>
            <w:shd w:val="clear" w:color="auto" w:fill="auto"/>
            <w:noWrap/>
            <w:vAlign w:val="bottom"/>
            <w:hideMark/>
          </w:tcPr>
          <w:p w14:paraId="4C99C171"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4</w:t>
            </w:r>
          </w:p>
        </w:tc>
        <w:tc>
          <w:tcPr>
            <w:tcW w:w="616" w:type="dxa"/>
            <w:shd w:val="clear" w:color="auto" w:fill="auto"/>
            <w:noWrap/>
            <w:vAlign w:val="bottom"/>
            <w:hideMark/>
          </w:tcPr>
          <w:p w14:paraId="419EDB40" w14:textId="77777777" w:rsidR="00FF0C7E" w:rsidRPr="009B32E9" w:rsidRDefault="00FF0C7E" w:rsidP="00BF460D">
            <w:pPr>
              <w:spacing w:before="0" w:line="240" w:lineRule="auto"/>
              <w:jc w:val="center"/>
              <w:rPr>
                <w:rFonts w:ascii="Arial" w:hAnsi="Arial" w:cs="Arial"/>
                <w:sz w:val="16"/>
                <w:szCs w:val="16"/>
              </w:rPr>
            </w:pPr>
            <w:r w:rsidRPr="009B32E9">
              <w:rPr>
                <w:rFonts w:ascii="Arial" w:hAnsi="Arial" w:cs="Arial"/>
                <w:sz w:val="16"/>
                <w:szCs w:val="16"/>
              </w:rPr>
              <w:t>111</w:t>
            </w:r>
          </w:p>
        </w:tc>
        <w:tc>
          <w:tcPr>
            <w:tcW w:w="659" w:type="dxa"/>
            <w:shd w:val="clear" w:color="auto" w:fill="auto"/>
            <w:noWrap/>
            <w:vAlign w:val="bottom"/>
            <w:hideMark/>
          </w:tcPr>
          <w:p w14:paraId="064DFFDE" w14:textId="77777777" w:rsidR="00FF0C7E" w:rsidRPr="009B32E9" w:rsidRDefault="00FF0C7E" w:rsidP="00BF460D">
            <w:pPr>
              <w:spacing w:before="0" w:line="240" w:lineRule="auto"/>
              <w:ind w:firstLine="235"/>
              <w:jc w:val="center"/>
              <w:rPr>
                <w:rFonts w:ascii="Arial" w:hAnsi="Arial" w:cs="Arial"/>
                <w:sz w:val="16"/>
                <w:szCs w:val="16"/>
              </w:rPr>
            </w:pPr>
            <w:r w:rsidRPr="009B32E9">
              <w:rPr>
                <w:rFonts w:ascii="Arial" w:hAnsi="Arial" w:cs="Arial"/>
                <w:sz w:val="16"/>
                <w:szCs w:val="16"/>
              </w:rPr>
              <w:t>4</w:t>
            </w:r>
          </w:p>
        </w:tc>
        <w:tc>
          <w:tcPr>
            <w:tcW w:w="709" w:type="dxa"/>
            <w:shd w:val="clear" w:color="auto" w:fill="auto"/>
            <w:noWrap/>
            <w:vAlign w:val="bottom"/>
            <w:hideMark/>
          </w:tcPr>
          <w:p w14:paraId="795DA46A" w14:textId="77777777" w:rsidR="00FF0C7E" w:rsidRPr="009B32E9" w:rsidRDefault="00FF0C7E" w:rsidP="00BF460D">
            <w:pPr>
              <w:tabs>
                <w:tab w:val="left" w:pos="747"/>
              </w:tabs>
              <w:spacing w:before="0" w:line="240" w:lineRule="auto"/>
              <w:ind w:firstLine="102"/>
              <w:jc w:val="center"/>
              <w:rPr>
                <w:rFonts w:ascii="Arial" w:hAnsi="Arial" w:cs="Arial"/>
                <w:sz w:val="16"/>
                <w:szCs w:val="16"/>
              </w:rPr>
            </w:pPr>
            <w:r w:rsidRPr="009B32E9">
              <w:rPr>
                <w:rFonts w:ascii="Arial" w:hAnsi="Arial" w:cs="Arial"/>
                <w:sz w:val="16"/>
                <w:szCs w:val="16"/>
              </w:rPr>
              <w:t>0</w:t>
            </w:r>
          </w:p>
        </w:tc>
        <w:tc>
          <w:tcPr>
            <w:tcW w:w="709" w:type="dxa"/>
            <w:shd w:val="clear" w:color="auto" w:fill="E7EEEE" w:themeFill="accent3" w:themeFillTint="33"/>
            <w:noWrap/>
            <w:vAlign w:val="bottom"/>
            <w:hideMark/>
          </w:tcPr>
          <w:p w14:paraId="18795C43" w14:textId="77777777" w:rsidR="00FF0C7E" w:rsidRPr="009B32E9" w:rsidRDefault="00FF0C7E" w:rsidP="00BF460D">
            <w:pPr>
              <w:spacing w:before="0" w:line="240" w:lineRule="auto"/>
              <w:ind w:firstLine="102"/>
              <w:jc w:val="center"/>
              <w:rPr>
                <w:rFonts w:ascii="Arial" w:hAnsi="Arial" w:cs="Arial"/>
                <w:sz w:val="16"/>
                <w:szCs w:val="16"/>
              </w:rPr>
            </w:pPr>
            <w:r w:rsidRPr="009B32E9">
              <w:rPr>
                <w:rFonts w:ascii="Arial" w:hAnsi="Arial" w:cs="Arial"/>
                <w:sz w:val="16"/>
                <w:szCs w:val="16"/>
              </w:rPr>
              <w:t>39</w:t>
            </w:r>
          </w:p>
        </w:tc>
        <w:tc>
          <w:tcPr>
            <w:tcW w:w="735" w:type="dxa"/>
            <w:shd w:val="clear" w:color="auto" w:fill="auto"/>
            <w:noWrap/>
            <w:vAlign w:val="bottom"/>
            <w:hideMark/>
          </w:tcPr>
          <w:p w14:paraId="02D54398"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7,5</w:t>
            </w:r>
          </w:p>
        </w:tc>
      </w:tr>
      <w:tr w:rsidR="00FF0C7E" w:rsidRPr="009B32E9" w14:paraId="18C9FF44" w14:textId="77777777" w:rsidTr="006329C3">
        <w:trPr>
          <w:trHeight w:val="260"/>
        </w:trPr>
        <w:tc>
          <w:tcPr>
            <w:tcW w:w="1027" w:type="dxa"/>
            <w:shd w:val="clear" w:color="auto" w:fill="E7EEEE" w:themeFill="accent3" w:themeFillTint="33"/>
            <w:noWrap/>
            <w:vAlign w:val="bottom"/>
            <w:hideMark/>
          </w:tcPr>
          <w:p w14:paraId="659EF95C" w14:textId="77777777" w:rsidR="00FF0C7E" w:rsidRPr="009B32E9" w:rsidRDefault="00FF0C7E" w:rsidP="00BF460D">
            <w:pPr>
              <w:spacing w:before="0" w:line="240" w:lineRule="auto"/>
              <w:ind w:firstLine="0"/>
              <w:jc w:val="center"/>
              <w:rPr>
                <w:rFonts w:ascii="Arial" w:hAnsi="Arial" w:cs="Arial"/>
                <w:b/>
                <w:sz w:val="16"/>
                <w:szCs w:val="16"/>
              </w:rPr>
            </w:pPr>
            <w:r w:rsidRPr="009B32E9">
              <w:rPr>
                <w:rFonts w:ascii="Arial" w:hAnsi="Arial" w:cs="Arial"/>
                <w:b/>
                <w:sz w:val="16"/>
                <w:szCs w:val="16"/>
              </w:rPr>
              <w:t>35-39</w:t>
            </w:r>
          </w:p>
        </w:tc>
        <w:tc>
          <w:tcPr>
            <w:tcW w:w="643" w:type="dxa"/>
            <w:shd w:val="clear" w:color="auto" w:fill="F5E8DA" w:themeFill="accent6" w:themeFillTint="33"/>
            <w:noWrap/>
            <w:vAlign w:val="bottom"/>
            <w:hideMark/>
          </w:tcPr>
          <w:p w14:paraId="1ED13170"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23</w:t>
            </w:r>
          </w:p>
        </w:tc>
        <w:tc>
          <w:tcPr>
            <w:tcW w:w="683" w:type="dxa"/>
            <w:shd w:val="clear" w:color="auto" w:fill="auto"/>
            <w:noWrap/>
            <w:vAlign w:val="bottom"/>
            <w:hideMark/>
          </w:tcPr>
          <w:p w14:paraId="5A62688F"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7</w:t>
            </w:r>
          </w:p>
        </w:tc>
        <w:tc>
          <w:tcPr>
            <w:tcW w:w="680" w:type="dxa"/>
            <w:shd w:val="clear" w:color="auto" w:fill="auto"/>
            <w:noWrap/>
            <w:vAlign w:val="bottom"/>
            <w:hideMark/>
          </w:tcPr>
          <w:p w14:paraId="0C520BBF" w14:textId="77777777" w:rsidR="00FF0C7E" w:rsidRPr="009B32E9" w:rsidRDefault="00FF0C7E" w:rsidP="00BF460D">
            <w:pPr>
              <w:spacing w:before="0" w:line="240" w:lineRule="auto"/>
              <w:jc w:val="center"/>
              <w:rPr>
                <w:rFonts w:ascii="Arial" w:hAnsi="Arial" w:cs="Arial"/>
                <w:sz w:val="16"/>
                <w:szCs w:val="16"/>
              </w:rPr>
            </w:pPr>
            <w:r w:rsidRPr="009B32E9">
              <w:rPr>
                <w:rFonts w:ascii="Arial" w:hAnsi="Arial" w:cs="Arial"/>
                <w:sz w:val="16"/>
                <w:szCs w:val="16"/>
              </w:rPr>
              <w:t>112</w:t>
            </w:r>
          </w:p>
        </w:tc>
        <w:tc>
          <w:tcPr>
            <w:tcW w:w="717" w:type="dxa"/>
            <w:shd w:val="clear" w:color="auto" w:fill="auto"/>
            <w:noWrap/>
            <w:vAlign w:val="bottom"/>
            <w:hideMark/>
          </w:tcPr>
          <w:p w14:paraId="4299510A" w14:textId="77777777" w:rsidR="00FF0C7E" w:rsidRPr="009B32E9" w:rsidRDefault="00FF0C7E" w:rsidP="00BF460D">
            <w:pPr>
              <w:spacing w:before="0" w:line="240" w:lineRule="auto"/>
              <w:ind w:firstLine="103"/>
              <w:jc w:val="center"/>
              <w:rPr>
                <w:rFonts w:ascii="Arial" w:hAnsi="Arial" w:cs="Arial"/>
                <w:sz w:val="16"/>
                <w:szCs w:val="16"/>
              </w:rPr>
            </w:pPr>
            <w:r w:rsidRPr="009B32E9">
              <w:rPr>
                <w:rFonts w:ascii="Arial" w:hAnsi="Arial" w:cs="Arial"/>
                <w:sz w:val="16"/>
                <w:szCs w:val="16"/>
              </w:rPr>
              <w:t>4</w:t>
            </w:r>
          </w:p>
        </w:tc>
        <w:tc>
          <w:tcPr>
            <w:tcW w:w="651" w:type="dxa"/>
            <w:shd w:val="clear" w:color="auto" w:fill="auto"/>
            <w:noWrap/>
            <w:vAlign w:val="bottom"/>
          </w:tcPr>
          <w:p w14:paraId="0EC6BE62"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730" w:type="dxa"/>
            <w:gridSpan w:val="2"/>
            <w:shd w:val="clear" w:color="auto" w:fill="E8E4E2" w:themeFill="accent4" w:themeFillTint="33"/>
            <w:noWrap/>
            <w:vAlign w:val="bottom"/>
            <w:hideMark/>
          </w:tcPr>
          <w:p w14:paraId="79826F98" w14:textId="77777777" w:rsidR="00FF0C7E" w:rsidRPr="009B32E9" w:rsidRDefault="00FF0C7E" w:rsidP="00BF460D">
            <w:pPr>
              <w:spacing w:before="0" w:line="240" w:lineRule="auto"/>
              <w:jc w:val="center"/>
              <w:rPr>
                <w:rFonts w:ascii="Arial" w:hAnsi="Arial" w:cs="Arial"/>
                <w:sz w:val="16"/>
                <w:szCs w:val="16"/>
              </w:rPr>
            </w:pPr>
            <w:r w:rsidRPr="009B32E9">
              <w:rPr>
                <w:rFonts w:ascii="Arial" w:hAnsi="Arial" w:cs="Arial"/>
                <w:sz w:val="16"/>
                <w:szCs w:val="16"/>
              </w:rPr>
              <w:t>119</w:t>
            </w:r>
          </w:p>
        </w:tc>
        <w:tc>
          <w:tcPr>
            <w:tcW w:w="682" w:type="dxa"/>
            <w:shd w:val="clear" w:color="auto" w:fill="auto"/>
            <w:noWrap/>
            <w:vAlign w:val="bottom"/>
            <w:hideMark/>
          </w:tcPr>
          <w:p w14:paraId="1C000AB0"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2</w:t>
            </w:r>
          </w:p>
        </w:tc>
        <w:tc>
          <w:tcPr>
            <w:tcW w:w="616" w:type="dxa"/>
            <w:shd w:val="clear" w:color="auto" w:fill="auto"/>
            <w:noWrap/>
            <w:vAlign w:val="bottom"/>
            <w:hideMark/>
          </w:tcPr>
          <w:p w14:paraId="48A6CE24" w14:textId="77777777" w:rsidR="00FF0C7E" w:rsidRPr="009B32E9" w:rsidRDefault="00FF0C7E" w:rsidP="00BF460D">
            <w:pPr>
              <w:spacing w:before="0" w:line="240" w:lineRule="auto"/>
              <w:jc w:val="center"/>
              <w:rPr>
                <w:rFonts w:ascii="Arial" w:hAnsi="Arial" w:cs="Arial"/>
                <w:sz w:val="16"/>
                <w:szCs w:val="16"/>
              </w:rPr>
            </w:pPr>
            <w:r w:rsidRPr="009B32E9">
              <w:rPr>
                <w:rFonts w:ascii="Arial" w:hAnsi="Arial" w:cs="Arial"/>
                <w:sz w:val="16"/>
                <w:szCs w:val="16"/>
              </w:rPr>
              <w:t>115</w:t>
            </w:r>
          </w:p>
        </w:tc>
        <w:tc>
          <w:tcPr>
            <w:tcW w:w="659" w:type="dxa"/>
            <w:shd w:val="clear" w:color="auto" w:fill="auto"/>
            <w:noWrap/>
            <w:vAlign w:val="bottom"/>
            <w:hideMark/>
          </w:tcPr>
          <w:p w14:paraId="423F0A81" w14:textId="77777777" w:rsidR="00FF0C7E" w:rsidRPr="009B32E9" w:rsidRDefault="00FF0C7E" w:rsidP="00BF460D">
            <w:pPr>
              <w:spacing w:before="0" w:line="240" w:lineRule="auto"/>
              <w:ind w:firstLine="235"/>
              <w:jc w:val="center"/>
              <w:rPr>
                <w:rFonts w:ascii="Arial" w:hAnsi="Arial" w:cs="Arial"/>
                <w:sz w:val="16"/>
                <w:szCs w:val="16"/>
              </w:rPr>
            </w:pPr>
            <w:r w:rsidRPr="009B32E9">
              <w:rPr>
                <w:rFonts w:ascii="Arial" w:hAnsi="Arial" w:cs="Arial"/>
                <w:sz w:val="16"/>
                <w:szCs w:val="16"/>
              </w:rPr>
              <w:t>2</w:t>
            </w:r>
          </w:p>
        </w:tc>
        <w:tc>
          <w:tcPr>
            <w:tcW w:w="709" w:type="dxa"/>
            <w:shd w:val="clear" w:color="auto" w:fill="auto"/>
            <w:noWrap/>
            <w:vAlign w:val="bottom"/>
            <w:hideMark/>
          </w:tcPr>
          <w:p w14:paraId="0782BF06" w14:textId="77777777" w:rsidR="00FF0C7E" w:rsidRPr="009B32E9" w:rsidRDefault="00FF0C7E" w:rsidP="00BF460D">
            <w:pPr>
              <w:tabs>
                <w:tab w:val="left" w:pos="747"/>
              </w:tabs>
              <w:spacing w:before="0" w:line="240" w:lineRule="auto"/>
              <w:ind w:firstLine="102"/>
              <w:jc w:val="center"/>
              <w:rPr>
                <w:rFonts w:ascii="Arial" w:hAnsi="Arial" w:cs="Arial"/>
                <w:sz w:val="16"/>
                <w:szCs w:val="16"/>
              </w:rPr>
            </w:pPr>
            <w:r w:rsidRPr="009B32E9">
              <w:rPr>
                <w:rFonts w:ascii="Arial" w:hAnsi="Arial" w:cs="Arial"/>
                <w:sz w:val="16"/>
                <w:szCs w:val="16"/>
              </w:rPr>
              <w:t>0</w:t>
            </w:r>
          </w:p>
        </w:tc>
        <w:tc>
          <w:tcPr>
            <w:tcW w:w="709" w:type="dxa"/>
            <w:shd w:val="clear" w:color="auto" w:fill="E7EEEE" w:themeFill="accent3" w:themeFillTint="33"/>
            <w:noWrap/>
            <w:vAlign w:val="bottom"/>
            <w:hideMark/>
          </w:tcPr>
          <w:p w14:paraId="3DE6F995" w14:textId="77777777" w:rsidR="00FF0C7E" w:rsidRPr="009B32E9" w:rsidRDefault="00FF0C7E" w:rsidP="00BF460D">
            <w:pPr>
              <w:spacing w:before="0" w:line="240" w:lineRule="auto"/>
              <w:ind w:firstLine="102"/>
              <w:jc w:val="center"/>
              <w:rPr>
                <w:rFonts w:ascii="Arial" w:hAnsi="Arial" w:cs="Arial"/>
                <w:sz w:val="16"/>
                <w:szCs w:val="16"/>
              </w:rPr>
            </w:pPr>
            <w:r w:rsidRPr="009B32E9">
              <w:rPr>
                <w:rFonts w:ascii="Arial" w:hAnsi="Arial" w:cs="Arial"/>
                <w:sz w:val="16"/>
                <w:szCs w:val="16"/>
              </w:rPr>
              <w:t>42</w:t>
            </w:r>
          </w:p>
        </w:tc>
        <w:tc>
          <w:tcPr>
            <w:tcW w:w="735" w:type="dxa"/>
            <w:shd w:val="clear" w:color="auto" w:fill="auto"/>
            <w:noWrap/>
            <w:vAlign w:val="bottom"/>
            <w:hideMark/>
          </w:tcPr>
          <w:p w14:paraId="6101B001"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8,1</w:t>
            </w:r>
          </w:p>
        </w:tc>
      </w:tr>
      <w:tr w:rsidR="00FF0C7E" w:rsidRPr="009B32E9" w14:paraId="2D55CC2C" w14:textId="77777777" w:rsidTr="006329C3">
        <w:trPr>
          <w:trHeight w:val="260"/>
        </w:trPr>
        <w:tc>
          <w:tcPr>
            <w:tcW w:w="1027" w:type="dxa"/>
            <w:shd w:val="clear" w:color="auto" w:fill="E7EEEE" w:themeFill="accent3" w:themeFillTint="33"/>
            <w:noWrap/>
            <w:vAlign w:val="bottom"/>
            <w:hideMark/>
          </w:tcPr>
          <w:p w14:paraId="18529292" w14:textId="77777777" w:rsidR="00FF0C7E" w:rsidRPr="009B32E9" w:rsidRDefault="00FF0C7E" w:rsidP="00BF460D">
            <w:pPr>
              <w:spacing w:before="0" w:line="240" w:lineRule="auto"/>
              <w:ind w:firstLine="0"/>
              <w:jc w:val="center"/>
              <w:rPr>
                <w:rFonts w:ascii="Arial" w:hAnsi="Arial" w:cs="Arial"/>
                <w:b/>
                <w:sz w:val="16"/>
                <w:szCs w:val="16"/>
              </w:rPr>
            </w:pPr>
            <w:r w:rsidRPr="009B32E9">
              <w:rPr>
                <w:rFonts w:ascii="Arial" w:hAnsi="Arial" w:cs="Arial"/>
                <w:b/>
                <w:sz w:val="16"/>
                <w:szCs w:val="16"/>
              </w:rPr>
              <w:t>40-44</w:t>
            </w:r>
          </w:p>
        </w:tc>
        <w:tc>
          <w:tcPr>
            <w:tcW w:w="643" w:type="dxa"/>
            <w:shd w:val="clear" w:color="auto" w:fill="F5E8DA" w:themeFill="accent6" w:themeFillTint="33"/>
            <w:noWrap/>
            <w:vAlign w:val="bottom"/>
            <w:hideMark/>
          </w:tcPr>
          <w:p w14:paraId="32CDADBA"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11</w:t>
            </w:r>
          </w:p>
        </w:tc>
        <w:tc>
          <w:tcPr>
            <w:tcW w:w="683" w:type="dxa"/>
            <w:shd w:val="clear" w:color="auto" w:fill="auto"/>
            <w:noWrap/>
            <w:vAlign w:val="bottom"/>
            <w:hideMark/>
          </w:tcPr>
          <w:p w14:paraId="178E8560"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2</w:t>
            </w:r>
          </w:p>
        </w:tc>
        <w:tc>
          <w:tcPr>
            <w:tcW w:w="680" w:type="dxa"/>
            <w:shd w:val="clear" w:color="auto" w:fill="auto"/>
            <w:noWrap/>
            <w:vAlign w:val="bottom"/>
            <w:hideMark/>
          </w:tcPr>
          <w:p w14:paraId="519F6E51"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8</w:t>
            </w:r>
          </w:p>
        </w:tc>
        <w:tc>
          <w:tcPr>
            <w:tcW w:w="717" w:type="dxa"/>
            <w:shd w:val="clear" w:color="auto" w:fill="auto"/>
            <w:noWrap/>
            <w:vAlign w:val="bottom"/>
            <w:hideMark/>
          </w:tcPr>
          <w:p w14:paraId="6C580D56" w14:textId="77777777" w:rsidR="00FF0C7E" w:rsidRPr="009B32E9" w:rsidRDefault="00FF0C7E" w:rsidP="00BF460D">
            <w:pPr>
              <w:spacing w:before="0" w:line="240" w:lineRule="auto"/>
              <w:ind w:firstLine="103"/>
              <w:jc w:val="center"/>
              <w:rPr>
                <w:rFonts w:ascii="Arial" w:hAnsi="Arial" w:cs="Arial"/>
                <w:sz w:val="16"/>
                <w:szCs w:val="16"/>
              </w:rPr>
            </w:pPr>
            <w:r w:rsidRPr="009B32E9">
              <w:rPr>
                <w:rFonts w:ascii="Arial" w:hAnsi="Arial" w:cs="Arial"/>
                <w:sz w:val="16"/>
                <w:szCs w:val="16"/>
              </w:rPr>
              <w:t>1</w:t>
            </w:r>
          </w:p>
        </w:tc>
        <w:tc>
          <w:tcPr>
            <w:tcW w:w="651" w:type="dxa"/>
            <w:shd w:val="clear" w:color="auto" w:fill="auto"/>
            <w:noWrap/>
            <w:vAlign w:val="bottom"/>
          </w:tcPr>
          <w:p w14:paraId="09049C60"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730" w:type="dxa"/>
            <w:gridSpan w:val="2"/>
            <w:shd w:val="clear" w:color="auto" w:fill="E8E4E2" w:themeFill="accent4" w:themeFillTint="33"/>
            <w:noWrap/>
            <w:vAlign w:val="bottom"/>
            <w:hideMark/>
          </w:tcPr>
          <w:p w14:paraId="10EFB35E" w14:textId="77777777" w:rsidR="00FF0C7E" w:rsidRPr="009B32E9" w:rsidRDefault="00FF0C7E" w:rsidP="00BF460D">
            <w:pPr>
              <w:spacing w:before="0" w:line="240" w:lineRule="auto"/>
              <w:jc w:val="center"/>
              <w:rPr>
                <w:rFonts w:ascii="Arial" w:hAnsi="Arial" w:cs="Arial"/>
                <w:sz w:val="16"/>
                <w:szCs w:val="16"/>
              </w:rPr>
            </w:pPr>
            <w:r w:rsidRPr="009B32E9">
              <w:rPr>
                <w:rFonts w:ascii="Arial" w:hAnsi="Arial" w:cs="Arial"/>
                <w:sz w:val="16"/>
                <w:szCs w:val="16"/>
              </w:rPr>
              <w:t>116</w:t>
            </w:r>
          </w:p>
        </w:tc>
        <w:tc>
          <w:tcPr>
            <w:tcW w:w="682" w:type="dxa"/>
            <w:shd w:val="clear" w:color="auto" w:fill="auto"/>
            <w:noWrap/>
            <w:vAlign w:val="bottom"/>
            <w:hideMark/>
          </w:tcPr>
          <w:p w14:paraId="56C0E23B"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616" w:type="dxa"/>
            <w:shd w:val="clear" w:color="auto" w:fill="auto"/>
            <w:noWrap/>
            <w:vAlign w:val="bottom"/>
            <w:hideMark/>
          </w:tcPr>
          <w:p w14:paraId="40B3DD68" w14:textId="77777777" w:rsidR="00FF0C7E" w:rsidRPr="009B32E9" w:rsidRDefault="00FF0C7E" w:rsidP="00BF460D">
            <w:pPr>
              <w:spacing w:before="0" w:line="240" w:lineRule="auto"/>
              <w:jc w:val="center"/>
              <w:rPr>
                <w:rFonts w:ascii="Arial" w:hAnsi="Arial" w:cs="Arial"/>
                <w:sz w:val="16"/>
                <w:szCs w:val="16"/>
              </w:rPr>
            </w:pPr>
            <w:r w:rsidRPr="009B32E9">
              <w:rPr>
                <w:rFonts w:ascii="Arial" w:hAnsi="Arial" w:cs="Arial"/>
                <w:sz w:val="16"/>
                <w:szCs w:val="16"/>
              </w:rPr>
              <w:t>115</w:t>
            </w:r>
          </w:p>
        </w:tc>
        <w:tc>
          <w:tcPr>
            <w:tcW w:w="659" w:type="dxa"/>
            <w:shd w:val="clear" w:color="auto" w:fill="auto"/>
            <w:noWrap/>
            <w:vAlign w:val="bottom"/>
            <w:hideMark/>
          </w:tcPr>
          <w:p w14:paraId="4F41AECE" w14:textId="77777777" w:rsidR="00FF0C7E" w:rsidRPr="009B32E9" w:rsidRDefault="00FF0C7E" w:rsidP="00BF460D">
            <w:pPr>
              <w:spacing w:before="0" w:line="240" w:lineRule="auto"/>
              <w:ind w:firstLine="235"/>
              <w:jc w:val="center"/>
              <w:rPr>
                <w:rFonts w:ascii="Arial" w:hAnsi="Arial" w:cs="Arial"/>
                <w:sz w:val="16"/>
                <w:szCs w:val="16"/>
              </w:rPr>
            </w:pPr>
            <w:r w:rsidRPr="009B32E9">
              <w:rPr>
                <w:rFonts w:ascii="Arial" w:hAnsi="Arial" w:cs="Arial"/>
                <w:sz w:val="16"/>
                <w:szCs w:val="16"/>
              </w:rPr>
              <w:t>1</w:t>
            </w:r>
          </w:p>
        </w:tc>
        <w:tc>
          <w:tcPr>
            <w:tcW w:w="709" w:type="dxa"/>
            <w:shd w:val="clear" w:color="auto" w:fill="auto"/>
            <w:noWrap/>
            <w:vAlign w:val="bottom"/>
            <w:hideMark/>
          </w:tcPr>
          <w:p w14:paraId="25DBEE61" w14:textId="77777777" w:rsidR="00FF0C7E" w:rsidRPr="009B32E9" w:rsidRDefault="00FF0C7E" w:rsidP="00BF460D">
            <w:pPr>
              <w:tabs>
                <w:tab w:val="left" w:pos="747"/>
              </w:tabs>
              <w:spacing w:before="0" w:line="240" w:lineRule="auto"/>
              <w:ind w:firstLine="102"/>
              <w:jc w:val="center"/>
              <w:rPr>
                <w:rFonts w:ascii="Arial" w:hAnsi="Arial" w:cs="Arial"/>
                <w:sz w:val="16"/>
                <w:szCs w:val="16"/>
              </w:rPr>
            </w:pPr>
            <w:r w:rsidRPr="009B32E9">
              <w:rPr>
                <w:rFonts w:ascii="Arial" w:hAnsi="Arial" w:cs="Arial"/>
                <w:sz w:val="16"/>
                <w:szCs w:val="16"/>
              </w:rPr>
              <w:t>0</w:t>
            </w:r>
          </w:p>
        </w:tc>
        <w:tc>
          <w:tcPr>
            <w:tcW w:w="709" w:type="dxa"/>
            <w:shd w:val="clear" w:color="auto" w:fill="E7EEEE" w:themeFill="accent3" w:themeFillTint="33"/>
            <w:noWrap/>
            <w:vAlign w:val="bottom"/>
            <w:hideMark/>
          </w:tcPr>
          <w:p w14:paraId="0154B50A" w14:textId="77777777" w:rsidR="00FF0C7E" w:rsidRPr="009B32E9" w:rsidRDefault="00FF0C7E" w:rsidP="00BF460D">
            <w:pPr>
              <w:spacing w:before="0" w:line="240" w:lineRule="auto"/>
              <w:ind w:firstLine="102"/>
              <w:jc w:val="center"/>
              <w:rPr>
                <w:rFonts w:ascii="Arial" w:hAnsi="Arial" w:cs="Arial"/>
                <w:sz w:val="16"/>
                <w:szCs w:val="16"/>
              </w:rPr>
            </w:pPr>
            <w:r w:rsidRPr="009B32E9">
              <w:rPr>
                <w:rFonts w:ascii="Arial" w:hAnsi="Arial" w:cs="Arial"/>
                <w:sz w:val="16"/>
                <w:szCs w:val="16"/>
              </w:rPr>
              <w:t>27</w:t>
            </w:r>
          </w:p>
        </w:tc>
        <w:tc>
          <w:tcPr>
            <w:tcW w:w="735" w:type="dxa"/>
            <w:shd w:val="clear" w:color="auto" w:fill="auto"/>
            <w:noWrap/>
            <w:vAlign w:val="bottom"/>
            <w:hideMark/>
          </w:tcPr>
          <w:p w14:paraId="29B20425"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5,2</w:t>
            </w:r>
          </w:p>
        </w:tc>
      </w:tr>
      <w:tr w:rsidR="00FF0C7E" w:rsidRPr="009B32E9" w14:paraId="650C13B3" w14:textId="77777777" w:rsidTr="006329C3">
        <w:trPr>
          <w:trHeight w:val="260"/>
        </w:trPr>
        <w:tc>
          <w:tcPr>
            <w:tcW w:w="1027" w:type="dxa"/>
            <w:shd w:val="clear" w:color="auto" w:fill="E7EEEE" w:themeFill="accent3" w:themeFillTint="33"/>
            <w:noWrap/>
            <w:vAlign w:val="bottom"/>
            <w:hideMark/>
          </w:tcPr>
          <w:p w14:paraId="4F8672F6" w14:textId="77777777" w:rsidR="00FF0C7E" w:rsidRPr="009B32E9" w:rsidRDefault="00FF0C7E" w:rsidP="00BF460D">
            <w:pPr>
              <w:spacing w:before="0" w:line="240" w:lineRule="auto"/>
              <w:ind w:firstLine="0"/>
              <w:jc w:val="center"/>
              <w:rPr>
                <w:rFonts w:ascii="Arial" w:hAnsi="Arial" w:cs="Arial"/>
                <w:b/>
                <w:sz w:val="16"/>
                <w:szCs w:val="16"/>
              </w:rPr>
            </w:pPr>
            <w:r w:rsidRPr="009B32E9">
              <w:rPr>
                <w:rFonts w:ascii="Arial" w:hAnsi="Arial" w:cs="Arial"/>
                <w:b/>
                <w:sz w:val="16"/>
                <w:szCs w:val="16"/>
              </w:rPr>
              <w:t>45-49</w:t>
            </w:r>
          </w:p>
        </w:tc>
        <w:tc>
          <w:tcPr>
            <w:tcW w:w="643" w:type="dxa"/>
            <w:shd w:val="clear" w:color="auto" w:fill="F5E8DA" w:themeFill="accent6" w:themeFillTint="33"/>
            <w:noWrap/>
            <w:vAlign w:val="bottom"/>
            <w:hideMark/>
          </w:tcPr>
          <w:p w14:paraId="73F527AF"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19</w:t>
            </w:r>
          </w:p>
        </w:tc>
        <w:tc>
          <w:tcPr>
            <w:tcW w:w="683" w:type="dxa"/>
            <w:shd w:val="clear" w:color="auto" w:fill="auto"/>
            <w:noWrap/>
            <w:vAlign w:val="bottom"/>
            <w:hideMark/>
          </w:tcPr>
          <w:p w14:paraId="1F0064B4"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1</w:t>
            </w:r>
          </w:p>
        </w:tc>
        <w:tc>
          <w:tcPr>
            <w:tcW w:w="680" w:type="dxa"/>
            <w:shd w:val="clear" w:color="auto" w:fill="auto"/>
            <w:noWrap/>
            <w:vAlign w:val="bottom"/>
            <w:hideMark/>
          </w:tcPr>
          <w:p w14:paraId="6D24183E" w14:textId="77777777" w:rsidR="00FF0C7E" w:rsidRPr="009B32E9" w:rsidRDefault="00FF0C7E" w:rsidP="00BF460D">
            <w:pPr>
              <w:spacing w:before="0" w:line="240" w:lineRule="auto"/>
              <w:jc w:val="center"/>
              <w:rPr>
                <w:rFonts w:ascii="Arial" w:hAnsi="Arial" w:cs="Arial"/>
                <w:sz w:val="16"/>
                <w:szCs w:val="16"/>
              </w:rPr>
            </w:pPr>
            <w:r w:rsidRPr="009B32E9">
              <w:rPr>
                <w:rFonts w:ascii="Arial" w:hAnsi="Arial" w:cs="Arial"/>
                <w:sz w:val="16"/>
                <w:szCs w:val="16"/>
              </w:rPr>
              <w:t>116</w:t>
            </w:r>
          </w:p>
        </w:tc>
        <w:tc>
          <w:tcPr>
            <w:tcW w:w="717" w:type="dxa"/>
            <w:shd w:val="clear" w:color="auto" w:fill="auto"/>
            <w:noWrap/>
            <w:vAlign w:val="bottom"/>
            <w:hideMark/>
          </w:tcPr>
          <w:p w14:paraId="1CC2EDF9" w14:textId="77777777" w:rsidR="00FF0C7E" w:rsidRPr="009B32E9" w:rsidRDefault="00FF0C7E" w:rsidP="00BF460D">
            <w:pPr>
              <w:spacing w:before="0" w:line="240" w:lineRule="auto"/>
              <w:ind w:firstLine="103"/>
              <w:jc w:val="center"/>
              <w:rPr>
                <w:rFonts w:ascii="Arial" w:hAnsi="Arial" w:cs="Arial"/>
                <w:sz w:val="16"/>
                <w:szCs w:val="16"/>
              </w:rPr>
            </w:pPr>
            <w:r w:rsidRPr="009B32E9">
              <w:rPr>
                <w:rFonts w:ascii="Arial" w:hAnsi="Arial" w:cs="Arial"/>
                <w:sz w:val="16"/>
                <w:szCs w:val="16"/>
              </w:rPr>
              <w:t>2</w:t>
            </w:r>
          </w:p>
        </w:tc>
        <w:tc>
          <w:tcPr>
            <w:tcW w:w="651" w:type="dxa"/>
            <w:shd w:val="clear" w:color="auto" w:fill="auto"/>
            <w:noWrap/>
            <w:vAlign w:val="bottom"/>
          </w:tcPr>
          <w:p w14:paraId="7D302F36"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730" w:type="dxa"/>
            <w:gridSpan w:val="2"/>
            <w:shd w:val="clear" w:color="auto" w:fill="E8E4E2" w:themeFill="accent4" w:themeFillTint="33"/>
            <w:noWrap/>
            <w:vAlign w:val="bottom"/>
            <w:hideMark/>
          </w:tcPr>
          <w:p w14:paraId="3C902EF1" w14:textId="77777777" w:rsidR="00FF0C7E" w:rsidRPr="009B32E9" w:rsidRDefault="00FF0C7E" w:rsidP="00BF460D">
            <w:pPr>
              <w:spacing w:before="0" w:line="240" w:lineRule="auto"/>
              <w:jc w:val="center"/>
              <w:rPr>
                <w:rFonts w:ascii="Arial" w:hAnsi="Arial" w:cs="Arial"/>
                <w:sz w:val="16"/>
                <w:szCs w:val="16"/>
              </w:rPr>
            </w:pPr>
            <w:r w:rsidRPr="009B32E9">
              <w:rPr>
                <w:rFonts w:ascii="Arial" w:hAnsi="Arial" w:cs="Arial"/>
                <w:sz w:val="16"/>
                <w:szCs w:val="16"/>
              </w:rPr>
              <w:t>115</w:t>
            </w:r>
          </w:p>
        </w:tc>
        <w:tc>
          <w:tcPr>
            <w:tcW w:w="682" w:type="dxa"/>
            <w:shd w:val="clear" w:color="auto" w:fill="auto"/>
            <w:noWrap/>
            <w:vAlign w:val="bottom"/>
            <w:hideMark/>
          </w:tcPr>
          <w:p w14:paraId="0265A500"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1</w:t>
            </w:r>
          </w:p>
        </w:tc>
        <w:tc>
          <w:tcPr>
            <w:tcW w:w="616" w:type="dxa"/>
            <w:shd w:val="clear" w:color="auto" w:fill="auto"/>
            <w:noWrap/>
            <w:vAlign w:val="bottom"/>
            <w:hideMark/>
          </w:tcPr>
          <w:p w14:paraId="1077B57D" w14:textId="77777777" w:rsidR="00FF0C7E" w:rsidRPr="009B32E9" w:rsidRDefault="00FF0C7E" w:rsidP="00BF460D">
            <w:pPr>
              <w:spacing w:before="0" w:line="240" w:lineRule="auto"/>
              <w:jc w:val="center"/>
              <w:rPr>
                <w:rFonts w:ascii="Arial" w:hAnsi="Arial" w:cs="Arial"/>
                <w:sz w:val="16"/>
                <w:szCs w:val="16"/>
              </w:rPr>
            </w:pPr>
            <w:r w:rsidRPr="009B32E9">
              <w:rPr>
                <w:rFonts w:ascii="Arial" w:hAnsi="Arial" w:cs="Arial"/>
                <w:sz w:val="16"/>
                <w:szCs w:val="16"/>
              </w:rPr>
              <w:t>111</w:t>
            </w:r>
          </w:p>
        </w:tc>
        <w:tc>
          <w:tcPr>
            <w:tcW w:w="659" w:type="dxa"/>
            <w:shd w:val="clear" w:color="auto" w:fill="auto"/>
            <w:noWrap/>
            <w:vAlign w:val="bottom"/>
            <w:hideMark/>
          </w:tcPr>
          <w:p w14:paraId="5B7A30A3" w14:textId="77777777" w:rsidR="00FF0C7E" w:rsidRPr="009B32E9" w:rsidRDefault="00FF0C7E" w:rsidP="00BF460D">
            <w:pPr>
              <w:spacing w:before="0" w:line="240" w:lineRule="auto"/>
              <w:ind w:firstLine="235"/>
              <w:jc w:val="center"/>
              <w:rPr>
                <w:rFonts w:ascii="Arial" w:hAnsi="Arial" w:cs="Arial"/>
                <w:sz w:val="16"/>
                <w:szCs w:val="16"/>
              </w:rPr>
            </w:pPr>
            <w:r w:rsidRPr="009B32E9">
              <w:rPr>
                <w:rFonts w:ascii="Arial" w:hAnsi="Arial" w:cs="Arial"/>
                <w:sz w:val="16"/>
                <w:szCs w:val="16"/>
              </w:rPr>
              <w:t>2</w:t>
            </w:r>
          </w:p>
        </w:tc>
        <w:tc>
          <w:tcPr>
            <w:tcW w:w="709" w:type="dxa"/>
            <w:shd w:val="clear" w:color="auto" w:fill="auto"/>
            <w:noWrap/>
            <w:vAlign w:val="bottom"/>
            <w:hideMark/>
          </w:tcPr>
          <w:p w14:paraId="79A8BED8" w14:textId="77777777" w:rsidR="00FF0C7E" w:rsidRPr="009B32E9" w:rsidRDefault="00FF0C7E" w:rsidP="00BF460D">
            <w:pPr>
              <w:tabs>
                <w:tab w:val="left" w:pos="747"/>
              </w:tabs>
              <w:spacing w:before="0" w:line="240" w:lineRule="auto"/>
              <w:ind w:firstLine="102"/>
              <w:jc w:val="center"/>
              <w:rPr>
                <w:rFonts w:ascii="Arial" w:hAnsi="Arial" w:cs="Arial"/>
                <w:sz w:val="16"/>
                <w:szCs w:val="16"/>
              </w:rPr>
            </w:pPr>
            <w:r w:rsidRPr="009B32E9">
              <w:rPr>
                <w:rFonts w:ascii="Arial" w:hAnsi="Arial" w:cs="Arial"/>
                <w:sz w:val="16"/>
                <w:szCs w:val="16"/>
              </w:rPr>
              <w:t>1</w:t>
            </w:r>
          </w:p>
        </w:tc>
        <w:tc>
          <w:tcPr>
            <w:tcW w:w="709" w:type="dxa"/>
            <w:shd w:val="clear" w:color="auto" w:fill="E7EEEE" w:themeFill="accent3" w:themeFillTint="33"/>
            <w:noWrap/>
            <w:vAlign w:val="bottom"/>
            <w:hideMark/>
          </w:tcPr>
          <w:p w14:paraId="59AE584F" w14:textId="77777777" w:rsidR="00FF0C7E" w:rsidRPr="009B32E9" w:rsidRDefault="00FF0C7E" w:rsidP="00BF460D">
            <w:pPr>
              <w:spacing w:before="0" w:line="240" w:lineRule="auto"/>
              <w:ind w:firstLine="102"/>
              <w:jc w:val="center"/>
              <w:rPr>
                <w:rFonts w:ascii="Arial" w:hAnsi="Arial" w:cs="Arial"/>
                <w:sz w:val="16"/>
                <w:szCs w:val="16"/>
              </w:rPr>
            </w:pPr>
            <w:r w:rsidRPr="009B32E9">
              <w:rPr>
                <w:rFonts w:ascii="Arial" w:hAnsi="Arial" w:cs="Arial"/>
                <w:sz w:val="16"/>
                <w:szCs w:val="16"/>
              </w:rPr>
              <w:t>34</w:t>
            </w:r>
          </w:p>
        </w:tc>
        <w:tc>
          <w:tcPr>
            <w:tcW w:w="735" w:type="dxa"/>
            <w:shd w:val="clear" w:color="auto" w:fill="auto"/>
            <w:noWrap/>
            <w:vAlign w:val="bottom"/>
            <w:hideMark/>
          </w:tcPr>
          <w:p w14:paraId="107EA1A6"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6,6</w:t>
            </w:r>
          </w:p>
        </w:tc>
      </w:tr>
      <w:tr w:rsidR="00FF0C7E" w:rsidRPr="009B32E9" w14:paraId="0EBB36AD" w14:textId="77777777" w:rsidTr="006329C3">
        <w:trPr>
          <w:trHeight w:val="260"/>
        </w:trPr>
        <w:tc>
          <w:tcPr>
            <w:tcW w:w="1027" w:type="dxa"/>
            <w:shd w:val="clear" w:color="auto" w:fill="E7EEEE" w:themeFill="accent3" w:themeFillTint="33"/>
            <w:noWrap/>
            <w:vAlign w:val="bottom"/>
            <w:hideMark/>
          </w:tcPr>
          <w:p w14:paraId="1B5CB549" w14:textId="77777777" w:rsidR="00FF0C7E" w:rsidRPr="009B32E9" w:rsidRDefault="00FF0C7E" w:rsidP="00BF460D">
            <w:pPr>
              <w:spacing w:before="0" w:line="240" w:lineRule="auto"/>
              <w:ind w:firstLine="0"/>
              <w:jc w:val="center"/>
              <w:rPr>
                <w:rFonts w:ascii="Arial" w:hAnsi="Arial" w:cs="Arial"/>
                <w:b/>
                <w:sz w:val="16"/>
                <w:szCs w:val="16"/>
              </w:rPr>
            </w:pPr>
            <w:r w:rsidRPr="009B32E9">
              <w:rPr>
                <w:rFonts w:ascii="Arial" w:hAnsi="Arial" w:cs="Arial"/>
                <w:b/>
                <w:sz w:val="16"/>
                <w:szCs w:val="16"/>
              </w:rPr>
              <w:t>50-54</w:t>
            </w:r>
          </w:p>
        </w:tc>
        <w:tc>
          <w:tcPr>
            <w:tcW w:w="643" w:type="dxa"/>
            <w:shd w:val="clear" w:color="auto" w:fill="F5E8DA" w:themeFill="accent6" w:themeFillTint="33"/>
            <w:noWrap/>
            <w:vAlign w:val="bottom"/>
            <w:hideMark/>
          </w:tcPr>
          <w:p w14:paraId="4EA383A4"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14</w:t>
            </w:r>
          </w:p>
        </w:tc>
        <w:tc>
          <w:tcPr>
            <w:tcW w:w="683" w:type="dxa"/>
            <w:shd w:val="clear" w:color="auto" w:fill="auto"/>
            <w:noWrap/>
            <w:vAlign w:val="bottom"/>
            <w:hideMark/>
          </w:tcPr>
          <w:p w14:paraId="71FE0769"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680" w:type="dxa"/>
            <w:shd w:val="clear" w:color="auto" w:fill="auto"/>
            <w:noWrap/>
            <w:vAlign w:val="bottom"/>
            <w:hideMark/>
          </w:tcPr>
          <w:p w14:paraId="396F495F" w14:textId="77777777" w:rsidR="00FF0C7E" w:rsidRPr="009B32E9" w:rsidRDefault="00FF0C7E" w:rsidP="00BF460D">
            <w:pPr>
              <w:spacing w:before="0" w:line="240" w:lineRule="auto"/>
              <w:jc w:val="center"/>
              <w:rPr>
                <w:rFonts w:ascii="Arial" w:hAnsi="Arial" w:cs="Arial"/>
                <w:sz w:val="16"/>
                <w:szCs w:val="16"/>
              </w:rPr>
            </w:pPr>
            <w:r w:rsidRPr="009B32E9">
              <w:rPr>
                <w:rFonts w:ascii="Arial" w:hAnsi="Arial" w:cs="Arial"/>
                <w:sz w:val="16"/>
                <w:szCs w:val="16"/>
              </w:rPr>
              <w:t>114</w:t>
            </w:r>
          </w:p>
        </w:tc>
        <w:tc>
          <w:tcPr>
            <w:tcW w:w="717" w:type="dxa"/>
            <w:shd w:val="clear" w:color="auto" w:fill="auto"/>
            <w:noWrap/>
            <w:vAlign w:val="bottom"/>
            <w:hideMark/>
          </w:tcPr>
          <w:p w14:paraId="7D5E8FA9" w14:textId="77777777" w:rsidR="00FF0C7E" w:rsidRPr="009B32E9" w:rsidRDefault="00FF0C7E" w:rsidP="00BF460D">
            <w:pPr>
              <w:spacing w:before="0" w:line="240" w:lineRule="auto"/>
              <w:ind w:firstLine="103"/>
              <w:jc w:val="center"/>
              <w:rPr>
                <w:rFonts w:ascii="Arial" w:hAnsi="Arial" w:cs="Arial"/>
                <w:sz w:val="16"/>
                <w:szCs w:val="16"/>
              </w:rPr>
            </w:pPr>
            <w:r w:rsidRPr="009B32E9">
              <w:rPr>
                <w:rFonts w:ascii="Arial" w:hAnsi="Arial" w:cs="Arial"/>
                <w:sz w:val="16"/>
                <w:szCs w:val="16"/>
              </w:rPr>
              <w:t>0</w:t>
            </w:r>
          </w:p>
        </w:tc>
        <w:tc>
          <w:tcPr>
            <w:tcW w:w="651" w:type="dxa"/>
            <w:shd w:val="clear" w:color="auto" w:fill="auto"/>
            <w:noWrap/>
            <w:vAlign w:val="bottom"/>
            <w:hideMark/>
          </w:tcPr>
          <w:p w14:paraId="2FBA318B"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730" w:type="dxa"/>
            <w:gridSpan w:val="2"/>
            <w:shd w:val="clear" w:color="auto" w:fill="E8E4E2" w:themeFill="accent4" w:themeFillTint="33"/>
            <w:noWrap/>
            <w:vAlign w:val="bottom"/>
            <w:hideMark/>
          </w:tcPr>
          <w:p w14:paraId="150B71BF" w14:textId="77777777" w:rsidR="00FF0C7E" w:rsidRPr="009B32E9" w:rsidRDefault="00FF0C7E" w:rsidP="00BF460D">
            <w:pPr>
              <w:spacing w:before="0" w:line="240" w:lineRule="auto"/>
              <w:jc w:val="center"/>
              <w:rPr>
                <w:rFonts w:ascii="Arial" w:hAnsi="Arial" w:cs="Arial"/>
                <w:sz w:val="16"/>
                <w:szCs w:val="16"/>
              </w:rPr>
            </w:pPr>
            <w:r w:rsidRPr="009B32E9">
              <w:rPr>
                <w:rFonts w:ascii="Arial" w:hAnsi="Arial" w:cs="Arial"/>
                <w:sz w:val="16"/>
                <w:szCs w:val="16"/>
              </w:rPr>
              <w:t>118</w:t>
            </w:r>
          </w:p>
        </w:tc>
        <w:tc>
          <w:tcPr>
            <w:tcW w:w="682" w:type="dxa"/>
            <w:shd w:val="clear" w:color="auto" w:fill="auto"/>
            <w:noWrap/>
            <w:vAlign w:val="bottom"/>
            <w:hideMark/>
          </w:tcPr>
          <w:p w14:paraId="73177477"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616" w:type="dxa"/>
            <w:shd w:val="clear" w:color="auto" w:fill="auto"/>
            <w:noWrap/>
            <w:vAlign w:val="bottom"/>
            <w:hideMark/>
          </w:tcPr>
          <w:p w14:paraId="65DBEF64" w14:textId="77777777" w:rsidR="00FF0C7E" w:rsidRPr="009B32E9" w:rsidRDefault="00FF0C7E" w:rsidP="00BF460D">
            <w:pPr>
              <w:spacing w:before="0" w:line="240" w:lineRule="auto"/>
              <w:jc w:val="center"/>
              <w:rPr>
                <w:rFonts w:ascii="Arial" w:hAnsi="Arial" w:cs="Arial"/>
                <w:sz w:val="16"/>
                <w:szCs w:val="16"/>
              </w:rPr>
            </w:pPr>
            <w:r w:rsidRPr="009B32E9">
              <w:rPr>
                <w:rFonts w:ascii="Arial" w:hAnsi="Arial" w:cs="Arial"/>
                <w:sz w:val="16"/>
                <w:szCs w:val="16"/>
              </w:rPr>
              <w:t>112</w:t>
            </w:r>
          </w:p>
        </w:tc>
        <w:tc>
          <w:tcPr>
            <w:tcW w:w="659" w:type="dxa"/>
            <w:shd w:val="clear" w:color="auto" w:fill="auto"/>
            <w:noWrap/>
            <w:vAlign w:val="bottom"/>
            <w:hideMark/>
          </w:tcPr>
          <w:p w14:paraId="417BBA67" w14:textId="77777777" w:rsidR="00FF0C7E" w:rsidRPr="009B32E9" w:rsidRDefault="00FF0C7E" w:rsidP="00BF460D">
            <w:pPr>
              <w:spacing w:before="0" w:line="240" w:lineRule="auto"/>
              <w:ind w:firstLine="235"/>
              <w:jc w:val="center"/>
              <w:rPr>
                <w:rFonts w:ascii="Arial" w:hAnsi="Arial" w:cs="Arial"/>
                <w:sz w:val="16"/>
                <w:szCs w:val="16"/>
              </w:rPr>
            </w:pPr>
            <w:r w:rsidRPr="009B32E9">
              <w:rPr>
                <w:rFonts w:ascii="Arial" w:hAnsi="Arial" w:cs="Arial"/>
                <w:sz w:val="16"/>
                <w:szCs w:val="16"/>
              </w:rPr>
              <w:t>4</w:t>
            </w:r>
          </w:p>
        </w:tc>
        <w:tc>
          <w:tcPr>
            <w:tcW w:w="709" w:type="dxa"/>
            <w:shd w:val="clear" w:color="auto" w:fill="auto"/>
            <w:noWrap/>
            <w:vAlign w:val="bottom"/>
            <w:hideMark/>
          </w:tcPr>
          <w:p w14:paraId="42AACA8C" w14:textId="77777777" w:rsidR="00FF0C7E" w:rsidRPr="009B32E9" w:rsidRDefault="00FF0C7E" w:rsidP="00BF460D">
            <w:pPr>
              <w:tabs>
                <w:tab w:val="left" w:pos="747"/>
              </w:tabs>
              <w:spacing w:before="0" w:line="240" w:lineRule="auto"/>
              <w:ind w:firstLine="102"/>
              <w:jc w:val="center"/>
              <w:rPr>
                <w:rFonts w:ascii="Arial" w:hAnsi="Arial" w:cs="Arial"/>
                <w:sz w:val="16"/>
                <w:szCs w:val="16"/>
              </w:rPr>
            </w:pPr>
            <w:r w:rsidRPr="009B32E9">
              <w:rPr>
                <w:rFonts w:ascii="Arial" w:hAnsi="Arial" w:cs="Arial"/>
                <w:sz w:val="16"/>
                <w:szCs w:val="16"/>
              </w:rPr>
              <w:t>2</w:t>
            </w:r>
          </w:p>
        </w:tc>
        <w:tc>
          <w:tcPr>
            <w:tcW w:w="709" w:type="dxa"/>
            <w:shd w:val="clear" w:color="auto" w:fill="E7EEEE" w:themeFill="accent3" w:themeFillTint="33"/>
            <w:noWrap/>
            <w:vAlign w:val="bottom"/>
            <w:hideMark/>
          </w:tcPr>
          <w:p w14:paraId="2D29417D" w14:textId="77777777" w:rsidR="00FF0C7E" w:rsidRPr="009B32E9" w:rsidRDefault="00FF0C7E" w:rsidP="00BF460D">
            <w:pPr>
              <w:spacing w:before="0" w:line="240" w:lineRule="auto"/>
              <w:ind w:firstLine="102"/>
              <w:jc w:val="center"/>
              <w:rPr>
                <w:rFonts w:ascii="Arial" w:hAnsi="Arial" w:cs="Arial"/>
                <w:sz w:val="16"/>
                <w:szCs w:val="16"/>
              </w:rPr>
            </w:pPr>
            <w:r w:rsidRPr="009B32E9">
              <w:rPr>
                <w:rFonts w:ascii="Arial" w:hAnsi="Arial" w:cs="Arial"/>
                <w:sz w:val="16"/>
                <w:szCs w:val="16"/>
              </w:rPr>
              <w:t>32</w:t>
            </w:r>
          </w:p>
        </w:tc>
        <w:tc>
          <w:tcPr>
            <w:tcW w:w="735" w:type="dxa"/>
            <w:shd w:val="clear" w:color="auto" w:fill="auto"/>
            <w:noWrap/>
            <w:vAlign w:val="bottom"/>
            <w:hideMark/>
          </w:tcPr>
          <w:p w14:paraId="22C23014"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6,2</w:t>
            </w:r>
          </w:p>
        </w:tc>
      </w:tr>
      <w:tr w:rsidR="00FF0C7E" w:rsidRPr="009B32E9" w14:paraId="571492A0" w14:textId="77777777" w:rsidTr="006329C3">
        <w:trPr>
          <w:trHeight w:val="370"/>
        </w:trPr>
        <w:tc>
          <w:tcPr>
            <w:tcW w:w="1027" w:type="dxa"/>
            <w:shd w:val="clear" w:color="auto" w:fill="E7EEEE" w:themeFill="accent3" w:themeFillTint="33"/>
            <w:noWrap/>
            <w:vAlign w:val="bottom"/>
            <w:hideMark/>
          </w:tcPr>
          <w:p w14:paraId="3F2D424C" w14:textId="77777777" w:rsidR="00FF0C7E" w:rsidRPr="009B32E9" w:rsidRDefault="00FF0C7E" w:rsidP="00BF460D">
            <w:pPr>
              <w:spacing w:before="0" w:line="240" w:lineRule="auto"/>
              <w:ind w:firstLine="0"/>
              <w:jc w:val="center"/>
              <w:rPr>
                <w:rFonts w:ascii="Arial" w:hAnsi="Arial" w:cs="Arial"/>
                <w:b/>
                <w:sz w:val="16"/>
                <w:szCs w:val="16"/>
              </w:rPr>
            </w:pPr>
            <w:r w:rsidRPr="009B32E9">
              <w:rPr>
                <w:rFonts w:ascii="Arial" w:hAnsi="Arial" w:cs="Arial"/>
                <w:b/>
                <w:sz w:val="16"/>
                <w:szCs w:val="16"/>
              </w:rPr>
              <w:t>55-59</w:t>
            </w:r>
          </w:p>
        </w:tc>
        <w:tc>
          <w:tcPr>
            <w:tcW w:w="643" w:type="dxa"/>
            <w:shd w:val="clear" w:color="auto" w:fill="F5E8DA" w:themeFill="accent6" w:themeFillTint="33"/>
            <w:noWrap/>
            <w:vAlign w:val="bottom"/>
            <w:hideMark/>
          </w:tcPr>
          <w:p w14:paraId="465520F8"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15</w:t>
            </w:r>
          </w:p>
        </w:tc>
        <w:tc>
          <w:tcPr>
            <w:tcW w:w="683" w:type="dxa"/>
            <w:shd w:val="clear" w:color="auto" w:fill="auto"/>
            <w:noWrap/>
            <w:vAlign w:val="bottom"/>
            <w:hideMark/>
          </w:tcPr>
          <w:p w14:paraId="4ADEAF3F"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680" w:type="dxa"/>
            <w:shd w:val="clear" w:color="auto" w:fill="auto"/>
            <w:noWrap/>
            <w:vAlign w:val="bottom"/>
            <w:hideMark/>
          </w:tcPr>
          <w:p w14:paraId="5BF5E5F7" w14:textId="77777777" w:rsidR="00FF0C7E" w:rsidRPr="009B32E9" w:rsidRDefault="00FF0C7E" w:rsidP="00BF460D">
            <w:pPr>
              <w:spacing w:before="0" w:line="240" w:lineRule="auto"/>
              <w:jc w:val="center"/>
              <w:rPr>
                <w:rFonts w:ascii="Arial" w:hAnsi="Arial" w:cs="Arial"/>
                <w:sz w:val="16"/>
                <w:szCs w:val="16"/>
              </w:rPr>
            </w:pPr>
            <w:r w:rsidRPr="009B32E9">
              <w:rPr>
                <w:rFonts w:ascii="Arial" w:hAnsi="Arial" w:cs="Arial"/>
                <w:sz w:val="16"/>
                <w:szCs w:val="16"/>
              </w:rPr>
              <w:t>113</w:t>
            </w:r>
          </w:p>
        </w:tc>
        <w:tc>
          <w:tcPr>
            <w:tcW w:w="717" w:type="dxa"/>
            <w:shd w:val="clear" w:color="auto" w:fill="auto"/>
            <w:noWrap/>
            <w:vAlign w:val="bottom"/>
            <w:hideMark/>
          </w:tcPr>
          <w:p w14:paraId="03842C05" w14:textId="77777777" w:rsidR="00FF0C7E" w:rsidRPr="009B32E9" w:rsidRDefault="00FF0C7E" w:rsidP="00BF460D">
            <w:pPr>
              <w:spacing w:before="0" w:line="240" w:lineRule="auto"/>
              <w:ind w:firstLine="103"/>
              <w:jc w:val="center"/>
              <w:rPr>
                <w:rFonts w:ascii="Arial" w:hAnsi="Arial" w:cs="Arial"/>
                <w:sz w:val="16"/>
                <w:szCs w:val="16"/>
              </w:rPr>
            </w:pPr>
            <w:r w:rsidRPr="009B32E9">
              <w:rPr>
                <w:rFonts w:ascii="Arial" w:hAnsi="Arial" w:cs="Arial"/>
                <w:sz w:val="16"/>
                <w:szCs w:val="16"/>
              </w:rPr>
              <w:t>1</w:t>
            </w:r>
          </w:p>
        </w:tc>
        <w:tc>
          <w:tcPr>
            <w:tcW w:w="651" w:type="dxa"/>
            <w:shd w:val="clear" w:color="auto" w:fill="auto"/>
            <w:noWrap/>
            <w:vAlign w:val="bottom"/>
            <w:hideMark/>
          </w:tcPr>
          <w:p w14:paraId="009975E4"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1</w:t>
            </w:r>
          </w:p>
        </w:tc>
        <w:tc>
          <w:tcPr>
            <w:tcW w:w="730" w:type="dxa"/>
            <w:gridSpan w:val="2"/>
            <w:shd w:val="clear" w:color="auto" w:fill="E8E4E2" w:themeFill="accent4" w:themeFillTint="33"/>
            <w:noWrap/>
            <w:vAlign w:val="bottom"/>
            <w:hideMark/>
          </w:tcPr>
          <w:p w14:paraId="1A4C568A" w14:textId="77777777" w:rsidR="00FF0C7E" w:rsidRPr="009B32E9" w:rsidRDefault="00FF0C7E" w:rsidP="00BF460D">
            <w:pPr>
              <w:spacing w:before="0" w:line="240" w:lineRule="auto"/>
              <w:jc w:val="center"/>
              <w:rPr>
                <w:rFonts w:ascii="Arial" w:hAnsi="Arial" w:cs="Arial"/>
                <w:sz w:val="16"/>
                <w:szCs w:val="16"/>
              </w:rPr>
            </w:pPr>
            <w:r w:rsidRPr="009B32E9">
              <w:rPr>
                <w:rFonts w:ascii="Arial" w:hAnsi="Arial" w:cs="Arial"/>
                <w:sz w:val="16"/>
                <w:szCs w:val="16"/>
              </w:rPr>
              <w:t>114</w:t>
            </w:r>
          </w:p>
        </w:tc>
        <w:tc>
          <w:tcPr>
            <w:tcW w:w="682" w:type="dxa"/>
            <w:shd w:val="clear" w:color="auto" w:fill="auto"/>
            <w:noWrap/>
            <w:vAlign w:val="bottom"/>
            <w:hideMark/>
          </w:tcPr>
          <w:p w14:paraId="7DA0B423"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616" w:type="dxa"/>
            <w:shd w:val="clear" w:color="auto" w:fill="auto"/>
            <w:noWrap/>
            <w:vAlign w:val="bottom"/>
            <w:hideMark/>
          </w:tcPr>
          <w:p w14:paraId="192B9D6A" w14:textId="77777777" w:rsidR="00FF0C7E" w:rsidRPr="009B32E9" w:rsidRDefault="00FF0C7E" w:rsidP="00BF460D">
            <w:pPr>
              <w:spacing w:before="0" w:line="240" w:lineRule="auto"/>
              <w:jc w:val="center"/>
              <w:rPr>
                <w:rFonts w:ascii="Arial" w:hAnsi="Arial" w:cs="Arial"/>
                <w:sz w:val="16"/>
                <w:szCs w:val="16"/>
              </w:rPr>
            </w:pPr>
            <w:r w:rsidRPr="009B32E9">
              <w:rPr>
                <w:rFonts w:ascii="Arial" w:hAnsi="Arial" w:cs="Arial"/>
                <w:sz w:val="16"/>
                <w:szCs w:val="16"/>
              </w:rPr>
              <w:t>112</w:t>
            </w:r>
          </w:p>
        </w:tc>
        <w:tc>
          <w:tcPr>
            <w:tcW w:w="659" w:type="dxa"/>
            <w:shd w:val="clear" w:color="auto" w:fill="auto"/>
            <w:noWrap/>
            <w:vAlign w:val="bottom"/>
            <w:hideMark/>
          </w:tcPr>
          <w:p w14:paraId="39429C96" w14:textId="77777777" w:rsidR="00FF0C7E" w:rsidRPr="009B32E9" w:rsidRDefault="00FF0C7E" w:rsidP="00BF460D">
            <w:pPr>
              <w:spacing w:before="0" w:line="240" w:lineRule="auto"/>
              <w:ind w:firstLine="235"/>
              <w:jc w:val="center"/>
              <w:rPr>
                <w:rFonts w:ascii="Arial" w:hAnsi="Arial" w:cs="Arial"/>
                <w:sz w:val="16"/>
                <w:szCs w:val="16"/>
              </w:rPr>
            </w:pPr>
            <w:r w:rsidRPr="009B32E9">
              <w:rPr>
                <w:rFonts w:ascii="Arial" w:hAnsi="Arial" w:cs="Arial"/>
                <w:sz w:val="16"/>
                <w:szCs w:val="16"/>
              </w:rPr>
              <w:t>0</w:t>
            </w:r>
          </w:p>
        </w:tc>
        <w:tc>
          <w:tcPr>
            <w:tcW w:w="709" w:type="dxa"/>
            <w:shd w:val="clear" w:color="auto" w:fill="auto"/>
            <w:noWrap/>
            <w:vAlign w:val="bottom"/>
            <w:hideMark/>
          </w:tcPr>
          <w:p w14:paraId="4B7DFF5B" w14:textId="77777777" w:rsidR="00FF0C7E" w:rsidRPr="009B32E9" w:rsidRDefault="00FF0C7E" w:rsidP="00BF460D">
            <w:pPr>
              <w:tabs>
                <w:tab w:val="left" w:pos="747"/>
              </w:tabs>
              <w:spacing w:before="0" w:line="240" w:lineRule="auto"/>
              <w:ind w:firstLine="102"/>
              <w:jc w:val="center"/>
              <w:rPr>
                <w:rFonts w:ascii="Arial" w:hAnsi="Arial" w:cs="Arial"/>
                <w:sz w:val="16"/>
                <w:szCs w:val="16"/>
              </w:rPr>
            </w:pPr>
            <w:r w:rsidRPr="009B32E9">
              <w:rPr>
                <w:rFonts w:ascii="Arial" w:hAnsi="Arial" w:cs="Arial"/>
                <w:sz w:val="16"/>
                <w:szCs w:val="16"/>
              </w:rPr>
              <w:t>2</w:t>
            </w:r>
          </w:p>
        </w:tc>
        <w:tc>
          <w:tcPr>
            <w:tcW w:w="709" w:type="dxa"/>
            <w:shd w:val="clear" w:color="auto" w:fill="E7EEEE" w:themeFill="accent3" w:themeFillTint="33"/>
            <w:noWrap/>
            <w:vAlign w:val="bottom"/>
            <w:hideMark/>
          </w:tcPr>
          <w:p w14:paraId="3BBA303C" w14:textId="77777777" w:rsidR="00FF0C7E" w:rsidRPr="009B32E9" w:rsidRDefault="00FF0C7E" w:rsidP="00BF460D">
            <w:pPr>
              <w:spacing w:before="0" w:line="240" w:lineRule="auto"/>
              <w:ind w:firstLine="102"/>
              <w:jc w:val="center"/>
              <w:rPr>
                <w:rFonts w:ascii="Arial" w:hAnsi="Arial" w:cs="Arial"/>
                <w:sz w:val="16"/>
                <w:szCs w:val="16"/>
              </w:rPr>
            </w:pPr>
            <w:r w:rsidRPr="009B32E9">
              <w:rPr>
                <w:rFonts w:ascii="Arial" w:hAnsi="Arial" w:cs="Arial"/>
                <w:sz w:val="16"/>
                <w:szCs w:val="16"/>
              </w:rPr>
              <w:t>29</w:t>
            </w:r>
          </w:p>
        </w:tc>
        <w:tc>
          <w:tcPr>
            <w:tcW w:w="735" w:type="dxa"/>
            <w:shd w:val="clear" w:color="auto" w:fill="auto"/>
            <w:noWrap/>
            <w:vAlign w:val="bottom"/>
            <w:hideMark/>
          </w:tcPr>
          <w:p w14:paraId="70D93008"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5,6</w:t>
            </w:r>
          </w:p>
        </w:tc>
      </w:tr>
      <w:tr w:rsidR="00FF0C7E" w:rsidRPr="009B32E9" w14:paraId="34390639" w14:textId="77777777" w:rsidTr="006329C3">
        <w:trPr>
          <w:trHeight w:val="260"/>
        </w:trPr>
        <w:tc>
          <w:tcPr>
            <w:tcW w:w="1027" w:type="dxa"/>
            <w:shd w:val="clear" w:color="auto" w:fill="E7EEEE" w:themeFill="accent3" w:themeFillTint="33"/>
            <w:noWrap/>
            <w:vAlign w:val="bottom"/>
            <w:hideMark/>
          </w:tcPr>
          <w:p w14:paraId="4B49D75F" w14:textId="77777777" w:rsidR="00FF0C7E" w:rsidRPr="009B32E9" w:rsidRDefault="00FF0C7E" w:rsidP="00BF460D">
            <w:pPr>
              <w:spacing w:before="0" w:line="240" w:lineRule="auto"/>
              <w:ind w:firstLine="0"/>
              <w:jc w:val="center"/>
              <w:rPr>
                <w:rFonts w:ascii="Arial" w:hAnsi="Arial" w:cs="Arial"/>
                <w:b/>
                <w:sz w:val="16"/>
                <w:szCs w:val="16"/>
              </w:rPr>
            </w:pPr>
            <w:r w:rsidRPr="009B32E9">
              <w:rPr>
                <w:rFonts w:ascii="Arial" w:hAnsi="Arial" w:cs="Arial"/>
                <w:b/>
                <w:sz w:val="16"/>
                <w:szCs w:val="16"/>
              </w:rPr>
              <w:t>60-64</w:t>
            </w:r>
          </w:p>
        </w:tc>
        <w:tc>
          <w:tcPr>
            <w:tcW w:w="643" w:type="dxa"/>
            <w:shd w:val="clear" w:color="auto" w:fill="F5E8DA" w:themeFill="accent6" w:themeFillTint="33"/>
            <w:noWrap/>
            <w:vAlign w:val="bottom"/>
            <w:hideMark/>
          </w:tcPr>
          <w:p w14:paraId="6AD829C8"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14</w:t>
            </w:r>
          </w:p>
        </w:tc>
        <w:tc>
          <w:tcPr>
            <w:tcW w:w="683" w:type="dxa"/>
            <w:shd w:val="clear" w:color="auto" w:fill="auto"/>
            <w:noWrap/>
            <w:vAlign w:val="bottom"/>
            <w:hideMark/>
          </w:tcPr>
          <w:p w14:paraId="01C7C86F"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1</w:t>
            </w:r>
          </w:p>
        </w:tc>
        <w:tc>
          <w:tcPr>
            <w:tcW w:w="680" w:type="dxa"/>
            <w:shd w:val="clear" w:color="auto" w:fill="auto"/>
            <w:noWrap/>
            <w:vAlign w:val="bottom"/>
            <w:hideMark/>
          </w:tcPr>
          <w:p w14:paraId="6860F7A7" w14:textId="77777777" w:rsidR="00FF0C7E" w:rsidRPr="009B32E9" w:rsidRDefault="00FF0C7E" w:rsidP="00BF460D">
            <w:pPr>
              <w:spacing w:before="0" w:line="240" w:lineRule="auto"/>
              <w:jc w:val="center"/>
              <w:rPr>
                <w:rFonts w:ascii="Arial" w:hAnsi="Arial" w:cs="Arial"/>
                <w:sz w:val="16"/>
                <w:szCs w:val="16"/>
              </w:rPr>
            </w:pPr>
            <w:r w:rsidRPr="009B32E9">
              <w:rPr>
                <w:rFonts w:ascii="Arial" w:hAnsi="Arial" w:cs="Arial"/>
                <w:sz w:val="16"/>
                <w:szCs w:val="16"/>
              </w:rPr>
              <w:t>112</w:t>
            </w:r>
          </w:p>
        </w:tc>
        <w:tc>
          <w:tcPr>
            <w:tcW w:w="717" w:type="dxa"/>
            <w:shd w:val="clear" w:color="auto" w:fill="auto"/>
            <w:noWrap/>
            <w:vAlign w:val="bottom"/>
            <w:hideMark/>
          </w:tcPr>
          <w:p w14:paraId="6B09BDC0" w14:textId="77777777" w:rsidR="00FF0C7E" w:rsidRPr="009B32E9" w:rsidRDefault="00FF0C7E" w:rsidP="00BF460D">
            <w:pPr>
              <w:spacing w:before="0" w:line="240" w:lineRule="auto"/>
              <w:ind w:firstLine="103"/>
              <w:jc w:val="center"/>
              <w:rPr>
                <w:rFonts w:ascii="Arial" w:hAnsi="Arial" w:cs="Arial"/>
                <w:sz w:val="16"/>
                <w:szCs w:val="16"/>
              </w:rPr>
            </w:pPr>
            <w:r w:rsidRPr="009B32E9">
              <w:rPr>
                <w:rFonts w:ascii="Arial" w:hAnsi="Arial" w:cs="Arial"/>
                <w:sz w:val="16"/>
                <w:szCs w:val="16"/>
              </w:rPr>
              <w:t>0</w:t>
            </w:r>
          </w:p>
        </w:tc>
        <w:tc>
          <w:tcPr>
            <w:tcW w:w="651" w:type="dxa"/>
            <w:shd w:val="clear" w:color="auto" w:fill="auto"/>
            <w:noWrap/>
            <w:vAlign w:val="bottom"/>
            <w:hideMark/>
          </w:tcPr>
          <w:p w14:paraId="6FC157CC"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1</w:t>
            </w:r>
          </w:p>
        </w:tc>
        <w:tc>
          <w:tcPr>
            <w:tcW w:w="730" w:type="dxa"/>
            <w:gridSpan w:val="2"/>
            <w:shd w:val="clear" w:color="auto" w:fill="E8E4E2" w:themeFill="accent4" w:themeFillTint="33"/>
            <w:noWrap/>
            <w:vAlign w:val="bottom"/>
            <w:hideMark/>
          </w:tcPr>
          <w:p w14:paraId="6752206C" w14:textId="77777777" w:rsidR="00FF0C7E" w:rsidRPr="009B32E9" w:rsidRDefault="00FF0C7E" w:rsidP="00BF460D">
            <w:pPr>
              <w:spacing w:before="0" w:line="240" w:lineRule="auto"/>
              <w:jc w:val="center"/>
              <w:rPr>
                <w:rFonts w:ascii="Arial" w:hAnsi="Arial" w:cs="Arial"/>
                <w:sz w:val="16"/>
                <w:szCs w:val="16"/>
              </w:rPr>
            </w:pPr>
            <w:r w:rsidRPr="009B32E9">
              <w:rPr>
                <w:rFonts w:ascii="Arial" w:hAnsi="Arial" w:cs="Arial"/>
                <w:sz w:val="16"/>
                <w:szCs w:val="16"/>
              </w:rPr>
              <w:t>114</w:t>
            </w:r>
          </w:p>
        </w:tc>
        <w:tc>
          <w:tcPr>
            <w:tcW w:w="682" w:type="dxa"/>
            <w:shd w:val="clear" w:color="auto" w:fill="auto"/>
            <w:noWrap/>
            <w:vAlign w:val="bottom"/>
            <w:hideMark/>
          </w:tcPr>
          <w:p w14:paraId="54B2BE0D"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616" w:type="dxa"/>
            <w:shd w:val="clear" w:color="auto" w:fill="auto"/>
            <w:noWrap/>
            <w:vAlign w:val="bottom"/>
            <w:hideMark/>
          </w:tcPr>
          <w:p w14:paraId="6831EB5C"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9</w:t>
            </w:r>
          </w:p>
        </w:tc>
        <w:tc>
          <w:tcPr>
            <w:tcW w:w="659" w:type="dxa"/>
            <w:shd w:val="clear" w:color="auto" w:fill="auto"/>
            <w:noWrap/>
            <w:vAlign w:val="bottom"/>
            <w:hideMark/>
          </w:tcPr>
          <w:p w14:paraId="5E1F252D" w14:textId="77777777" w:rsidR="00FF0C7E" w:rsidRPr="009B32E9" w:rsidRDefault="00FF0C7E" w:rsidP="00BF460D">
            <w:pPr>
              <w:spacing w:before="0" w:line="240" w:lineRule="auto"/>
              <w:ind w:firstLine="235"/>
              <w:jc w:val="center"/>
              <w:rPr>
                <w:rFonts w:ascii="Arial" w:hAnsi="Arial" w:cs="Arial"/>
                <w:sz w:val="16"/>
                <w:szCs w:val="16"/>
              </w:rPr>
            </w:pPr>
            <w:r w:rsidRPr="009B32E9">
              <w:rPr>
                <w:rFonts w:ascii="Arial" w:hAnsi="Arial" w:cs="Arial"/>
                <w:sz w:val="16"/>
                <w:szCs w:val="16"/>
              </w:rPr>
              <w:t>0</w:t>
            </w:r>
          </w:p>
        </w:tc>
        <w:tc>
          <w:tcPr>
            <w:tcW w:w="709" w:type="dxa"/>
            <w:shd w:val="clear" w:color="auto" w:fill="auto"/>
            <w:noWrap/>
            <w:vAlign w:val="bottom"/>
            <w:hideMark/>
          </w:tcPr>
          <w:p w14:paraId="6BE219BE" w14:textId="77777777" w:rsidR="00FF0C7E" w:rsidRPr="009B32E9" w:rsidRDefault="00FF0C7E" w:rsidP="00BF460D">
            <w:pPr>
              <w:tabs>
                <w:tab w:val="left" w:pos="747"/>
              </w:tabs>
              <w:spacing w:before="0" w:line="240" w:lineRule="auto"/>
              <w:ind w:firstLine="102"/>
              <w:jc w:val="center"/>
              <w:rPr>
                <w:rFonts w:ascii="Arial" w:hAnsi="Arial" w:cs="Arial"/>
                <w:sz w:val="16"/>
                <w:szCs w:val="16"/>
              </w:rPr>
            </w:pPr>
            <w:r w:rsidRPr="009B32E9">
              <w:rPr>
                <w:rFonts w:ascii="Arial" w:hAnsi="Arial" w:cs="Arial"/>
                <w:sz w:val="16"/>
                <w:szCs w:val="16"/>
              </w:rPr>
              <w:t>5</w:t>
            </w:r>
          </w:p>
        </w:tc>
        <w:tc>
          <w:tcPr>
            <w:tcW w:w="709" w:type="dxa"/>
            <w:shd w:val="clear" w:color="auto" w:fill="E7EEEE" w:themeFill="accent3" w:themeFillTint="33"/>
            <w:noWrap/>
            <w:vAlign w:val="bottom"/>
            <w:hideMark/>
          </w:tcPr>
          <w:p w14:paraId="5C028B87" w14:textId="77777777" w:rsidR="00FF0C7E" w:rsidRPr="009B32E9" w:rsidRDefault="00FF0C7E" w:rsidP="00BF460D">
            <w:pPr>
              <w:spacing w:before="0" w:line="240" w:lineRule="auto"/>
              <w:ind w:firstLine="102"/>
              <w:jc w:val="center"/>
              <w:rPr>
                <w:rFonts w:ascii="Arial" w:hAnsi="Arial" w:cs="Arial"/>
                <w:sz w:val="16"/>
                <w:szCs w:val="16"/>
              </w:rPr>
            </w:pPr>
            <w:r w:rsidRPr="009B32E9">
              <w:rPr>
                <w:rFonts w:ascii="Arial" w:hAnsi="Arial" w:cs="Arial"/>
                <w:sz w:val="16"/>
                <w:szCs w:val="16"/>
              </w:rPr>
              <w:t>28</w:t>
            </w:r>
          </w:p>
        </w:tc>
        <w:tc>
          <w:tcPr>
            <w:tcW w:w="735" w:type="dxa"/>
            <w:shd w:val="clear" w:color="auto" w:fill="auto"/>
            <w:noWrap/>
            <w:vAlign w:val="bottom"/>
            <w:hideMark/>
          </w:tcPr>
          <w:p w14:paraId="68AF9D78"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5,4</w:t>
            </w:r>
          </w:p>
        </w:tc>
      </w:tr>
      <w:tr w:rsidR="00FF0C7E" w:rsidRPr="009B32E9" w14:paraId="0330D4C1" w14:textId="77777777" w:rsidTr="006329C3">
        <w:trPr>
          <w:trHeight w:val="260"/>
        </w:trPr>
        <w:tc>
          <w:tcPr>
            <w:tcW w:w="1027" w:type="dxa"/>
            <w:shd w:val="clear" w:color="auto" w:fill="E7EEEE" w:themeFill="accent3" w:themeFillTint="33"/>
            <w:noWrap/>
            <w:vAlign w:val="bottom"/>
            <w:hideMark/>
          </w:tcPr>
          <w:p w14:paraId="0AB07554" w14:textId="77777777" w:rsidR="00FF0C7E" w:rsidRPr="009B32E9" w:rsidRDefault="00FF0C7E" w:rsidP="00BF460D">
            <w:pPr>
              <w:spacing w:before="0" w:line="240" w:lineRule="auto"/>
              <w:ind w:firstLine="0"/>
              <w:jc w:val="center"/>
              <w:rPr>
                <w:rFonts w:ascii="Arial" w:hAnsi="Arial" w:cs="Arial"/>
                <w:b/>
                <w:sz w:val="16"/>
                <w:szCs w:val="16"/>
              </w:rPr>
            </w:pPr>
            <w:r w:rsidRPr="009B32E9">
              <w:rPr>
                <w:rFonts w:ascii="Arial" w:hAnsi="Arial" w:cs="Arial"/>
                <w:b/>
                <w:sz w:val="16"/>
                <w:szCs w:val="16"/>
              </w:rPr>
              <w:t>65-69</w:t>
            </w:r>
          </w:p>
        </w:tc>
        <w:tc>
          <w:tcPr>
            <w:tcW w:w="643" w:type="dxa"/>
            <w:shd w:val="clear" w:color="auto" w:fill="F5E8DA" w:themeFill="accent6" w:themeFillTint="33"/>
            <w:noWrap/>
            <w:vAlign w:val="bottom"/>
            <w:hideMark/>
          </w:tcPr>
          <w:p w14:paraId="2E91C8F8"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2</w:t>
            </w:r>
          </w:p>
        </w:tc>
        <w:tc>
          <w:tcPr>
            <w:tcW w:w="683" w:type="dxa"/>
            <w:shd w:val="clear" w:color="auto" w:fill="auto"/>
            <w:noWrap/>
            <w:vAlign w:val="bottom"/>
            <w:hideMark/>
          </w:tcPr>
          <w:p w14:paraId="29D7A770"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680" w:type="dxa"/>
            <w:shd w:val="clear" w:color="auto" w:fill="auto"/>
            <w:noWrap/>
            <w:vAlign w:val="bottom"/>
            <w:hideMark/>
          </w:tcPr>
          <w:p w14:paraId="513F4941"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2</w:t>
            </w:r>
          </w:p>
        </w:tc>
        <w:tc>
          <w:tcPr>
            <w:tcW w:w="717" w:type="dxa"/>
            <w:shd w:val="clear" w:color="auto" w:fill="auto"/>
            <w:noWrap/>
            <w:vAlign w:val="bottom"/>
            <w:hideMark/>
          </w:tcPr>
          <w:p w14:paraId="03EA2D17" w14:textId="77777777" w:rsidR="00FF0C7E" w:rsidRPr="009B32E9" w:rsidRDefault="00FF0C7E" w:rsidP="00BF460D">
            <w:pPr>
              <w:spacing w:before="0" w:line="240" w:lineRule="auto"/>
              <w:ind w:firstLine="103"/>
              <w:jc w:val="center"/>
              <w:rPr>
                <w:rFonts w:ascii="Arial" w:hAnsi="Arial" w:cs="Arial"/>
                <w:sz w:val="16"/>
                <w:szCs w:val="16"/>
              </w:rPr>
            </w:pPr>
            <w:r w:rsidRPr="009B32E9">
              <w:rPr>
                <w:rFonts w:ascii="Arial" w:hAnsi="Arial" w:cs="Arial"/>
                <w:sz w:val="16"/>
                <w:szCs w:val="16"/>
              </w:rPr>
              <w:t>0</w:t>
            </w:r>
          </w:p>
        </w:tc>
        <w:tc>
          <w:tcPr>
            <w:tcW w:w="651" w:type="dxa"/>
            <w:shd w:val="clear" w:color="auto" w:fill="auto"/>
            <w:noWrap/>
            <w:vAlign w:val="bottom"/>
            <w:hideMark/>
          </w:tcPr>
          <w:p w14:paraId="49D0831A"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730" w:type="dxa"/>
            <w:gridSpan w:val="2"/>
            <w:shd w:val="clear" w:color="auto" w:fill="E8E4E2" w:themeFill="accent4" w:themeFillTint="33"/>
            <w:noWrap/>
            <w:vAlign w:val="bottom"/>
            <w:hideMark/>
          </w:tcPr>
          <w:p w14:paraId="5F425BAD" w14:textId="77777777" w:rsidR="00FF0C7E" w:rsidRPr="009B32E9" w:rsidRDefault="00FF0C7E" w:rsidP="00BF460D">
            <w:pPr>
              <w:spacing w:before="0" w:line="240" w:lineRule="auto"/>
              <w:jc w:val="center"/>
              <w:rPr>
                <w:rFonts w:ascii="Arial" w:hAnsi="Arial" w:cs="Arial"/>
                <w:sz w:val="16"/>
                <w:szCs w:val="16"/>
              </w:rPr>
            </w:pPr>
            <w:r w:rsidRPr="009B32E9">
              <w:rPr>
                <w:rFonts w:ascii="Arial" w:hAnsi="Arial" w:cs="Arial"/>
                <w:sz w:val="16"/>
                <w:szCs w:val="16"/>
              </w:rPr>
              <w:t>111</w:t>
            </w:r>
          </w:p>
        </w:tc>
        <w:tc>
          <w:tcPr>
            <w:tcW w:w="682" w:type="dxa"/>
            <w:shd w:val="clear" w:color="auto" w:fill="auto"/>
            <w:noWrap/>
            <w:vAlign w:val="bottom"/>
            <w:hideMark/>
          </w:tcPr>
          <w:p w14:paraId="0FC3F6E2"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616" w:type="dxa"/>
            <w:shd w:val="clear" w:color="auto" w:fill="auto"/>
            <w:noWrap/>
            <w:vAlign w:val="bottom"/>
            <w:hideMark/>
          </w:tcPr>
          <w:p w14:paraId="6BE2F951"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4</w:t>
            </w:r>
          </w:p>
        </w:tc>
        <w:tc>
          <w:tcPr>
            <w:tcW w:w="659" w:type="dxa"/>
            <w:shd w:val="clear" w:color="auto" w:fill="auto"/>
            <w:noWrap/>
            <w:vAlign w:val="bottom"/>
            <w:hideMark/>
          </w:tcPr>
          <w:p w14:paraId="7D83819F" w14:textId="77777777" w:rsidR="00FF0C7E" w:rsidRPr="009B32E9" w:rsidRDefault="00FF0C7E" w:rsidP="00BF460D">
            <w:pPr>
              <w:spacing w:before="0" w:line="240" w:lineRule="auto"/>
              <w:ind w:firstLine="235"/>
              <w:jc w:val="center"/>
              <w:rPr>
                <w:rFonts w:ascii="Arial" w:hAnsi="Arial" w:cs="Arial"/>
                <w:sz w:val="16"/>
                <w:szCs w:val="16"/>
              </w:rPr>
            </w:pPr>
            <w:r w:rsidRPr="009B32E9">
              <w:rPr>
                <w:rFonts w:ascii="Arial" w:hAnsi="Arial" w:cs="Arial"/>
                <w:sz w:val="16"/>
                <w:szCs w:val="16"/>
              </w:rPr>
              <w:t>0</w:t>
            </w:r>
          </w:p>
        </w:tc>
        <w:tc>
          <w:tcPr>
            <w:tcW w:w="709" w:type="dxa"/>
            <w:shd w:val="clear" w:color="auto" w:fill="auto"/>
            <w:noWrap/>
            <w:vAlign w:val="bottom"/>
            <w:hideMark/>
          </w:tcPr>
          <w:p w14:paraId="3910B1DD" w14:textId="77777777" w:rsidR="00FF0C7E" w:rsidRPr="009B32E9" w:rsidRDefault="00FF0C7E" w:rsidP="00BF460D">
            <w:pPr>
              <w:tabs>
                <w:tab w:val="left" w:pos="747"/>
              </w:tabs>
              <w:spacing w:before="0" w:line="240" w:lineRule="auto"/>
              <w:ind w:firstLine="102"/>
              <w:jc w:val="center"/>
              <w:rPr>
                <w:rFonts w:ascii="Arial" w:hAnsi="Arial" w:cs="Arial"/>
                <w:sz w:val="16"/>
                <w:szCs w:val="16"/>
              </w:rPr>
            </w:pPr>
            <w:r w:rsidRPr="009B32E9">
              <w:rPr>
                <w:rFonts w:ascii="Arial" w:hAnsi="Arial" w:cs="Arial"/>
                <w:sz w:val="16"/>
                <w:szCs w:val="16"/>
              </w:rPr>
              <w:t>7</w:t>
            </w:r>
          </w:p>
        </w:tc>
        <w:tc>
          <w:tcPr>
            <w:tcW w:w="709" w:type="dxa"/>
            <w:shd w:val="clear" w:color="auto" w:fill="E7EEEE" w:themeFill="accent3" w:themeFillTint="33"/>
            <w:noWrap/>
            <w:vAlign w:val="bottom"/>
            <w:hideMark/>
          </w:tcPr>
          <w:p w14:paraId="508443ED" w14:textId="77777777" w:rsidR="00FF0C7E" w:rsidRPr="009B32E9" w:rsidRDefault="00FF0C7E" w:rsidP="00BF460D">
            <w:pPr>
              <w:spacing w:before="0" w:line="240" w:lineRule="auto"/>
              <w:ind w:firstLine="102"/>
              <w:jc w:val="center"/>
              <w:rPr>
                <w:rFonts w:ascii="Arial" w:hAnsi="Arial" w:cs="Arial"/>
                <w:sz w:val="16"/>
                <w:szCs w:val="16"/>
              </w:rPr>
            </w:pPr>
            <w:r w:rsidRPr="009B32E9">
              <w:rPr>
                <w:rFonts w:ascii="Arial" w:hAnsi="Arial" w:cs="Arial"/>
                <w:sz w:val="16"/>
                <w:szCs w:val="16"/>
              </w:rPr>
              <w:t>13</w:t>
            </w:r>
          </w:p>
        </w:tc>
        <w:tc>
          <w:tcPr>
            <w:tcW w:w="735" w:type="dxa"/>
            <w:shd w:val="clear" w:color="auto" w:fill="auto"/>
            <w:noWrap/>
            <w:vAlign w:val="bottom"/>
            <w:hideMark/>
          </w:tcPr>
          <w:p w14:paraId="7D2EB05D"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2,5</w:t>
            </w:r>
          </w:p>
        </w:tc>
      </w:tr>
      <w:tr w:rsidR="00FF0C7E" w:rsidRPr="009B32E9" w14:paraId="15B7790E" w14:textId="77777777" w:rsidTr="006329C3">
        <w:trPr>
          <w:trHeight w:val="416"/>
        </w:trPr>
        <w:tc>
          <w:tcPr>
            <w:tcW w:w="1027" w:type="dxa"/>
            <w:shd w:val="clear" w:color="auto" w:fill="E7EEEE" w:themeFill="accent3" w:themeFillTint="33"/>
            <w:noWrap/>
            <w:vAlign w:val="bottom"/>
            <w:hideMark/>
          </w:tcPr>
          <w:p w14:paraId="035E920F" w14:textId="77777777" w:rsidR="00FF0C7E" w:rsidRPr="009B32E9" w:rsidRDefault="00FF0C7E" w:rsidP="00BF460D">
            <w:pPr>
              <w:spacing w:before="0" w:line="240" w:lineRule="auto"/>
              <w:ind w:firstLine="0"/>
              <w:jc w:val="center"/>
              <w:rPr>
                <w:rFonts w:ascii="Arial" w:hAnsi="Arial" w:cs="Arial"/>
                <w:b/>
                <w:sz w:val="16"/>
                <w:szCs w:val="16"/>
              </w:rPr>
            </w:pPr>
            <w:r w:rsidRPr="009B32E9">
              <w:rPr>
                <w:rFonts w:ascii="Arial" w:hAnsi="Arial" w:cs="Arial"/>
                <w:b/>
                <w:sz w:val="16"/>
                <w:szCs w:val="16"/>
              </w:rPr>
              <w:t>70-74</w:t>
            </w:r>
          </w:p>
        </w:tc>
        <w:tc>
          <w:tcPr>
            <w:tcW w:w="643" w:type="dxa"/>
            <w:shd w:val="clear" w:color="auto" w:fill="F5E8DA" w:themeFill="accent6" w:themeFillTint="33"/>
            <w:noWrap/>
            <w:vAlign w:val="bottom"/>
            <w:hideMark/>
          </w:tcPr>
          <w:p w14:paraId="5E1607CA"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3</w:t>
            </w:r>
          </w:p>
        </w:tc>
        <w:tc>
          <w:tcPr>
            <w:tcW w:w="683" w:type="dxa"/>
            <w:shd w:val="clear" w:color="auto" w:fill="auto"/>
            <w:noWrap/>
            <w:vAlign w:val="bottom"/>
            <w:hideMark/>
          </w:tcPr>
          <w:p w14:paraId="0E35C604"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680" w:type="dxa"/>
            <w:shd w:val="clear" w:color="auto" w:fill="auto"/>
            <w:noWrap/>
            <w:vAlign w:val="bottom"/>
            <w:hideMark/>
          </w:tcPr>
          <w:p w14:paraId="3FFA3263"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2</w:t>
            </w:r>
          </w:p>
        </w:tc>
        <w:tc>
          <w:tcPr>
            <w:tcW w:w="717" w:type="dxa"/>
            <w:shd w:val="clear" w:color="auto" w:fill="auto"/>
            <w:noWrap/>
            <w:vAlign w:val="bottom"/>
            <w:hideMark/>
          </w:tcPr>
          <w:p w14:paraId="7C6BDCDF" w14:textId="77777777" w:rsidR="00FF0C7E" w:rsidRPr="009B32E9" w:rsidRDefault="00FF0C7E" w:rsidP="00BF460D">
            <w:pPr>
              <w:spacing w:before="0" w:line="240" w:lineRule="auto"/>
              <w:ind w:firstLine="103"/>
              <w:jc w:val="center"/>
              <w:rPr>
                <w:rFonts w:ascii="Arial" w:hAnsi="Arial" w:cs="Arial"/>
                <w:sz w:val="16"/>
                <w:szCs w:val="16"/>
              </w:rPr>
            </w:pPr>
            <w:r w:rsidRPr="009B32E9">
              <w:rPr>
                <w:rFonts w:ascii="Arial" w:hAnsi="Arial" w:cs="Arial"/>
                <w:sz w:val="16"/>
                <w:szCs w:val="16"/>
              </w:rPr>
              <w:t>0</w:t>
            </w:r>
          </w:p>
        </w:tc>
        <w:tc>
          <w:tcPr>
            <w:tcW w:w="651" w:type="dxa"/>
            <w:shd w:val="clear" w:color="auto" w:fill="auto"/>
            <w:noWrap/>
            <w:vAlign w:val="bottom"/>
            <w:hideMark/>
          </w:tcPr>
          <w:p w14:paraId="51056034"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1</w:t>
            </w:r>
          </w:p>
        </w:tc>
        <w:tc>
          <w:tcPr>
            <w:tcW w:w="730" w:type="dxa"/>
            <w:gridSpan w:val="2"/>
            <w:shd w:val="clear" w:color="auto" w:fill="E8E4E2" w:themeFill="accent4" w:themeFillTint="33"/>
            <w:noWrap/>
            <w:vAlign w:val="bottom"/>
            <w:hideMark/>
          </w:tcPr>
          <w:p w14:paraId="56489B35"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8</w:t>
            </w:r>
          </w:p>
        </w:tc>
        <w:tc>
          <w:tcPr>
            <w:tcW w:w="682" w:type="dxa"/>
            <w:shd w:val="clear" w:color="auto" w:fill="auto"/>
            <w:noWrap/>
            <w:vAlign w:val="bottom"/>
            <w:hideMark/>
          </w:tcPr>
          <w:p w14:paraId="3A7724CF"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616" w:type="dxa"/>
            <w:shd w:val="clear" w:color="auto" w:fill="auto"/>
            <w:noWrap/>
            <w:vAlign w:val="bottom"/>
            <w:hideMark/>
          </w:tcPr>
          <w:p w14:paraId="07CBE9E7"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2</w:t>
            </w:r>
          </w:p>
        </w:tc>
        <w:tc>
          <w:tcPr>
            <w:tcW w:w="659" w:type="dxa"/>
            <w:shd w:val="clear" w:color="auto" w:fill="auto"/>
            <w:noWrap/>
            <w:vAlign w:val="bottom"/>
            <w:hideMark/>
          </w:tcPr>
          <w:p w14:paraId="34D8E815" w14:textId="77777777" w:rsidR="00FF0C7E" w:rsidRPr="009B32E9" w:rsidRDefault="00FF0C7E" w:rsidP="00BF460D">
            <w:pPr>
              <w:spacing w:before="0" w:line="240" w:lineRule="auto"/>
              <w:ind w:firstLine="235"/>
              <w:jc w:val="center"/>
              <w:rPr>
                <w:rFonts w:ascii="Arial" w:hAnsi="Arial" w:cs="Arial"/>
                <w:sz w:val="16"/>
                <w:szCs w:val="16"/>
              </w:rPr>
            </w:pPr>
            <w:r w:rsidRPr="009B32E9">
              <w:rPr>
                <w:rFonts w:ascii="Arial" w:hAnsi="Arial" w:cs="Arial"/>
                <w:sz w:val="16"/>
                <w:szCs w:val="16"/>
              </w:rPr>
              <w:t>1</w:t>
            </w:r>
          </w:p>
        </w:tc>
        <w:tc>
          <w:tcPr>
            <w:tcW w:w="709" w:type="dxa"/>
            <w:shd w:val="clear" w:color="auto" w:fill="auto"/>
            <w:noWrap/>
            <w:vAlign w:val="bottom"/>
            <w:hideMark/>
          </w:tcPr>
          <w:p w14:paraId="004C4B12" w14:textId="77777777" w:rsidR="00FF0C7E" w:rsidRPr="009B32E9" w:rsidRDefault="00FF0C7E" w:rsidP="00BF460D">
            <w:pPr>
              <w:tabs>
                <w:tab w:val="left" w:pos="747"/>
              </w:tabs>
              <w:spacing w:before="0" w:line="240" w:lineRule="auto"/>
              <w:ind w:firstLine="102"/>
              <w:jc w:val="center"/>
              <w:rPr>
                <w:rFonts w:ascii="Arial" w:hAnsi="Arial" w:cs="Arial"/>
                <w:sz w:val="16"/>
                <w:szCs w:val="16"/>
              </w:rPr>
            </w:pPr>
            <w:r w:rsidRPr="009B32E9">
              <w:rPr>
                <w:rFonts w:ascii="Arial" w:hAnsi="Arial" w:cs="Arial"/>
                <w:sz w:val="16"/>
                <w:szCs w:val="16"/>
              </w:rPr>
              <w:t>5</w:t>
            </w:r>
          </w:p>
        </w:tc>
        <w:tc>
          <w:tcPr>
            <w:tcW w:w="709" w:type="dxa"/>
            <w:shd w:val="clear" w:color="auto" w:fill="E7EEEE" w:themeFill="accent3" w:themeFillTint="33"/>
            <w:noWrap/>
            <w:vAlign w:val="bottom"/>
            <w:hideMark/>
          </w:tcPr>
          <w:p w14:paraId="09E89210" w14:textId="77777777" w:rsidR="00FF0C7E" w:rsidRPr="009B32E9" w:rsidRDefault="00FF0C7E" w:rsidP="00BF460D">
            <w:pPr>
              <w:spacing w:before="0" w:line="240" w:lineRule="auto"/>
              <w:ind w:firstLine="102"/>
              <w:jc w:val="center"/>
              <w:rPr>
                <w:rFonts w:ascii="Arial" w:hAnsi="Arial" w:cs="Arial"/>
                <w:sz w:val="16"/>
                <w:szCs w:val="16"/>
              </w:rPr>
            </w:pPr>
            <w:r w:rsidRPr="009B32E9">
              <w:rPr>
                <w:rFonts w:ascii="Arial" w:hAnsi="Arial" w:cs="Arial"/>
                <w:sz w:val="16"/>
                <w:szCs w:val="16"/>
              </w:rPr>
              <w:t>11</w:t>
            </w:r>
          </w:p>
        </w:tc>
        <w:tc>
          <w:tcPr>
            <w:tcW w:w="735" w:type="dxa"/>
            <w:shd w:val="clear" w:color="auto" w:fill="auto"/>
            <w:noWrap/>
            <w:vAlign w:val="bottom"/>
            <w:hideMark/>
          </w:tcPr>
          <w:p w14:paraId="3A381CD9"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2,1</w:t>
            </w:r>
          </w:p>
        </w:tc>
      </w:tr>
      <w:tr w:rsidR="00FF0C7E" w:rsidRPr="009B32E9" w14:paraId="0B164EBA" w14:textId="77777777" w:rsidTr="006329C3">
        <w:trPr>
          <w:trHeight w:val="375"/>
        </w:trPr>
        <w:tc>
          <w:tcPr>
            <w:tcW w:w="1027" w:type="dxa"/>
            <w:shd w:val="clear" w:color="auto" w:fill="E7EEEE" w:themeFill="accent3" w:themeFillTint="33"/>
            <w:noWrap/>
            <w:vAlign w:val="bottom"/>
            <w:hideMark/>
          </w:tcPr>
          <w:p w14:paraId="3AABDC89" w14:textId="77777777" w:rsidR="00FF0C7E" w:rsidRPr="009B32E9" w:rsidRDefault="00FF0C7E" w:rsidP="00BF460D">
            <w:pPr>
              <w:spacing w:before="0" w:line="240" w:lineRule="auto"/>
              <w:ind w:firstLine="0"/>
              <w:jc w:val="center"/>
              <w:rPr>
                <w:rFonts w:ascii="Arial" w:hAnsi="Arial" w:cs="Arial"/>
                <w:b/>
                <w:sz w:val="16"/>
                <w:szCs w:val="16"/>
              </w:rPr>
            </w:pPr>
            <w:r w:rsidRPr="009B32E9">
              <w:rPr>
                <w:rFonts w:ascii="Arial" w:hAnsi="Arial" w:cs="Arial"/>
                <w:b/>
                <w:sz w:val="16"/>
                <w:szCs w:val="16"/>
              </w:rPr>
              <w:t>75-79</w:t>
            </w:r>
          </w:p>
        </w:tc>
        <w:tc>
          <w:tcPr>
            <w:tcW w:w="643" w:type="dxa"/>
            <w:shd w:val="clear" w:color="auto" w:fill="F5E8DA" w:themeFill="accent6" w:themeFillTint="33"/>
            <w:noWrap/>
            <w:vAlign w:val="bottom"/>
            <w:hideMark/>
          </w:tcPr>
          <w:p w14:paraId="6E38546D"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6</w:t>
            </w:r>
          </w:p>
        </w:tc>
        <w:tc>
          <w:tcPr>
            <w:tcW w:w="683" w:type="dxa"/>
            <w:shd w:val="clear" w:color="auto" w:fill="auto"/>
            <w:noWrap/>
            <w:vAlign w:val="bottom"/>
            <w:hideMark/>
          </w:tcPr>
          <w:p w14:paraId="020BBF94"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680" w:type="dxa"/>
            <w:shd w:val="clear" w:color="auto" w:fill="auto"/>
            <w:noWrap/>
            <w:vAlign w:val="bottom"/>
            <w:hideMark/>
          </w:tcPr>
          <w:p w14:paraId="17C14C7C"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6</w:t>
            </w:r>
          </w:p>
        </w:tc>
        <w:tc>
          <w:tcPr>
            <w:tcW w:w="717" w:type="dxa"/>
            <w:shd w:val="clear" w:color="auto" w:fill="auto"/>
            <w:noWrap/>
            <w:vAlign w:val="bottom"/>
            <w:hideMark/>
          </w:tcPr>
          <w:p w14:paraId="6DA001F8" w14:textId="77777777" w:rsidR="00FF0C7E" w:rsidRPr="009B32E9" w:rsidRDefault="00FF0C7E" w:rsidP="00BF460D">
            <w:pPr>
              <w:spacing w:before="0" w:line="240" w:lineRule="auto"/>
              <w:ind w:firstLine="103"/>
              <w:jc w:val="center"/>
              <w:rPr>
                <w:rFonts w:ascii="Arial" w:hAnsi="Arial" w:cs="Arial"/>
                <w:sz w:val="16"/>
                <w:szCs w:val="16"/>
              </w:rPr>
            </w:pPr>
            <w:r w:rsidRPr="009B32E9">
              <w:rPr>
                <w:rFonts w:ascii="Arial" w:hAnsi="Arial" w:cs="Arial"/>
                <w:sz w:val="16"/>
                <w:szCs w:val="16"/>
              </w:rPr>
              <w:t>0</w:t>
            </w:r>
          </w:p>
        </w:tc>
        <w:tc>
          <w:tcPr>
            <w:tcW w:w="651" w:type="dxa"/>
            <w:shd w:val="clear" w:color="auto" w:fill="auto"/>
            <w:noWrap/>
            <w:vAlign w:val="bottom"/>
            <w:hideMark/>
          </w:tcPr>
          <w:p w14:paraId="2E787E88"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730" w:type="dxa"/>
            <w:gridSpan w:val="2"/>
            <w:shd w:val="clear" w:color="auto" w:fill="E8E4E2" w:themeFill="accent4" w:themeFillTint="33"/>
            <w:noWrap/>
            <w:vAlign w:val="bottom"/>
            <w:hideMark/>
          </w:tcPr>
          <w:p w14:paraId="5F9AEF90"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8</w:t>
            </w:r>
          </w:p>
        </w:tc>
        <w:tc>
          <w:tcPr>
            <w:tcW w:w="682" w:type="dxa"/>
            <w:shd w:val="clear" w:color="auto" w:fill="auto"/>
            <w:noWrap/>
            <w:vAlign w:val="bottom"/>
            <w:hideMark/>
          </w:tcPr>
          <w:p w14:paraId="55E53E14"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616" w:type="dxa"/>
            <w:shd w:val="clear" w:color="auto" w:fill="auto"/>
            <w:noWrap/>
            <w:vAlign w:val="bottom"/>
            <w:hideMark/>
          </w:tcPr>
          <w:p w14:paraId="568B6C24"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2</w:t>
            </w:r>
          </w:p>
        </w:tc>
        <w:tc>
          <w:tcPr>
            <w:tcW w:w="659" w:type="dxa"/>
            <w:shd w:val="clear" w:color="auto" w:fill="auto"/>
            <w:noWrap/>
            <w:vAlign w:val="bottom"/>
            <w:hideMark/>
          </w:tcPr>
          <w:p w14:paraId="3DC089FA" w14:textId="77777777" w:rsidR="00FF0C7E" w:rsidRPr="009B32E9" w:rsidRDefault="00FF0C7E" w:rsidP="00BF460D">
            <w:pPr>
              <w:spacing w:before="0" w:line="240" w:lineRule="auto"/>
              <w:ind w:firstLine="235"/>
              <w:jc w:val="center"/>
              <w:rPr>
                <w:rFonts w:ascii="Arial" w:hAnsi="Arial" w:cs="Arial"/>
                <w:sz w:val="16"/>
                <w:szCs w:val="16"/>
              </w:rPr>
            </w:pPr>
            <w:r w:rsidRPr="009B32E9">
              <w:rPr>
                <w:rFonts w:ascii="Arial" w:hAnsi="Arial" w:cs="Arial"/>
                <w:sz w:val="16"/>
                <w:szCs w:val="16"/>
              </w:rPr>
              <w:t>0</w:t>
            </w:r>
          </w:p>
        </w:tc>
        <w:tc>
          <w:tcPr>
            <w:tcW w:w="709" w:type="dxa"/>
            <w:shd w:val="clear" w:color="auto" w:fill="auto"/>
            <w:noWrap/>
            <w:vAlign w:val="bottom"/>
            <w:hideMark/>
          </w:tcPr>
          <w:p w14:paraId="1E7A210D" w14:textId="77777777" w:rsidR="00FF0C7E" w:rsidRPr="009B32E9" w:rsidRDefault="00FF0C7E" w:rsidP="00BF460D">
            <w:pPr>
              <w:tabs>
                <w:tab w:val="left" w:pos="747"/>
              </w:tabs>
              <w:spacing w:before="0" w:line="240" w:lineRule="auto"/>
              <w:ind w:firstLine="102"/>
              <w:jc w:val="center"/>
              <w:rPr>
                <w:rFonts w:ascii="Arial" w:hAnsi="Arial" w:cs="Arial"/>
                <w:sz w:val="16"/>
                <w:szCs w:val="16"/>
              </w:rPr>
            </w:pPr>
            <w:r w:rsidRPr="009B32E9">
              <w:rPr>
                <w:rFonts w:ascii="Arial" w:hAnsi="Arial" w:cs="Arial"/>
                <w:sz w:val="16"/>
                <w:szCs w:val="16"/>
              </w:rPr>
              <w:t>6</w:t>
            </w:r>
          </w:p>
        </w:tc>
        <w:tc>
          <w:tcPr>
            <w:tcW w:w="709" w:type="dxa"/>
            <w:shd w:val="clear" w:color="auto" w:fill="E7EEEE" w:themeFill="accent3" w:themeFillTint="33"/>
            <w:noWrap/>
            <w:vAlign w:val="bottom"/>
            <w:hideMark/>
          </w:tcPr>
          <w:p w14:paraId="4E52B269" w14:textId="77777777" w:rsidR="00FF0C7E" w:rsidRPr="009B32E9" w:rsidRDefault="00FF0C7E" w:rsidP="00BF460D">
            <w:pPr>
              <w:spacing w:before="0" w:line="240" w:lineRule="auto"/>
              <w:ind w:firstLine="102"/>
              <w:jc w:val="center"/>
              <w:rPr>
                <w:rFonts w:ascii="Arial" w:hAnsi="Arial" w:cs="Arial"/>
                <w:sz w:val="16"/>
                <w:szCs w:val="16"/>
              </w:rPr>
            </w:pPr>
            <w:r w:rsidRPr="009B32E9">
              <w:rPr>
                <w:rFonts w:ascii="Arial" w:hAnsi="Arial" w:cs="Arial"/>
                <w:sz w:val="16"/>
                <w:szCs w:val="16"/>
              </w:rPr>
              <w:t>14</w:t>
            </w:r>
          </w:p>
        </w:tc>
        <w:tc>
          <w:tcPr>
            <w:tcW w:w="735" w:type="dxa"/>
            <w:shd w:val="clear" w:color="auto" w:fill="auto"/>
            <w:noWrap/>
            <w:vAlign w:val="bottom"/>
            <w:hideMark/>
          </w:tcPr>
          <w:p w14:paraId="559332F2"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2,7</w:t>
            </w:r>
          </w:p>
        </w:tc>
      </w:tr>
      <w:tr w:rsidR="00FF0C7E" w:rsidRPr="009B32E9" w14:paraId="3ADCF8F3" w14:textId="77777777" w:rsidTr="006329C3">
        <w:trPr>
          <w:trHeight w:val="389"/>
        </w:trPr>
        <w:tc>
          <w:tcPr>
            <w:tcW w:w="1027" w:type="dxa"/>
            <w:shd w:val="clear" w:color="auto" w:fill="E7EEEE" w:themeFill="accent3" w:themeFillTint="33"/>
            <w:noWrap/>
            <w:vAlign w:val="bottom"/>
            <w:hideMark/>
          </w:tcPr>
          <w:p w14:paraId="71D6DCC1" w14:textId="77777777" w:rsidR="00FF0C7E" w:rsidRPr="009B32E9" w:rsidRDefault="00FF0C7E" w:rsidP="00BF460D">
            <w:pPr>
              <w:spacing w:before="0" w:line="240" w:lineRule="auto"/>
              <w:ind w:firstLine="0"/>
              <w:jc w:val="center"/>
              <w:rPr>
                <w:rFonts w:ascii="Arial" w:hAnsi="Arial" w:cs="Arial"/>
                <w:b/>
                <w:sz w:val="16"/>
                <w:szCs w:val="16"/>
              </w:rPr>
            </w:pPr>
            <w:r w:rsidRPr="009B32E9">
              <w:rPr>
                <w:rFonts w:ascii="Arial" w:hAnsi="Arial" w:cs="Arial"/>
                <w:b/>
                <w:sz w:val="16"/>
                <w:szCs w:val="16"/>
              </w:rPr>
              <w:t>80-84</w:t>
            </w:r>
          </w:p>
        </w:tc>
        <w:tc>
          <w:tcPr>
            <w:tcW w:w="643" w:type="dxa"/>
            <w:shd w:val="clear" w:color="auto" w:fill="F5E8DA" w:themeFill="accent6" w:themeFillTint="33"/>
            <w:noWrap/>
            <w:vAlign w:val="bottom"/>
            <w:hideMark/>
          </w:tcPr>
          <w:p w14:paraId="5ADFD83D"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1</w:t>
            </w:r>
          </w:p>
        </w:tc>
        <w:tc>
          <w:tcPr>
            <w:tcW w:w="683" w:type="dxa"/>
            <w:shd w:val="clear" w:color="auto" w:fill="auto"/>
            <w:noWrap/>
            <w:vAlign w:val="bottom"/>
            <w:hideMark/>
          </w:tcPr>
          <w:p w14:paraId="58778D60"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680" w:type="dxa"/>
            <w:shd w:val="clear" w:color="auto" w:fill="auto"/>
            <w:noWrap/>
            <w:vAlign w:val="bottom"/>
            <w:hideMark/>
          </w:tcPr>
          <w:p w14:paraId="7D778752"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1</w:t>
            </w:r>
          </w:p>
        </w:tc>
        <w:tc>
          <w:tcPr>
            <w:tcW w:w="717" w:type="dxa"/>
            <w:shd w:val="clear" w:color="auto" w:fill="auto"/>
            <w:noWrap/>
            <w:vAlign w:val="bottom"/>
            <w:hideMark/>
          </w:tcPr>
          <w:p w14:paraId="6D8F40C2" w14:textId="77777777" w:rsidR="00FF0C7E" w:rsidRPr="009B32E9" w:rsidRDefault="00FF0C7E" w:rsidP="00BF460D">
            <w:pPr>
              <w:spacing w:before="0" w:line="240" w:lineRule="auto"/>
              <w:ind w:firstLine="103"/>
              <w:jc w:val="center"/>
              <w:rPr>
                <w:rFonts w:ascii="Arial" w:hAnsi="Arial" w:cs="Arial"/>
                <w:sz w:val="16"/>
                <w:szCs w:val="16"/>
              </w:rPr>
            </w:pPr>
            <w:r w:rsidRPr="009B32E9">
              <w:rPr>
                <w:rFonts w:ascii="Arial" w:hAnsi="Arial" w:cs="Arial"/>
                <w:sz w:val="16"/>
                <w:szCs w:val="16"/>
              </w:rPr>
              <w:t>0</w:t>
            </w:r>
          </w:p>
        </w:tc>
        <w:tc>
          <w:tcPr>
            <w:tcW w:w="651" w:type="dxa"/>
            <w:shd w:val="clear" w:color="auto" w:fill="auto"/>
            <w:noWrap/>
            <w:vAlign w:val="bottom"/>
            <w:hideMark/>
          </w:tcPr>
          <w:p w14:paraId="2BB448F1"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730" w:type="dxa"/>
            <w:gridSpan w:val="2"/>
            <w:shd w:val="clear" w:color="auto" w:fill="E8E4E2" w:themeFill="accent4" w:themeFillTint="33"/>
            <w:noWrap/>
            <w:vAlign w:val="bottom"/>
            <w:hideMark/>
          </w:tcPr>
          <w:p w14:paraId="3E5EFFC5"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3</w:t>
            </w:r>
          </w:p>
        </w:tc>
        <w:tc>
          <w:tcPr>
            <w:tcW w:w="682" w:type="dxa"/>
            <w:shd w:val="clear" w:color="auto" w:fill="auto"/>
            <w:noWrap/>
            <w:vAlign w:val="bottom"/>
            <w:hideMark/>
          </w:tcPr>
          <w:p w14:paraId="5D870793"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616" w:type="dxa"/>
            <w:shd w:val="clear" w:color="auto" w:fill="auto"/>
            <w:noWrap/>
            <w:vAlign w:val="bottom"/>
            <w:hideMark/>
          </w:tcPr>
          <w:p w14:paraId="203A7888"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659" w:type="dxa"/>
            <w:shd w:val="clear" w:color="auto" w:fill="auto"/>
            <w:noWrap/>
            <w:vAlign w:val="bottom"/>
            <w:hideMark/>
          </w:tcPr>
          <w:p w14:paraId="7E2EC2FB" w14:textId="77777777" w:rsidR="00FF0C7E" w:rsidRPr="009B32E9" w:rsidRDefault="00FF0C7E" w:rsidP="00BF460D">
            <w:pPr>
              <w:spacing w:before="0" w:line="240" w:lineRule="auto"/>
              <w:ind w:firstLine="235"/>
              <w:jc w:val="center"/>
              <w:rPr>
                <w:rFonts w:ascii="Arial" w:hAnsi="Arial" w:cs="Arial"/>
                <w:sz w:val="16"/>
                <w:szCs w:val="16"/>
              </w:rPr>
            </w:pPr>
            <w:r w:rsidRPr="009B32E9">
              <w:rPr>
                <w:rFonts w:ascii="Arial" w:hAnsi="Arial" w:cs="Arial"/>
                <w:sz w:val="16"/>
                <w:szCs w:val="16"/>
              </w:rPr>
              <w:t>0</w:t>
            </w:r>
          </w:p>
        </w:tc>
        <w:tc>
          <w:tcPr>
            <w:tcW w:w="709" w:type="dxa"/>
            <w:shd w:val="clear" w:color="auto" w:fill="auto"/>
            <w:noWrap/>
            <w:vAlign w:val="bottom"/>
            <w:hideMark/>
          </w:tcPr>
          <w:p w14:paraId="62FB259F" w14:textId="77777777" w:rsidR="00FF0C7E" w:rsidRPr="009B32E9" w:rsidRDefault="00FF0C7E" w:rsidP="00BF460D">
            <w:pPr>
              <w:tabs>
                <w:tab w:val="left" w:pos="747"/>
              </w:tabs>
              <w:spacing w:before="0" w:line="240" w:lineRule="auto"/>
              <w:ind w:firstLine="102"/>
              <w:jc w:val="center"/>
              <w:rPr>
                <w:rFonts w:ascii="Arial" w:hAnsi="Arial" w:cs="Arial"/>
                <w:sz w:val="16"/>
                <w:szCs w:val="16"/>
              </w:rPr>
            </w:pPr>
            <w:r w:rsidRPr="009B32E9">
              <w:rPr>
                <w:rFonts w:ascii="Arial" w:hAnsi="Arial" w:cs="Arial"/>
                <w:sz w:val="16"/>
                <w:szCs w:val="16"/>
              </w:rPr>
              <w:t>3</w:t>
            </w:r>
          </w:p>
        </w:tc>
        <w:tc>
          <w:tcPr>
            <w:tcW w:w="709" w:type="dxa"/>
            <w:shd w:val="clear" w:color="auto" w:fill="E7EEEE" w:themeFill="accent3" w:themeFillTint="33"/>
            <w:noWrap/>
            <w:vAlign w:val="bottom"/>
            <w:hideMark/>
          </w:tcPr>
          <w:p w14:paraId="57DF2A23" w14:textId="77777777" w:rsidR="00FF0C7E" w:rsidRPr="009B32E9" w:rsidRDefault="00FF0C7E" w:rsidP="00BF460D">
            <w:pPr>
              <w:spacing w:before="0" w:line="240" w:lineRule="auto"/>
              <w:ind w:firstLine="102"/>
              <w:jc w:val="center"/>
              <w:rPr>
                <w:rFonts w:ascii="Arial" w:hAnsi="Arial" w:cs="Arial"/>
                <w:sz w:val="16"/>
                <w:szCs w:val="16"/>
              </w:rPr>
            </w:pPr>
            <w:r w:rsidRPr="009B32E9">
              <w:rPr>
                <w:rFonts w:ascii="Arial" w:hAnsi="Arial" w:cs="Arial"/>
                <w:sz w:val="16"/>
                <w:szCs w:val="16"/>
              </w:rPr>
              <w:t>4</w:t>
            </w:r>
          </w:p>
        </w:tc>
        <w:tc>
          <w:tcPr>
            <w:tcW w:w="735" w:type="dxa"/>
            <w:shd w:val="clear" w:color="auto" w:fill="auto"/>
            <w:noWrap/>
            <w:vAlign w:val="bottom"/>
            <w:hideMark/>
          </w:tcPr>
          <w:p w14:paraId="276077B4"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0,8</w:t>
            </w:r>
          </w:p>
        </w:tc>
      </w:tr>
      <w:tr w:rsidR="00FF0C7E" w:rsidRPr="009B32E9" w14:paraId="28228C40" w14:textId="77777777" w:rsidTr="006329C3">
        <w:trPr>
          <w:trHeight w:val="333"/>
        </w:trPr>
        <w:tc>
          <w:tcPr>
            <w:tcW w:w="1027" w:type="dxa"/>
            <w:shd w:val="clear" w:color="auto" w:fill="E7EEEE" w:themeFill="accent3" w:themeFillTint="33"/>
            <w:noWrap/>
            <w:vAlign w:val="bottom"/>
            <w:hideMark/>
          </w:tcPr>
          <w:p w14:paraId="4A4763D5" w14:textId="77777777" w:rsidR="00FF0C7E" w:rsidRPr="009B32E9" w:rsidRDefault="00FF0C7E" w:rsidP="00BF460D">
            <w:pPr>
              <w:spacing w:before="0" w:line="240" w:lineRule="auto"/>
              <w:ind w:firstLine="0"/>
              <w:jc w:val="center"/>
              <w:rPr>
                <w:rFonts w:ascii="Arial" w:hAnsi="Arial" w:cs="Arial"/>
                <w:b/>
                <w:sz w:val="16"/>
                <w:szCs w:val="16"/>
              </w:rPr>
            </w:pPr>
            <w:r w:rsidRPr="009B32E9">
              <w:rPr>
                <w:rFonts w:ascii="Arial" w:hAnsi="Arial" w:cs="Arial"/>
                <w:b/>
                <w:sz w:val="16"/>
                <w:szCs w:val="16"/>
              </w:rPr>
              <w:t>85+</w:t>
            </w:r>
          </w:p>
        </w:tc>
        <w:tc>
          <w:tcPr>
            <w:tcW w:w="643" w:type="dxa"/>
            <w:shd w:val="clear" w:color="auto" w:fill="F5E8DA" w:themeFill="accent6" w:themeFillTint="33"/>
            <w:noWrap/>
            <w:vAlign w:val="bottom"/>
            <w:hideMark/>
          </w:tcPr>
          <w:p w14:paraId="2FCDCF40"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1</w:t>
            </w:r>
          </w:p>
        </w:tc>
        <w:tc>
          <w:tcPr>
            <w:tcW w:w="683" w:type="dxa"/>
            <w:shd w:val="clear" w:color="auto" w:fill="auto"/>
            <w:noWrap/>
            <w:vAlign w:val="bottom"/>
            <w:hideMark/>
          </w:tcPr>
          <w:p w14:paraId="0594A12C"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680" w:type="dxa"/>
            <w:shd w:val="clear" w:color="auto" w:fill="auto"/>
            <w:noWrap/>
            <w:vAlign w:val="bottom"/>
            <w:hideMark/>
          </w:tcPr>
          <w:p w14:paraId="31F7BD12"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717" w:type="dxa"/>
            <w:shd w:val="clear" w:color="auto" w:fill="auto"/>
            <w:noWrap/>
            <w:vAlign w:val="bottom"/>
            <w:hideMark/>
          </w:tcPr>
          <w:p w14:paraId="081D3C33" w14:textId="77777777" w:rsidR="00FF0C7E" w:rsidRPr="009B32E9" w:rsidRDefault="00FF0C7E" w:rsidP="00BF460D">
            <w:pPr>
              <w:spacing w:before="0" w:line="240" w:lineRule="auto"/>
              <w:ind w:firstLine="103"/>
              <w:jc w:val="center"/>
              <w:rPr>
                <w:rFonts w:ascii="Arial" w:hAnsi="Arial" w:cs="Arial"/>
                <w:sz w:val="16"/>
                <w:szCs w:val="16"/>
              </w:rPr>
            </w:pPr>
            <w:r w:rsidRPr="009B32E9">
              <w:rPr>
                <w:rFonts w:ascii="Arial" w:hAnsi="Arial" w:cs="Arial"/>
                <w:sz w:val="16"/>
                <w:szCs w:val="16"/>
              </w:rPr>
              <w:t>0</w:t>
            </w:r>
          </w:p>
        </w:tc>
        <w:tc>
          <w:tcPr>
            <w:tcW w:w="651" w:type="dxa"/>
            <w:shd w:val="clear" w:color="auto" w:fill="auto"/>
            <w:noWrap/>
            <w:vAlign w:val="bottom"/>
            <w:hideMark/>
          </w:tcPr>
          <w:p w14:paraId="649B3024"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1</w:t>
            </w:r>
          </w:p>
        </w:tc>
        <w:tc>
          <w:tcPr>
            <w:tcW w:w="730" w:type="dxa"/>
            <w:gridSpan w:val="2"/>
            <w:shd w:val="clear" w:color="auto" w:fill="E8E4E2" w:themeFill="accent4" w:themeFillTint="33"/>
            <w:noWrap/>
            <w:vAlign w:val="bottom"/>
            <w:hideMark/>
          </w:tcPr>
          <w:p w14:paraId="3092B716"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682" w:type="dxa"/>
            <w:shd w:val="clear" w:color="auto" w:fill="auto"/>
            <w:noWrap/>
            <w:vAlign w:val="bottom"/>
            <w:hideMark/>
          </w:tcPr>
          <w:p w14:paraId="078690F3"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616" w:type="dxa"/>
            <w:shd w:val="clear" w:color="auto" w:fill="auto"/>
            <w:noWrap/>
            <w:vAlign w:val="bottom"/>
            <w:hideMark/>
          </w:tcPr>
          <w:p w14:paraId="50737878"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w:t>
            </w:r>
          </w:p>
        </w:tc>
        <w:tc>
          <w:tcPr>
            <w:tcW w:w="659" w:type="dxa"/>
            <w:shd w:val="clear" w:color="auto" w:fill="auto"/>
            <w:noWrap/>
            <w:vAlign w:val="bottom"/>
            <w:hideMark/>
          </w:tcPr>
          <w:p w14:paraId="78E1644A" w14:textId="77777777" w:rsidR="00FF0C7E" w:rsidRPr="009B32E9" w:rsidRDefault="00FF0C7E" w:rsidP="00BF460D">
            <w:pPr>
              <w:spacing w:before="0" w:line="240" w:lineRule="auto"/>
              <w:ind w:firstLine="235"/>
              <w:jc w:val="center"/>
              <w:rPr>
                <w:rFonts w:ascii="Arial" w:hAnsi="Arial" w:cs="Arial"/>
                <w:sz w:val="16"/>
                <w:szCs w:val="16"/>
              </w:rPr>
            </w:pPr>
            <w:r w:rsidRPr="009B32E9">
              <w:rPr>
                <w:rFonts w:ascii="Arial" w:hAnsi="Arial" w:cs="Arial"/>
                <w:sz w:val="16"/>
                <w:szCs w:val="16"/>
              </w:rPr>
              <w:t>0</w:t>
            </w:r>
          </w:p>
        </w:tc>
        <w:tc>
          <w:tcPr>
            <w:tcW w:w="709" w:type="dxa"/>
            <w:shd w:val="clear" w:color="auto" w:fill="auto"/>
            <w:noWrap/>
            <w:vAlign w:val="bottom"/>
            <w:hideMark/>
          </w:tcPr>
          <w:p w14:paraId="79D15CC5" w14:textId="77777777" w:rsidR="00FF0C7E" w:rsidRPr="009B32E9" w:rsidRDefault="00FF0C7E" w:rsidP="00BF460D">
            <w:pPr>
              <w:tabs>
                <w:tab w:val="left" w:pos="747"/>
              </w:tabs>
              <w:spacing w:before="0" w:line="240" w:lineRule="auto"/>
              <w:ind w:firstLine="102"/>
              <w:jc w:val="center"/>
              <w:rPr>
                <w:rFonts w:ascii="Arial" w:hAnsi="Arial" w:cs="Arial"/>
                <w:sz w:val="16"/>
                <w:szCs w:val="16"/>
              </w:rPr>
            </w:pPr>
            <w:r w:rsidRPr="009B32E9">
              <w:rPr>
                <w:rFonts w:ascii="Arial" w:hAnsi="Arial" w:cs="Arial"/>
                <w:sz w:val="16"/>
                <w:szCs w:val="16"/>
              </w:rPr>
              <w:t>2</w:t>
            </w:r>
          </w:p>
        </w:tc>
        <w:tc>
          <w:tcPr>
            <w:tcW w:w="709" w:type="dxa"/>
            <w:shd w:val="clear" w:color="auto" w:fill="E7EEEE" w:themeFill="accent3" w:themeFillTint="33"/>
            <w:noWrap/>
            <w:vAlign w:val="bottom"/>
            <w:hideMark/>
          </w:tcPr>
          <w:p w14:paraId="6FE0F55D" w14:textId="77777777" w:rsidR="00FF0C7E" w:rsidRPr="009B32E9" w:rsidRDefault="00FF0C7E" w:rsidP="00BF460D">
            <w:pPr>
              <w:spacing w:before="0" w:line="240" w:lineRule="auto"/>
              <w:ind w:firstLine="102"/>
              <w:jc w:val="center"/>
              <w:rPr>
                <w:rFonts w:ascii="Arial" w:hAnsi="Arial" w:cs="Arial"/>
                <w:sz w:val="16"/>
                <w:szCs w:val="16"/>
              </w:rPr>
            </w:pPr>
            <w:r w:rsidRPr="009B32E9">
              <w:rPr>
                <w:rFonts w:ascii="Arial" w:hAnsi="Arial" w:cs="Arial"/>
                <w:sz w:val="16"/>
                <w:szCs w:val="16"/>
              </w:rPr>
              <w:t>3</w:t>
            </w:r>
          </w:p>
        </w:tc>
        <w:tc>
          <w:tcPr>
            <w:tcW w:w="735" w:type="dxa"/>
            <w:shd w:val="clear" w:color="auto" w:fill="auto"/>
            <w:noWrap/>
            <w:vAlign w:val="bottom"/>
            <w:hideMark/>
          </w:tcPr>
          <w:p w14:paraId="2431DE1C"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0,6</w:t>
            </w:r>
          </w:p>
        </w:tc>
      </w:tr>
      <w:tr w:rsidR="00FF0C7E" w:rsidRPr="009B32E9" w14:paraId="0AEBBDE7" w14:textId="77777777" w:rsidTr="001F6030">
        <w:trPr>
          <w:trHeight w:val="333"/>
        </w:trPr>
        <w:tc>
          <w:tcPr>
            <w:tcW w:w="1027" w:type="dxa"/>
            <w:shd w:val="clear" w:color="auto" w:fill="DFE0E7" w:themeFill="text2" w:themeFillTint="33"/>
            <w:noWrap/>
            <w:vAlign w:val="bottom"/>
            <w:hideMark/>
          </w:tcPr>
          <w:p w14:paraId="506B2FF1" w14:textId="77777777" w:rsidR="00FF0C7E" w:rsidRPr="009B32E9" w:rsidRDefault="00FF0C7E" w:rsidP="00BF460D">
            <w:pPr>
              <w:spacing w:before="0" w:line="240" w:lineRule="auto"/>
              <w:ind w:firstLine="0"/>
              <w:jc w:val="center"/>
              <w:rPr>
                <w:rFonts w:ascii="Arial" w:hAnsi="Arial" w:cs="Arial"/>
                <w:b/>
                <w:sz w:val="16"/>
                <w:szCs w:val="16"/>
              </w:rPr>
            </w:pPr>
            <w:r w:rsidRPr="009B32E9">
              <w:rPr>
                <w:rFonts w:ascii="Arial" w:hAnsi="Arial" w:cs="Arial"/>
                <w:b/>
                <w:sz w:val="16"/>
                <w:szCs w:val="16"/>
              </w:rPr>
              <w:t>Spolu</w:t>
            </w:r>
          </w:p>
        </w:tc>
        <w:tc>
          <w:tcPr>
            <w:tcW w:w="643" w:type="dxa"/>
            <w:shd w:val="clear" w:color="auto" w:fill="F5E8DA" w:themeFill="accent6" w:themeFillTint="33"/>
            <w:noWrap/>
            <w:vAlign w:val="bottom"/>
            <w:hideMark/>
          </w:tcPr>
          <w:p w14:paraId="3B1B0F56"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252</w:t>
            </w:r>
          </w:p>
        </w:tc>
        <w:tc>
          <w:tcPr>
            <w:tcW w:w="683" w:type="dxa"/>
            <w:shd w:val="clear" w:color="auto" w:fill="00B0F0"/>
            <w:noWrap/>
            <w:vAlign w:val="bottom"/>
            <w:hideMark/>
          </w:tcPr>
          <w:p w14:paraId="18282778"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120</w:t>
            </w:r>
          </w:p>
        </w:tc>
        <w:tc>
          <w:tcPr>
            <w:tcW w:w="680" w:type="dxa"/>
            <w:shd w:val="clear" w:color="auto" w:fill="00B0F0"/>
            <w:noWrap/>
            <w:vAlign w:val="bottom"/>
            <w:hideMark/>
          </w:tcPr>
          <w:p w14:paraId="577ED62C"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119</w:t>
            </w:r>
          </w:p>
        </w:tc>
        <w:tc>
          <w:tcPr>
            <w:tcW w:w="717" w:type="dxa"/>
            <w:shd w:val="clear" w:color="auto" w:fill="00B0F0"/>
            <w:noWrap/>
            <w:vAlign w:val="bottom"/>
            <w:hideMark/>
          </w:tcPr>
          <w:p w14:paraId="37EB3CF0" w14:textId="77777777" w:rsidR="00FF0C7E" w:rsidRPr="009B32E9" w:rsidRDefault="00FF0C7E" w:rsidP="00BF460D">
            <w:pPr>
              <w:spacing w:before="0" w:line="240" w:lineRule="auto"/>
              <w:ind w:firstLine="103"/>
              <w:jc w:val="center"/>
              <w:rPr>
                <w:rFonts w:ascii="Arial" w:hAnsi="Arial" w:cs="Arial"/>
                <w:sz w:val="16"/>
                <w:szCs w:val="16"/>
              </w:rPr>
            </w:pPr>
            <w:r w:rsidRPr="009B32E9">
              <w:rPr>
                <w:rFonts w:ascii="Arial" w:hAnsi="Arial" w:cs="Arial"/>
                <w:sz w:val="16"/>
                <w:szCs w:val="16"/>
              </w:rPr>
              <w:t>9</w:t>
            </w:r>
          </w:p>
        </w:tc>
        <w:tc>
          <w:tcPr>
            <w:tcW w:w="651" w:type="dxa"/>
            <w:shd w:val="clear" w:color="auto" w:fill="00B0F0"/>
            <w:noWrap/>
            <w:vAlign w:val="bottom"/>
            <w:hideMark/>
          </w:tcPr>
          <w:p w14:paraId="568D8CB1"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4</w:t>
            </w:r>
          </w:p>
        </w:tc>
        <w:tc>
          <w:tcPr>
            <w:tcW w:w="730" w:type="dxa"/>
            <w:gridSpan w:val="2"/>
            <w:shd w:val="clear" w:color="auto" w:fill="E8E4E2" w:themeFill="accent4" w:themeFillTint="33"/>
            <w:noWrap/>
            <w:vAlign w:val="bottom"/>
            <w:hideMark/>
          </w:tcPr>
          <w:p w14:paraId="0F5B4369" w14:textId="77777777" w:rsidR="00FF0C7E" w:rsidRPr="009B32E9" w:rsidRDefault="00FF0C7E" w:rsidP="00BF460D">
            <w:pPr>
              <w:spacing w:before="0" w:line="240" w:lineRule="auto"/>
              <w:jc w:val="center"/>
              <w:rPr>
                <w:rFonts w:ascii="Arial" w:hAnsi="Arial" w:cs="Arial"/>
                <w:sz w:val="16"/>
                <w:szCs w:val="16"/>
              </w:rPr>
            </w:pPr>
            <w:r w:rsidRPr="009B32E9">
              <w:rPr>
                <w:rFonts w:ascii="Arial" w:hAnsi="Arial" w:cs="Arial"/>
                <w:sz w:val="16"/>
                <w:szCs w:val="16"/>
              </w:rPr>
              <w:t>2</w:t>
            </w:r>
            <w:r w:rsidRPr="009B32E9">
              <w:rPr>
                <w:rFonts w:ascii="Arial" w:hAnsi="Arial" w:cs="Arial"/>
                <w:sz w:val="16"/>
                <w:szCs w:val="16"/>
                <w:shd w:val="clear" w:color="auto" w:fill="E8E4E2" w:themeFill="accent4" w:themeFillTint="33"/>
              </w:rPr>
              <w:t>265</w:t>
            </w:r>
          </w:p>
        </w:tc>
        <w:tc>
          <w:tcPr>
            <w:tcW w:w="682" w:type="dxa"/>
            <w:shd w:val="clear" w:color="auto" w:fill="00B0F0"/>
            <w:noWrap/>
            <w:vAlign w:val="bottom"/>
            <w:hideMark/>
          </w:tcPr>
          <w:p w14:paraId="3B35D635" w14:textId="77777777" w:rsidR="00FF0C7E" w:rsidRPr="009B32E9" w:rsidRDefault="00FF0C7E" w:rsidP="00BF460D">
            <w:pPr>
              <w:spacing w:before="0" w:line="240" w:lineRule="auto"/>
              <w:jc w:val="center"/>
              <w:rPr>
                <w:rFonts w:ascii="Arial" w:hAnsi="Arial" w:cs="Arial"/>
                <w:sz w:val="16"/>
                <w:szCs w:val="16"/>
              </w:rPr>
            </w:pPr>
            <w:r w:rsidRPr="009B32E9">
              <w:rPr>
                <w:rFonts w:ascii="Arial" w:hAnsi="Arial" w:cs="Arial"/>
                <w:sz w:val="16"/>
                <w:szCs w:val="16"/>
              </w:rPr>
              <w:t>1101</w:t>
            </w:r>
          </w:p>
        </w:tc>
        <w:tc>
          <w:tcPr>
            <w:tcW w:w="616" w:type="dxa"/>
            <w:shd w:val="clear" w:color="auto" w:fill="00B0F0"/>
            <w:noWrap/>
            <w:vAlign w:val="bottom"/>
            <w:hideMark/>
          </w:tcPr>
          <w:p w14:paraId="1B677889" w14:textId="77777777" w:rsidR="00FF0C7E" w:rsidRPr="009B32E9" w:rsidRDefault="00FF0C7E" w:rsidP="00BF460D">
            <w:pPr>
              <w:spacing w:before="0" w:line="240" w:lineRule="auto"/>
              <w:jc w:val="center"/>
              <w:rPr>
                <w:rFonts w:ascii="Arial" w:hAnsi="Arial" w:cs="Arial"/>
                <w:sz w:val="16"/>
                <w:szCs w:val="16"/>
              </w:rPr>
            </w:pPr>
            <w:r w:rsidRPr="009B32E9">
              <w:rPr>
                <w:rFonts w:ascii="Arial" w:hAnsi="Arial" w:cs="Arial"/>
                <w:sz w:val="16"/>
                <w:szCs w:val="16"/>
              </w:rPr>
              <w:t>1114</w:t>
            </w:r>
          </w:p>
        </w:tc>
        <w:tc>
          <w:tcPr>
            <w:tcW w:w="659" w:type="dxa"/>
            <w:shd w:val="clear" w:color="auto" w:fill="00B0F0"/>
            <w:noWrap/>
            <w:vAlign w:val="bottom"/>
            <w:hideMark/>
          </w:tcPr>
          <w:p w14:paraId="6B87EBF8" w14:textId="77777777" w:rsidR="00FF0C7E" w:rsidRPr="009B32E9" w:rsidRDefault="00FF0C7E" w:rsidP="00BF460D">
            <w:pPr>
              <w:spacing w:before="0" w:line="240" w:lineRule="auto"/>
              <w:ind w:firstLine="235"/>
              <w:jc w:val="center"/>
              <w:rPr>
                <w:rFonts w:ascii="Arial" w:hAnsi="Arial" w:cs="Arial"/>
                <w:sz w:val="16"/>
                <w:szCs w:val="16"/>
              </w:rPr>
            </w:pPr>
            <w:r w:rsidRPr="009B32E9">
              <w:rPr>
                <w:rFonts w:ascii="Arial" w:hAnsi="Arial" w:cs="Arial"/>
                <w:sz w:val="16"/>
                <w:szCs w:val="16"/>
              </w:rPr>
              <w:t>16</w:t>
            </w:r>
          </w:p>
        </w:tc>
        <w:tc>
          <w:tcPr>
            <w:tcW w:w="709" w:type="dxa"/>
            <w:shd w:val="clear" w:color="auto" w:fill="00B0F0"/>
            <w:noWrap/>
            <w:vAlign w:val="bottom"/>
            <w:hideMark/>
          </w:tcPr>
          <w:p w14:paraId="58747EE1" w14:textId="77777777" w:rsidR="00FF0C7E" w:rsidRPr="009B32E9" w:rsidRDefault="00FF0C7E" w:rsidP="00BF460D">
            <w:pPr>
              <w:tabs>
                <w:tab w:val="left" w:pos="747"/>
              </w:tabs>
              <w:spacing w:before="0" w:line="240" w:lineRule="auto"/>
              <w:ind w:firstLine="102"/>
              <w:jc w:val="center"/>
              <w:rPr>
                <w:rFonts w:ascii="Arial" w:hAnsi="Arial" w:cs="Arial"/>
                <w:sz w:val="16"/>
                <w:szCs w:val="16"/>
              </w:rPr>
            </w:pPr>
            <w:r w:rsidRPr="009B32E9">
              <w:rPr>
                <w:rFonts w:ascii="Arial" w:hAnsi="Arial" w:cs="Arial"/>
                <w:sz w:val="16"/>
                <w:szCs w:val="16"/>
              </w:rPr>
              <w:t>34</w:t>
            </w:r>
          </w:p>
        </w:tc>
        <w:tc>
          <w:tcPr>
            <w:tcW w:w="709" w:type="dxa"/>
            <w:shd w:val="clear" w:color="auto" w:fill="DFE0E7" w:themeFill="text2" w:themeFillTint="33"/>
            <w:noWrap/>
            <w:vAlign w:val="bottom"/>
            <w:hideMark/>
          </w:tcPr>
          <w:p w14:paraId="08346C43" w14:textId="77777777" w:rsidR="00FF0C7E" w:rsidRPr="009B32E9" w:rsidRDefault="00FF0C7E" w:rsidP="00BF460D">
            <w:pPr>
              <w:spacing w:before="0" w:line="240" w:lineRule="auto"/>
              <w:ind w:firstLine="102"/>
              <w:jc w:val="center"/>
              <w:rPr>
                <w:rFonts w:ascii="Arial" w:hAnsi="Arial" w:cs="Arial"/>
                <w:sz w:val="16"/>
                <w:szCs w:val="16"/>
              </w:rPr>
            </w:pPr>
            <w:r w:rsidRPr="009B32E9">
              <w:rPr>
                <w:rFonts w:ascii="Arial" w:hAnsi="Arial" w:cs="Arial"/>
                <w:sz w:val="16"/>
                <w:szCs w:val="16"/>
              </w:rPr>
              <w:t>517</w:t>
            </w:r>
          </w:p>
        </w:tc>
        <w:tc>
          <w:tcPr>
            <w:tcW w:w="735" w:type="dxa"/>
            <w:shd w:val="clear" w:color="auto" w:fill="00B0F0"/>
            <w:noWrap/>
            <w:vAlign w:val="bottom"/>
            <w:hideMark/>
          </w:tcPr>
          <w:p w14:paraId="5E29F6BE" w14:textId="77777777" w:rsidR="00FF0C7E" w:rsidRPr="009B32E9" w:rsidRDefault="00FF0C7E" w:rsidP="00BF460D">
            <w:pPr>
              <w:spacing w:before="0" w:line="240" w:lineRule="auto"/>
              <w:ind w:firstLine="0"/>
              <w:jc w:val="center"/>
              <w:rPr>
                <w:rFonts w:ascii="Arial" w:hAnsi="Arial" w:cs="Arial"/>
                <w:sz w:val="16"/>
                <w:szCs w:val="16"/>
              </w:rPr>
            </w:pPr>
            <w:r w:rsidRPr="009B32E9">
              <w:rPr>
                <w:rFonts w:ascii="Arial" w:hAnsi="Arial" w:cs="Arial"/>
                <w:sz w:val="16"/>
                <w:szCs w:val="16"/>
              </w:rPr>
              <w:t>100,0</w:t>
            </w:r>
          </w:p>
        </w:tc>
      </w:tr>
    </w:tbl>
    <w:p w14:paraId="10E10975" w14:textId="77777777" w:rsidR="00FF431B" w:rsidRPr="009B32E9" w:rsidRDefault="00FF431B" w:rsidP="006329C3">
      <w:pPr>
        <w:widowControl w:val="0"/>
        <w:autoSpaceDE w:val="0"/>
        <w:adjustRightInd w:val="0"/>
      </w:pPr>
      <w:r w:rsidRPr="009B32E9">
        <w:t>Zdroj: ŠÚ SR</w:t>
      </w:r>
    </w:p>
    <w:p w14:paraId="24348C5F" w14:textId="77777777" w:rsidR="00CD5513" w:rsidRPr="009B32E9" w:rsidRDefault="00BF460D" w:rsidP="00C328C2">
      <w:pPr>
        <w:widowControl w:val="0"/>
        <w:autoSpaceDE w:val="0"/>
        <w:adjustRightInd w:val="0"/>
        <w:rPr>
          <w:b/>
        </w:rPr>
      </w:pPr>
      <w:r w:rsidRPr="009B32E9">
        <w:rPr>
          <w:b/>
        </w:rPr>
        <w:t>Vývoj pri</w:t>
      </w:r>
      <w:r w:rsidR="005B155E" w:rsidRPr="009B32E9">
        <w:rPr>
          <w:b/>
        </w:rPr>
        <w:t xml:space="preserve">rodzeného a celkového prírastku </w:t>
      </w:r>
      <w:r w:rsidR="00E4208A" w:rsidRPr="009B32E9">
        <w:rPr>
          <w:b/>
        </w:rPr>
        <w:t>obyvateľstva</w:t>
      </w:r>
    </w:p>
    <w:p w14:paraId="0EF9DB34" w14:textId="2979BADB" w:rsidR="009F03C9" w:rsidRPr="009B32E9" w:rsidRDefault="005B155E" w:rsidP="006D69EF">
      <w:r w:rsidRPr="009B32E9">
        <w:t>Tabuľkové hodnoty s grafom jasne naznačujú pozitívny vývoj. Korelácia medzi počtom narodených a zosnulých obyvateľov obce zodpovedá za kladné hodnoty v prirodzenom prírastku obyvateľstva okrem roku 2006, kedy počet zomretých obyvateľov prevyšoval počet narodených o jednu osobu. Rovnako celkový prírastok obyvateľov ma pozitívne hodnoty okrem roku 2006, kedy dosahoval rozdiel -10 osôb. Najvyšší počet narodených obyvateľov obec zaznamenala v roku 2014 (14 osôb) a najnižší v roku 2015 (6 osôb). Najviac zosnulých občanov bolo v roku 2006 (9 osôb) a najmenej v roku 2008</w:t>
      </w:r>
      <w:r w:rsidR="008E40D5">
        <w:t xml:space="preserve"> (2 osoby)</w:t>
      </w:r>
      <w:r w:rsidRPr="009B32E9">
        <w:t xml:space="preserve">. </w:t>
      </w:r>
    </w:p>
    <w:p w14:paraId="225B0055" w14:textId="77777777" w:rsidR="005F208F" w:rsidRDefault="005F208F">
      <w:pPr>
        <w:spacing w:before="0" w:after="200" w:line="252" w:lineRule="auto"/>
        <w:ind w:firstLine="0"/>
        <w:jc w:val="left"/>
        <w:rPr>
          <w:rFonts w:asciiTheme="majorHAnsi" w:hAnsiTheme="majorHAnsi" w:cstheme="majorBidi"/>
          <w:caps/>
          <w:spacing w:val="10"/>
          <w:sz w:val="18"/>
          <w:szCs w:val="18"/>
          <w:lang w:val="sk-SK" w:eastAsia="sk-SK"/>
        </w:rPr>
      </w:pPr>
      <w:r>
        <w:br w:type="page"/>
      </w:r>
    </w:p>
    <w:p w14:paraId="18287753" w14:textId="77777777" w:rsidR="000435E0" w:rsidRPr="009B32E9" w:rsidRDefault="00E1777B" w:rsidP="00E1777B">
      <w:pPr>
        <w:pStyle w:val="Caption"/>
      </w:pPr>
      <w:bookmarkStart w:id="26" w:name="_Toc466637026"/>
      <w:r w:rsidRPr="009B32E9">
        <w:lastRenderedPageBreak/>
        <w:t xml:space="preserve">Tabuľka </w:t>
      </w:r>
      <w:r w:rsidR="00821C09">
        <w:fldChar w:fldCharType="begin"/>
      </w:r>
      <w:r w:rsidR="00821C09">
        <w:instrText xml:space="preserve"> SEQ Tabuľka \* ARABIC </w:instrText>
      </w:r>
      <w:r w:rsidR="00821C09">
        <w:fldChar w:fldCharType="separate"/>
      </w:r>
      <w:r w:rsidR="000B6C93">
        <w:rPr>
          <w:noProof/>
        </w:rPr>
        <w:t>5</w:t>
      </w:r>
      <w:r w:rsidR="00821C09">
        <w:rPr>
          <w:noProof/>
        </w:rPr>
        <w:fldChar w:fldCharType="end"/>
      </w:r>
      <w:r w:rsidR="003E43F0" w:rsidRPr="009B32E9">
        <w:rPr>
          <w:noProof/>
        </w:rPr>
        <w:t>:</w:t>
      </w:r>
      <w:r w:rsidR="00A72997">
        <w:rPr>
          <w:noProof/>
        </w:rPr>
        <w:t xml:space="preserve"> </w:t>
      </w:r>
      <w:r w:rsidR="00162062" w:rsidRPr="009B32E9">
        <w:rPr>
          <w:noProof/>
        </w:rPr>
        <w:t>P</w:t>
      </w:r>
      <w:r w:rsidR="000128A9" w:rsidRPr="009B32E9">
        <w:rPr>
          <w:noProof/>
        </w:rPr>
        <w:t>rírastok obyvateľov</w:t>
      </w:r>
      <w:r w:rsidRPr="009B32E9">
        <w:rPr>
          <w:noProof/>
        </w:rPr>
        <w:t xml:space="preserve"> v </w:t>
      </w:r>
      <w:r w:rsidR="000128A9" w:rsidRPr="009B32E9">
        <w:rPr>
          <w:noProof/>
        </w:rPr>
        <w:t>rokoch 2006 - 2015</w:t>
      </w:r>
      <w:bookmarkEnd w:id="26"/>
    </w:p>
    <w:tbl>
      <w:tblPr>
        <w:tblW w:w="8606" w:type="dxa"/>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1767"/>
        <w:gridCol w:w="1767"/>
        <w:gridCol w:w="1767"/>
        <w:gridCol w:w="1768"/>
      </w:tblGrid>
      <w:tr w:rsidR="005B155E" w:rsidRPr="009B32E9" w14:paraId="7CE0BF7E" w14:textId="77777777" w:rsidTr="005B155E">
        <w:trPr>
          <w:trHeight w:val="752"/>
        </w:trPr>
        <w:tc>
          <w:tcPr>
            <w:tcW w:w="1537" w:type="dxa"/>
            <w:shd w:val="clear" w:color="auto" w:fill="C5E0B3"/>
            <w:vAlign w:val="center"/>
          </w:tcPr>
          <w:p w14:paraId="637678B4" w14:textId="77777777" w:rsidR="005B155E" w:rsidRPr="009B32E9" w:rsidRDefault="005B155E" w:rsidP="0047203C">
            <w:pPr>
              <w:pStyle w:val="bezriadkovania"/>
              <w:spacing w:after="200"/>
              <w:rPr>
                <w:b/>
                <w:color w:val="auto"/>
                <w:sz w:val="18"/>
                <w:szCs w:val="18"/>
              </w:rPr>
            </w:pPr>
            <w:r w:rsidRPr="009B32E9">
              <w:rPr>
                <w:b/>
                <w:color w:val="auto"/>
                <w:sz w:val="18"/>
                <w:szCs w:val="18"/>
              </w:rPr>
              <w:t>Rok</w:t>
            </w:r>
          </w:p>
        </w:tc>
        <w:tc>
          <w:tcPr>
            <w:tcW w:w="1767" w:type="dxa"/>
            <w:shd w:val="clear" w:color="auto" w:fill="C5E0B3"/>
            <w:vAlign w:val="center"/>
          </w:tcPr>
          <w:p w14:paraId="53016B27" w14:textId="77777777" w:rsidR="005B155E" w:rsidRPr="009B32E9" w:rsidRDefault="005B155E" w:rsidP="0047203C">
            <w:pPr>
              <w:pStyle w:val="bezriadkovania"/>
              <w:spacing w:after="200"/>
              <w:rPr>
                <w:b/>
                <w:color w:val="auto"/>
                <w:sz w:val="18"/>
                <w:szCs w:val="18"/>
              </w:rPr>
            </w:pPr>
            <w:r w:rsidRPr="009B32E9">
              <w:rPr>
                <w:b/>
                <w:color w:val="auto"/>
                <w:sz w:val="18"/>
                <w:szCs w:val="18"/>
              </w:rPr>
              <w:t>Narodení</w:t>
            </w:r>
          </w:p>
        </w:tc>
        <w:tc>
          <w:tcPr>
            <w:tcW w:w="1767" w:type="dxa"/>
            <w:shd w:val="clear" w:color="auto" w:fill="C5E0B3"/>
            <w:vAlign w:val="center"/>
          </w:tcPr>
          <w:p w14:paraId="7878A83B" w14:textId="77777777" w:rsidR="005B155E" w:rsidRPr="009B32E9" w:rsidRDefault="005B155E" w:rsidP="0047203C">
            <w:pPr>
              <w:pStyle w:val="bezriadkovania"/>
              <w:spacing w:after="200"/>
              <w:rPr>
                <w:b/>
                <w:color w:val="auto"/>
                <w:sz w:val="18"/>
                <w:szCs w:val="18"/>
              </w:rPr>
            </w:pPr>
            <w:r w:rsidRPr="009B32E9">
              <w:rPr>
                <w:b/>
                <w:color w:val="auto"/>
                <w:sz w:val="18"/>
                <w:szCs w:val="18"/>
              </w:rPr>
              <w:t>Zosnulí</w:t>
            </w:r>
          </w:p>
        </w:tc>
        <w:tc>
          <w:tcPr>
            <w:tcW w:w="1767" w:type="dxa"/>
            <w:shd w:val="clear" w:color="auto" w:fill="C5E0B3"/>
            <w:vAlign w:val="center"/>
          </w:tcPr>
          <w:p w14:paraId="47DAE34F" w14:textId="77777777" w:rsidR="005B155E" w:rsidRPr="009B32E9" w:rsidRDefault="005B155E" w:rsidP="0047203C">
            <w:pPr>
              <w:pStyle w:val="bezriadkovania"/>
              <w:spacing w:after="200"/>
              <w:rPr>
                <w:b/>
                <w:color w:val="auto"/>
                <w:sz w:val="18"/>
                <w:szCs w:val="18"/>
              </w:rPr>
            </w:pPr>
            <w:r w:rsidRPr="009B32E9">
              <w:rPr>
                <w:b/>
                <w:color w:val="auto"/>
                <w:sz w:val="18"/>
                <w:szCs w:val="18"/>
              </w:rPr>
              <w:t>Prirodzený prírastok obyvateľstva</w:t>
            </w:r>
          </w:p>
        </w:tc>
        <w:tc>
          <w:tcPr>
            <w:tcW w:w="1768" w:type="dxa"/>
            <w:shd w:val="clear" w:color="auto" w:fill="C5E0B3"/>
            <w:vAlign w:val="center"/>
          </w:tcPr>
          <w:p w14:paraId="334F1B8D" w14:textId="77777777" w:rsidR="005B155E" w:rsidRPr="009B32E9" w:rsidRDefault="005B155E" w:rsidP="0047203C">
            <w:pPr>
              <w:pStyle w:val="bezriadkovania"/>
              <w:spacing w:after="200"/>
              <w:rPr>
                <w:b/>
                <w:color w:val="auto"/>
                <w:sz w:val="18"/>
                <w:szCs w:val="18"/>
              </w:rPr>
            </w:pPr>
            <w:r w:rsidRPr="009B32E9">
              <w:rPr>
                <w:b/>
                <w:color w:val="auto"/>
                <w:sz w:val="18"/>
                <w:szCs w:val="18"/>
              </w:rPr>
              <w:t>Celkový prírastok obyvateľstva</w:t>
            </w:r>
          </w:p>
        </w:tc>
      </w:tr>
      <w:tr w:rsidR="005B155E" w:rsidRPr="009B32E9" w14:paraId="7876C565" w14:textId="77777777" w:rsidTr="005B155E">
        <w:trPr>
          <w:trHeight w:val="290"/>
        </w:trPr>
        <w:tc>
          <w:tcPr>
            <w:tcW w:w="1537" w:type="dxa"/>
            <w:shd w:val="clear" w:color="auto" w:fill="FFE599"/>
            <w:vAlign w:val="center"/>
          </w:tcPr>
          <w:p w14:paraId="551F4BB8" w14:textId="77777777" w:rsidR="005B155E" w:rsidRPr="009B32E9" w:rsidRDefault="005B155E" w:rsidP="0047203C">
            <w:pPr>
              <w:pStyle w:val="bezriadkovania"/>
              <w:rPr>
                <w:color w:val="auto"/>
              </w:rPr>
            </w:pPr>
            <w:r w:rsidRPr="009B32E9">
              <w:rPr>
                <w:color w:val="auto"/>
              </w:rPr>
              <w:t>2006</w:t>
            </w:r>
          </w:p>
        </w:tc>
        <w:tc>
          <w:tcPr>
            <w:tcW w:w="1767" w:type="dxa"/>
            <w:shd w:val="clear" w:color="auto" w:fill="auto"/>
            <w:vAlign w:val="center"/>
          </w:tcPr>
          <w:p w14:paraId="2CA8B0EE" w14:textId="77777777" w:rsidR="005B155E" w:rsidRPr="009B32E9" w:rsidRDefault="005B155E" w:rsidP="0047203C">
            <w:pPr>
              <w:pStyle w:val="bezriadkovania"/>
              <w:rPr>
                <w:color w:val="auto"/>
              </w:rPr>
            </w:pPr>
            <w:r w:rsidRPr="009B32E9">
              <w:rPr>
                <w:color w:val="auto"/>
              </w:rPr>
              <w:t>8</w:t>
            </w:r>
          </w:p>
        </w:tc>
        <w:tc>
          <w:tcPr>
            <w:tcW w:w="1767" w:type="dxa"/>
            <w:shd w:val="clear" w:color="auto" w:fill="auto"/>
            <w:vAlign w:val="center"/>
          </w:tcPr>
          <w:p w14:paraId="5E986131" w14:textId="77777777" w:rsidR="005B155E" w:rsidRPr="009B32E9" w:rsidRDefault="005B155E" w:rsidP="0047203C">
            <w:pPr>
              <w:pStyle w:val="bezriadkovania"/>
              <w:rPr>
                <w:color w:val="auto"/>
              </w:rPr>
            </w:pPr>
            <w:r w:rsidRPr="009B32E9">
              <w:rPr>
                <w:color w:val="auto"/>
              </w:rPr>
              <w:t>9</w:t>
            </w:r>
          </w:p>
        </w:tc>
        <w:tc>
          <w:tcPr>
            <w:tcW w:w="1767" w:type="dxa"/>
            <w:shd w:val="clear" w:color="auto" w:fill="auto"/>
            <w:vAlign w:val="center"/>
          </w:tcPr>
          <w:p w14:paraId="16D580A0" w14:textId="77777777" w:rsidR="005B155E" w:rsidRPr="009B32E9" w:rsidRDefault="005B155E" w:rsidP="0047203C">
            <w:pPr>
              <w:pStyle w:val="bezriadkovania"/>
              <w:rPr>
                <w:color w:val="auto"/>
              </w:rPr>
            </w:pPr>
            <w:r w:rsidRPr="009B32E9">
              <w:rPr>
                <w:color w:val="auto"/>
              </w:rPr>
              <w:t>-1</w:t>
            </w:r>
          </w:p>
        </w:tc>
        <w:tc>
          <w:tcPr>
            <w:tcW w:w="1768" w:type="dxa"/>
            <w:shd w:val="clear" w:color="auto" w:fill="auto"/>
            <w:vAlign w:val="center"/>
          </w:tcPr>
          <w:p w14:paraId="17B43C37" w14:textId="77777777" w:rsidR="005B155E" w:rsidRPr="009B32E9" w:rsidRDefault="005B155E" w:rsidP="0047203C">
            <w:pPr>
              <w:pStyle w:val="bezriadkovania"/>
              <w:rPr>
                <w:color w:val="auto"/>
              </w:rPr>
            </w:pPr>
            <w:r w:rsidRPr="009B32E9">
              <w:rPr>
                <w:color w:val="auto"/>
              </w:rPr>
              <w:t>-10</w:t>
            </w:r>
          </w:p>
        </w:tc>
      </w:tr>
      <w:tr w:rsidR="005B155E" w:rsidRPr="009B32E9" w14:paraId="0D0D38FE" w14:textId="77777777" w:rsidTr="005B155E">
        <w:trPr>
          <w:trHeight w:val="289"/>
        </w:trPr>
        <w:tc>
          <w:tcPr>
            <w:tcW w:w="1537" w:type="dxa"/>
            <w:shd w:val="clear" w:color="auto" w:fill="FFE599"/>
            <w:vAlign w:val="center"/>
          </w:tcPr>
          <w:p w14:paraId="7F7FB577" w14:textId="77777777" w:rsidR="005B155E" w:rsidRPr="009B32E9" w:rsidRDefault="005B155E" w:rsidP="0047203C">
            <w:pPr>
              <w:pStyle w:val="bezriadkovania"/>
              <w:rPr>
                <w:color w:val="auto"/>
              </w:rPr>
            </w:pPr>
            <w:r w:rsidRPr="009B32E9">
              <w:rPr>
                <w:color w:val="auto"/>
              </w:rPr>
              <w:t>2007</w:t>
            </w:r>
          </w:p>
        </w:tc>
        <w:tc>
          <w:tcPr>
            <w:tcW w:w="1767" w:type="dxa"/>
            <w:shd w:val="clear" w:color="auto" w:fill="auto"/>
            <w:vAlign w:val="center"/>
          </w:tcPr>
          <w:p w14:paraId="61618725" w14:textId="77777777" w:rsidR="005B155E" w:rsidRPr="009B32E9" w:rsidRDefault="005B155E" w:rsidP="0047203C">
            <w:pPr>
              <w:pStyle w:val="bezriadkovania"/>
              <w:rPr>
                <w:color w:val="auto"/>
              </w:rPr>
            </w:pPr>
            <w:r w:rsidRPr="009B32E9">
              <w:rPr>
                <w:color w:val="auto"/>
              </w:rPr>
              <w:t>8</w:t>
            </w:r>
          </w:p>
        </w:tc>
        <w:tc>
          <w:tcPr>
            <w:tcW w:w="1767" w:type="dxa"/>
            <w:shd w:val="clear" w:color="auto" w:fill="auto"/>
            <w:vAlign w:val="center"/>
          </w:tcPr>
          <w:p w14:paraId="758A8C73" w14:textId="77777777" w:rsidR="005B155E" w:rsidRPr="009B32E9" w:rsidRDefault="005B155E" w:rsidP="0047203C">
            <w:pPr>
              <w:pStyle w:val="bezriadkovania"/>
              <w:rPr>
                <w:color w:val="auto"/>
              </w:rPr>
            </w:pPr>
            <w:r w:rsidRPr="009B32E9">
              <w:rPr>
                <w:color w:val="auto"/>
              </w:rPr>
              <w:t>6</w:t>
            </w:r>
          </w:p>
        </w:tc>
        <w:tc>
          <w:tcPr>
            <w:tcW w:w="1767" w:type="dxa"/>
            <w:shd w:val="clear" w:color="auto" w:fill="auto"/>
            <w:vAlign w:val="center"/>
          </w:tcPr>
          <w:p w14:paraId="5F3B1B33" w14:textId="77777777" w:rsidR="005B155E" w:rsidRPr="009B32E9" w:rsidRDefault="005B155E" w:rsidP="0047203C">
            <w:pPr>
              <w:pStyle w:val="bezriadkovania"/>
              <w:rPr>
                <w:color w:val="auto"/>
              </w:rPr>
            </w:pPr>
            <w:r w:rsidRPr="009B32E9">
              <w:rPr>
                <w:color w:val="auto"/>
              </w:rPr>
              <w:t>2</w:t>
            </w:r>
          </w:p>
        </w:tc>
        <w:tc>
          <w:tcPr>
            <w:tcW w:w="1768" w:type="dxa"/>
            <w:shd w:val="clear" w:color="auto" w:fill="auto"/>
            <w:vAlign w:val="center"/>
          </w:tcPr>
          <w:p w14:paraId="798F6471" w14:textId="77777777" w:rsidR="005B155E" w:rsidRPr="009B32E9" w:rsidRDefault="005B155E" w:rsidP="0047203C">
            <w:pPr>
              <w:pStyle w:val="bezriadkovania"/>
              <w:rPr>
                <w:color w:val="auto"/>
              </w:rPr>
            </w:pPr>
            <w:r w:rsidRPr="009B32E9">
              <w:rPr>
                <w:color w:val="auto"/>
              </w:rPr>
              <w:t>0</w:t>
            </w:r>
          </w:p>
        </w:tc>
      </w:tr>
      <w:tr w:rsidR="005B155E" w:rsidRPr="009B32E9" w14:paraId="283A1A3F" w14:textId="77777777" w:rsidTr="005B155E">
        <w:trPr>
          <w:trHeight w:val="289"/>
        </w:trPr>
        <w:tc>
          <w:tcPr>
            <w:tcW w:w="1537" w:type="dxa"/>
            <w:shd w:val="clear" w:color="auto" w:fill="FFE599"/>
            <w:vAlign w:val="center"/>
          </w:tcPr>
          <w:p w14:paraId="4F501827" w14:textId="77777777" w:rsidR="005B155E" w:rsidRPr="009B32E9" w:rsidRDefault="005B155E" w:rsidP="0047203C">
            <w:pPr>
              <w:pStyle w:val="bezriadkovania"/>
              <w:rPr>
                <w:color w:val="auto"/>
              </w:rPr>
            </w:pPr>
            <w:r w:rsidRPr="009B32E9">
              <w:rPr>
                <w:color w:val="auto"/>
              </w:rPr>
              <w:t>2008</w:t>
            </w:r>
          </w:p>
        </w:tc>
        <w:tc>
          <w:tcPr>
            <w:tcW w:w="1767" w:type="dxa"/>
            <w:shd w:val="clear" w:color="auto" w:fill="auto"/>
            <w:vAlign w:val="center"/>
          </w:tcPr>
          <w:p w14:paraId="4EBB6CA1" w14:textId="77777777" w:rsidR="005B155E" w:rsidRPr="009B32E9" w:rsidRDefault="005B155E" w:rsidP="0047203C">
            <w:pPr>
              <w:pStyle w:val="bezriadkovania"/>
              <w:rPr>
                <w:color w:val="auto"/>
              </w:rPr>
            </w:pPr>
            <w:r w:rsidRPr="009B32E9">
              <w:rPr>
                <w:color w:val="auto"/>
              </w:rPr>
              <w:t>7</w:t>
            </w:r>
          </w:p>
        </w:tc>
        <w:tc>
          <w:tcPr>
            <w:tcW w:w="1767" w:type="dxa"/>
            <w:shd w:val="clear" w:color="auto" w:fill="auto"/>
            <w:vAlign w:val="center"/>
          </w:tcPr>
          <w:p w14:paraId="07433BE0" w14:textId="77777777" w:rsidR="005B155E" w:rsidRPr="009B32E9" w:rsidRDefault="005B155E" w:rsidP="0047203C">
            <w:pPr>
              <w:pStyle w:val="bezriadkovania"/>
              <w:rPr>
                <w:color w:val="auto"/>
              </w:rPr>
            </w:pPr>
            <w:r w:rsidRPr="009B32E9">
              <w:rPr>
                <w:color w:val="auto"/>
              </w:rPr>
              <w:t>2</w:t>
            </w:r>
          </w:p>
        </w:tc>
        <w:tc>
          <w:tcPr>
            <w:tcW w:w="1767" w:type="dxa"/>
            <w:shd w:val="clear" w:color="auto" w:fill="auto"/>
            <w:vAlign w:val="center"/>
          </w:tcPr>
          <w:p w14:paraId="395CBC9E" w14:textId="77777777" w:rsidR="005B155E" w:rsidRPr="009B32E9" w:rsidRDefault="005B155E" w:rsidP="0047203C">
            <w:pPr>
              <w:pStyle w:val="bezriadkovania"/>
              <w:rPr>
                <w:color w:val="auto"/>
              </w:rPr>
            </w:pPr>
            <w:r w:rsidRPr="009B32E9">
              <w:rPr>
                <w:color w:val="auto"/>
              </w:rPr>
              <w:t>5</w:t>
            </w:r>
          </w:p>
        </w:tc>
        <w:tc>
          <w:tcPr>
            <w:tcW w:w="1768" w:type="dxa"/>
            <w:shd w:val="clear" w:color="auto" w:fill="auto"/>
            <w:vAlign w:val="center"/>
          </w:tcPr>
          <w:p w14:paraId="35BCD4BD" w14:textId="77777777" w:rsidR="005B155E" w:rsidRPr="009B32E9" w:rsidRDefault="005B155E" w:rsidP="0047203C">
            <w:pPr>
              <w:pStyle w:val="bezriadkovania"/>
              <w:rPr>
                <w:color w:val="auto"/>
              </w:rPr>
            </w:pPr>
            <w:r w:rsidRPr="009B32E9">
              <w:rPr>
                <w:color w:val="auto"/>
              </w:rPr>
              <w:t>13</w:t>
            </w:r>
          </w:p>
        </w:tc>
      </w:tr>
      <w:tr w:rsidR="005B155E" w:rsidRPr="009B32E9" w14:paraId="4856D6DF" w14:textId="77777777" w:rsidTr="005B155E">
        <w:trPr>
          <w:trHeight w:val="289"/>
        </w:trPr>
        <w:tc>
          <w:tcPr>
            <w:tcW w:w="1537" w:type="dxa"/>
            <w:shd w:val="clear" w:color="auto" w:fill="FFE599"/>
            <w:vAlign w:val="center"/>
          </w:tcPr>
          <w:p w14:paraId="580DB695" w14:textId="77777777" w:rsidR="005B155E" w:rsidRPr="009B32E9" w:rsidRDefault="005B155E" w:rsidP="0047203C">
            <w:pPr>
              <w:pStyle w:val="bezriadkovania"/>
              <w:rPr>
                <w:color w:val="auto"/>
              </w:rPr>
            </w:pPr>
            <w:r w:rsidRPr="009B32E9">
              <w:rPr>
                <w:color w:val="auto"/>
              </w:rPr>
              <w:t>2009</w:t>
            </w:r>
          </w:p>
        </w:tc>
        <w:tc>
          <w:tcPr>
            <w:tcW w:w="1767" w:type="dxa"/>
            <w:shd w:val="clear" w:color="auto" w:fill="auto"/>
            <w:vAlign w:val="center"/>
          </w:tcPr>
          <w:p w14:paraId="212247D9" w14:textId="77777777" w:rsidR="005B155E" w:rsidRPr="009B32E9" w:rsidRDefault="005B155E" w:rsidP="0047203C">
            <w:pPr>
              <w:pStyle w:val="bezriadkovania"/>
              <w:rPr>
                <w:color w:val="auto"/>
              </w:rPr>
            </w:pPr>
            <w:r w:rsidRPr="009B32E9">
              <w:rPr>
                <w:color w:val="auto"/>
              </w:rPr>
              <w:t>10</w:t>
            </w:r>
          </w:p>
        </w:tc>
        <w:tc>
          <w:tcPr>
            <w:tcW w:w="1767" w:type="dxa"/>
            <w:shd w:val="clear" w:color="auto" w:fill="auto"/>
            <w:vAlign w:val="center"/>
          </w:tcPr>
          <w:p w14:paraId="3B2B21E1" w14:textId="77777777" w:rsidR="005B155E" w:rsidRPr="009B32E9" w:rsidRDefault="005B155E" w:rsidP="0047203C">
            <w:pPr>
              <w:pStyle w:val="bezriadkovania"/>
              <w:rPr>
                <w:color w:val="auto"/>
              </w:rPr>
            </w:pPr>
            <w:r w:rsidRPr="009B32E9">
              <w:rPr>
                <w:color w:val="auto"/>
              </w:rPr>
              <w:t>7</w:t>
            </w:r>
          </w:p>
        </w:tc>
        <w:tc>
          <w:tcPr>
            <w:tcW w:w="1767" w:type="dxa"/>
            <w:shd w:val="clear" w:color="auto" w:fill="auto"/>
            <w:vAlign w:val="center"/>
          </w:tcPr>
          <w:p w14:paraId="00BF8A9C" w14:textId="77777777" w:rsidR="005B155E" w:rsidRPr="009B32E9" w:rsidRDefault="005B155E" w:rsidP="0047203C">
            <w:pPr>
              <w:pStyle w:val="bezriadkovania"/>
              <w:rPr>
                <w:color w:val="auto"/>
              </w:rPr>
            </w:pPr>
            <w:r w:rsidRPr="009B32E9">
              <w:rPr>
                <w:color w:val="auto"/>
              </w:rPr>
              <w:t>3</w:t>
            </w:r>
          </w:p>
        </w:tc>
        <w:tc>
          <w:tcPr>
            <w:tcW w:w="1768" w:type="dxa"/>
            <w:shd w:val="clear" w:color="auto" w:fill="auto"/>
            <w:vAlign w:val="center"/>
          </w:tcPr>
          <w:p w14:paraId="4F353C4B" w14:textId="77777777" w:rsidR="005B155E" w:rsidRPr="009B32E9" w:rsidRDefault="005B155E" w:rsidP="0047203C">
            <w:pPr>
              <w:pStyle w:val="bezriadkovania"/>
              <w:rPr>
                <w:color w:val="auto"/>
              </w:rPr>
            </w:pPr>
            <w:r w:rsidRPr="009B32E9">
              <w:rPr>
                <w:color w:val="auto"/>
              </w:rPr>
              <w:t>8</w:t>
            </w:r>
          </w:p>
        </w:tc>
      </w:tr>
      <w:tr w:rsidR="005B155E" w:rsidRPr="009B32E9" w14:paraId="1AB38CB0" w14:textId="77777777" w:rsidTr="005B155E">
        <w:trPr>
          <w:trHeight w:val="290"/>
        </w:trPr>
        <w:tc>
          <w:tcPr>
            <w:tcW w:w="1537" w:type="dxa"/>
            <w:shd w:val="clear" w:color="auto" w:fill="FFE599"/>
            <w:vAlign w:val="center"/>
          </w:tcPr>
          <w:p w14:paraId="467E1535" w14:textId="77777777" w:rsidR="005B155E" w:rsidRPr="009B32E9" w:rsidRDefault="005B155E" w:rsidP="0047203C">
            <w:pPr>
              <w:pStyle w:val="bezriadkovania"/>
              <w:rPr>
                <w:color w:val="auto"/>
              </w:rPr>
            </w:pPr>
            <w:r w:rsidRPr="009B32E9">
              <w:rPr>
                <w:color w:val="auto"/>
              </w:rPr>
              <w:t>2010</w:t>
            </w:r>
          </w:p>
        </w:tc>
        <w:tc>
          <w:tcPr>
            <w:tcW w:w="1767" w:type="dxa"/>
            <w:shd w:val="clear" w:color="auto" w:fill="auto"/>
            <w:vAlign w:val="center"/>
          </w:tcPr>
          <w:p w14:paraId="6E00772E" w14:textId="77777777" w:rsidR="005B155E" w:rsidRPr="009B32E9" w:rsidRDefault="005B155E" w:rsidP="0047203C">
            <w:pPr>
              <w:pStyle w:val="bezriadkovania"/>
              <w:rPr>
                <w:color w:val="auto"/>
              </w:rPr>
            </w:pPr>
            <w:r w:rsidRPr="009B32E9">
              <w:rPr>
                <w:color w:val="auto"/>
              </w:rPr>
              <w:t>11</w:t>
            </w:r>
          </w:p>
        </w:tc>
        <w:tc>
          <w:tcPr>
            <w:tcW w:w="1767" w:type="dxa"/>
            <w:shd w:val="clear" w:color="auto" w:fill="auto"/>
            <w:vAlign w:val="center"/>
          </w:tcPr>
          <w:p w14:paraId="22E91341" w14:textId="77777777" w:rsidR="005B155E" w:rsidRPr="009B32E9" w:rsidRDefault="005B155E" w:rsidP="0047203C">
            <w:pPr>
              <w:pStyle w:val="bezriadkovania"/>
              <w:rPr>
                <w:color w:val="auto"/>
              </w:rPr>
            </w:pPr>
            <w:r w:rsidRPr="009B32E9">
              <w:rPr>
                <w:color w:val="auto"/>
              </w:rPr>
              <w:t>6</w:t>
            </w:r>
          </w:p>
        </w:tc>
        <w:tc>
          <w:tcPr>
            <w:tcW w:w="1767" w:type="dxa"/>
            <w:shd w:val="clear" w:color="auto" w:fill="auto"/>
            <w:vAlign w:val="center"/>
          </w:tcPr>
          <w:p w14:paraId="62945BAF" w14:textId="77777777" w:rsidR="005B155E" w:rsidRPr="009B32E9" w:rsidRDefault="005B155E" w:rsidP="0047203C">
            <w:pPr>
              <w:pStyle w:val="bezriadkovania"/>
              <w:rPr>
                <w:color w:val="auto"/>
              </w:rPr>
            </w:pPr>
            <w:r w:rsidRPr="009B32E9">
              <w:rPr>
                <w:color w:val="auto"/>
              </w:rPr>
              <w:t>5</w:t>
            </w:r>
          </w:p>
        </w:tc>
        <w:tc>
          <w:tcPr>
            <w:tcW w:w="1768" w:type="dxa"/>
            <w:shd w:val="clear" w:color="auto" w:fill="auto"/>
            <w:vAlign w:val="center"/>
          </w:tcPr>
          <w:p w14:paraId="708E35D1" w14:textId="77777777" w:rsidR="005B155E" w:rsidRPr="009B32E9" w:rsidRDefault="005B155E" w:rsidP="0047203C">
            <w:pPr>
              <w:pStyle w:val="bezriadkovania"/>
              <w:rPr>
                <w:color w:val="auto"/>
              </w:rPr>
            </w:pPr>
            <w:r w:rsidRPr="009B32E9">
              <w:rPr>
                <w:color w:val="auto"/>
              </w:rPr>
              <w:t>19</w:t>
            </w:r>
          </w:p>
        </w:tc>
      </w:tr>
      <w:tr w:rsidR="005B155E" w:rsidRPr="009B32E9" w14:paraId="5A79EC18" w14:textId="77777777" w:rsidTr="005B155E">
        <w:trPr>
          <w:trHeight w:val="289"/>
        </w:trPr>
        <w:tc>
          <w:tcPr>
            <w:tcW w:w="1537" w:type="dxa"/>
            <w:shd w:val="clear" w:color="auto" w:fill="FFE599"/>
            <w:vAlign w:val="center"/>
          </w:tcPr>
          <w:p w14:paraId="7528F5DB" w14:textId="77777777" w:rsidR="005B155E" w:rsidRPr="009B32E9" w:rsidRDefault="005B155E" w:rsidP="0047203C">
            <w:pPr>
              <w:pStyle w:val="bezriadkovania"/>
              <w:rPr>
                <w:color w:val="auto"/>
              </w:rPr>
            </w:pPr>
            <w:r w:rsidRPr="009B32E9">
              <w:rPr>
                <w:color w:val="auto"/>
              </w:rPr>
              <w:t>2011</w:t>
            </w:r>
          </w:p>
        </w:tc>
        <w:tc>
          <w:tcPr>
            <w:tcW w:w="1767" w:type="dxa"/>
            <w:shd w:val="clear" w:color="auto" w:fill="auto"/>
            <w:vAlign w:val="center"/>
          </w:tcPr>
          <w:p w14:paraId="3F6CBC0F" w14:textId="77777777" w:rsidR="005B155E" w:rsidRPr="009B32E9" w:rsidRDefault="005B155E" w:rsidP="0047203C">
            <w:pPr>
              <w:pStyle w:val="bezriadkovania"/>
              <w:rPr>
                <w:color w:val="auto"/>
              </w:rPr>
            </w:pPr>
            <w:r w:rsidRPr="009B32E9">
              <w:rPr>
                <w:color w:val="auto"/>
              </w:rPr>
              <w:t>12</w:t>
            </w:r>
          </w:p>
        </w:tc>
        <w:tc>
          <w:tcPr>
            <w:tcW w:w="1767" w:type="dxa"/>
            <w:shd w:val="clear" w:color="auto" w:fill="auto"/>
            <w:vAlign w:val="center"/>
          </w:tcPr>
          <w:p w14:paraId="49775BB2" w14:textId="77777777" w:rsidR="005B155E" w:rsidRPr="009B32E9" w:rsidRDefault="005B155E" w:rsidP="0047203C">
            <w:pPr>
              <w:pStyle w:val="bezriadkovania"/>
              <w:rPr>
                <w:color w:val="auto"/>
              </w:rPr>
            </w:pPr>
            <w:r w:rsidRPr="009B32E9">
              <w:rPr>
                <w:color w:val="auto"/>
              </w:rPr>
              <w:t>5</w:t>
            </w:r>
          </w:p>
        </w:tc>
        <w:tc>
          <w:tcPr>
            <w:tcW w:w="1767" w:type="dxa"/>
            <w:shd w:val="clear" w:color="auto" w:fill="auto"/>
            <w:vAlign w:val="center"/>
          </w:tcPr>
          <w:p w14:paraId="0305AA1D" w14:textId="77777777" w:rsidR="005B155E" w:rsidRPr="009B32E9" w:rsidRDefault="005B155E" w:rsidP="0047203C">
            <w:pPr>
              <w:pStyle w:val="bezriadkovania"/>
              <w:rPr>
                <w:color w:val="auto"/>
              </w:rPr>
            </w:pPr>
            <w:r w:rsidRPr="009B32E9">
              <w:rPr>
                <w:color w:val="auto"/>
              </w:rPr>
              <w:t>7</w:t>
            </w:r>
          </w:p>
        </w:tc>
        <w:tc>
          <w:tcPr>
            <w:tcW w:w="1768" w:type="dxa"/>
            <w:shd w:val="clear" w:color="auto" w:fill="auto"/>
            <w:vAlign w:val="center"/>
          </w:tcPr>
          <w:p w14:paraId="0B5BC3F9" w14:textId="77777777" w:rsidR="005B155E" w:rsidRPr="009B32E9" w:rsidRDefault="005B155E" w:rsidP="0047203C">
            <w:pPr>
              <w:pStyle w:val="bezriadkovania"/>
              <w:rPr>
                <w:color w:val="auto"/>
              </w:rPr>
            </w:pPr>
            <w:r w:rsidRPr="009B32E9">
              <w:rPr>
                <w:color w:val="auto"/>
              </w:rPr>
              <w:t>3</w:t>
            </w:r>
          </w:p>
        </w:tc>
      </w:tr>
      <w:tr w:rsidR="005B155E" w:rsidRPr="009B32E9" w14:paraId="59E21867" w14:textId="77777777" w:rsidTr="005B155E">
        <w:trPr>
          <w:trHeight w:val="290"/>
        </w:trPr>
        <w:tc>
          <w:tcPr>
            <w:tcW w:w="1537" w:type="dxa"/>
            <w:shd w:val="clear" w:color="auto" w:fill="FFE599"/>
            <w:vAlign w:val="center"/>
          </w:tcPr>
          <w:p w14:paraId="12632DE1" w14:textId="77777777" w:rsidR="005B155E" w:rsidRPr="009B32E9" w:rsidRDefault="005B155E" w:rsidP="0047203C">
            <w:pPr>
              <w:pStyle w:val="bezriadkovania"/>
              <w:rPr>
                <w:color w:val="auto"/>
              </w:rPr>
            </w:pPr>
            <w:r w:rsidRPr="009B32E9">
              <w:rPr>
                <w:color w:val="auto"/>
              </w:rPr>
              <w:t>2012</w:t>
            </w:r>
          </w:p>
        </w:tc>
        <w:tc>
          <w:tcPr>
            <w:tcW w:w="1767" w:type="dxa"/>
            <w:shd w:val="clear" w:color="auto" w:fill="auto"/>
            <w:vAlign w:val="center"/>
          </w:tcPr>
          <w:p w14:paraId="01E3BAC7" w14:textId="77777777" w:rsidR="005B155E" w:rsidRPr="009B32E9" w:rsidRDefault="005B155E" w:rsidP="0047203C">
            <w:pPr>
              <w:pStyle w:val="bezriadkovania"/>
              <w:rPr>
                <w:color w:val="auto"/>
              </w:rPr>
            </w:pPr>
            <w:r w:rsidRPr="009B32E9">
              <w:rPr>
                <w:color w:val="auto"/>
              </w:rPr>
              <w:t>11</w:t>
            </w:r>
          </w:p>
        </w:tc>
        <w:tc>
          <w:tcPr>
            <w:tcW w:w="1767" w:type="dxa"/>
            <w:shd w:val="clear" w:color="auto" w:fill="auto"/>
            <w:vAlign w:val="center"/>
          </w:tcPr>
          <w:p w14:paraId="188113F3" w14:textId="77777777" w:rsidR="005B155E" w:rsidRPr="009B32E9" w:rsidRDefault="005B155E" w:rsidP="0047203C">
            <w:pPr>
              <w:pStyle w:val="bezriadkovania"/>
              <w:rPr>
                <w:color w:val="auto"/>
              </w:rPr>
            </w:pPr>
            <w:r w:rsidRPr="009B32E9">
              <w:rPr>
                <w:color w:val="auto"/>
              </w:rPr>
              <w:t>5</w:t>
            </w:r>
          </w:p>
        </w:tc>
        <w:tc>
          <w:tcPr>
            <w:tcW w:w="1767" w:type="dxa"/>
            <w:shd w:val="clear" w:color="auto" w:fill="auto"/>
            <w:vAlign w:val="center"/>
          </w:tcPr>
          <w:p w14:paraId="2AE718D6" w14:textId="77777777" w:rsidR="005B155E" w:rsidRPr="009B32E9" w:rsidRDefault="005B155E" w:rsidP="0047203C">
            <w:pPr>
              <w:pStyle w:val="bezriadkovania"/>
              <w:rPr>
                <w:color w:val="auto"/>
              </w:rPr>
            </w:pPr>
            <w:r w:rsidRPr="009B32E9">
              <w:rPr>
                <w:color w:val="auto"/>
              </w:rPr>
              <w:t>6</w:t>
            </w:r>
          </w:p>
        </w:tc>
        <w:tc>
          <w:tcPr>
            <w:tcW w:w="1768" w:type="dxa"/>
            <w:shd w:val="clear" w:color="auto" w:fill="auto"/>
            <w:vAlign w:val="center"/>
          </w:tcPr>
          <w:p w14:paraId="7EB0A620" w14:textId="77777777" w:rsidR="005B155E" w:rsidRPr="009B32E9" w:rsidRDefault="005B155E" w:rsidP="0047203C">
            <w:pPr>
              <w:pStyle w:val="bezriadkovania"/>
              <w:rPr>
                <w:color w:val="auto"/>
              </w:rPr>
            </w:pPr>
            <w:r w:rsidRPr="009B32E9">
              <w:rPr>
                <w:color w:val="auto"/>
              </w:rPr>
              <w:t>10</w:t>
            </w:r>
          </w:p>
        </w:tc>
      </w:tr>
      <w:tr w:rsidR="005B155E" w:rsidRPr="009B32E9" w14:paraId="607D8B03" w14:textId="77777777" w:rsidTr="005B155E">
        <w:trPr>
          <w:trHeight w:val="290"/>
        </w:trPr>
        <w:tc>
          <w:tcPr>
            <w:tcW w:w="1537" w:type="dxa"/>
            <w:shd w:val="clear" w:color="auto" w:fill="FFE599"/>
            <w:vAlign w:val="center"/>
          </w:tcPr>
          <w:p w14:paraId="51CF0E25" w14:textId="77777777" w:rsidR="005B155E" w:rsidRPr="009B32E9" w:rsidRDefault="005B155E" w:rsidP="0047203C">
            <w:pPr>
              <w:pStyle w:val="bezriadkovania"/>
              <w:rPr>
                <w:color w:val="auto"/>
              </w:rPr>
            </w:pPr>
            <w:r w:rsidRPr="009B32E9">
              <w:rPr>
                <w:color w:val="auto"/>
              </w:rPr>
              <w:t>2013</w:t>
            </w:r>
          </w:p>
        </w:tc>
        <w:tc>
          <w:tcPr>
            <w:tcW w:w="1767" w:type="dxa"/>
            <w:shd w:val="clear" w:color="auto" w:fill="auto"/>
            <w:vAlign w:val="center"/>
          </w:tcPr>
          <w:p w14:paraId="0F5E7C68" w14:textId="77777777" w:rsidR="005B155E" w:rsidRPr="009B32E9" w:rsidRDefault="005B155E" w:rsidP="0047203C">
            <w:pPr>
              <w:pStyle w:val="bezriadkovania"/>
              <w:rPr>
                <w:color w:val="auto"/>
              </w:rPr>
            </w:pPr>
            <w:r w:rsidRPr="009B32E9">
              <w:rPr>
                <w:color w:val="auto"/>
              </w:rPr>
              <w:t>8</w:t>
            </w:r>
          </w:p>
        </w:tc>
        <w:tc>
          <w:tcPr>
            <w:tcW w:w="1767" w:type="dxa"/>
            <w:shd w:val="clear" w:color="auto" w:fill="auto"/>
            <w:vAlign w:val="center"/>
          </w:tcPr>
          <w:p w14:paraId="36D768E4" w14:textId="77777777" w:rsidR="005B155E" w:rsidRPr="009B32E9" w:rsidRDefault="005B155E" w:rsidP="0047203C">
            <w:pPr>
              <w:pStyle w:val="bezriadkovania"/>
              <w:rPr>
                <w:color w:val="auto"/>
              </w:rPr>
            </w:pPr>
            <w:r w:rsidRPr="009B32E9">
              <w:rPr>
                <w:color w:val="auto"/>
              </w:rPr>
              <w:t>5</w:t>
            </w:r>
          </w:p>
        </w:tc>
        <w:tc>
          <w:tcPr>
            <w:tcW w:w="1767" w:type="dxa"/>
            <w:shd w:val="clear" w:color="auto" w:fill="auto"/>
            <w:vAlign w:val="center"/>
          </w:tcPr>
          <w:p w14:paraId="00DFB4C5" w14:textId="77777777" w:rsidR="005B155E" w:rsidRPr="009B32E9" w:rsidRDefault="005B155E" w:rsidP="0047203C">
            <w:pPr>
              <w:pStyle w:val="bezriadkovania"/>
              <w:rPr>
                <w:color w:val="auto"/>
              </w:rPr>
            </w:pPr>
            <w:r w:rsidRPr="009B32E9">
              <w:rPr>
                <w:color w:val="auto"/>
              </w:rPr>
              <w:t>3</w:t>
            </w:r>
          </w:p>
        </w:tc>
        <w:tc>
          <w:tcPr>
            <w:tcW w:w="1768" w:type="dxa"/>
            <w:shd w:val="clear" w:color="auto" w:fill="auto"/>
            <w:vAlign w:val="center"/>
          </w:tcPr>
          <w:p w14:paraId="2126970D" w14:textId="77777777" w:rsidR="005B155E" w:rsidRPr="009B32E9" w:rsidRDefault="005B155E" w:rsidP="0047203C">
            <w:pPr>
              <w:pStyle w:val="bezriadkovania"/>
              <w:rPr>
                <w:color w:val="auto"/>
              </w:rPr>
            </w:pPr>
            <w:r w:rsidRPr="009B32E9">
              <w:rPr>
                <w:color w:val="auto"/>
              </w:rPr>
              <w:t>5</w:t>
            </w:r>
          </w:p>
        </w:tc>
      </w:tr>
      <w:tr w:rsidR="005B155E" w:rsidRPr="009B32E9" w14:paraId="3CD2B406" w14:textId="77777777" w:rsidTr="005B155E">
        <w:trPr>
          <w:trHeight w:val="290"/>
        </w:trPr>
        <w:tc>
          <w:tcPr>
            <w:tcW w:w="1537" w:type="dxa"/>
            <w:shd w:val="clear" w:color="auto" w:fill="FFE599"/>
            <w:vAlign w:val="center"/>
          </w:tcPr>
          <w:p w14:paraId="4B4AEDC2" w14:textId="77777777" w:rsidR="005B155E" w:rsidRPr="009B32E9" w:rsidRDefault="005B155E" w:rsidP="0047203C">
            <w:pPr>
              <w:pStyle w:val="bezriadkovania"/>
              <w:rPr>
                <w:color w:val="auto"/>
              </w:rPr>
            </w:pPr>
            <w:r w:rsidRPr="009B32E9">
              <w:rPr>
                <w:color w:val="auto"/>
              </w:rPr>
              <w:t>2014</w:t>
            </w:r>
          </w:p>
        </w:tc>
        <w:tc>
          <w:tcPr>
            <w:tcW w:w="1767" w:type="dxa"/>
            <w:shd w:val="clear" w:color="auto" w:fill="auto"/>
            <w:vAlign w:val="center"/>
          </w:tcPr>
          <w:p w14:paraId="149010C8" w14:textId="77777777" w:rsidR="005B155E" w:rsidRPr="009B32E9" w:rsidRDefault="005B155E" w:rsidP="0047203C">
            <w:pPr>
              <w:pStyle w:val="bezriadkovania"/>
              <w:rPr>
                <w:color w:val="auto"/>
              </w:rPr>
            </w:pPr>
            <w:r w:rsidRPr="009B32E9">
              <w:rPr>
                <w:color w:val="auto"/>
              </w:rPr>
              <w:t>14</w:t>
            </w:r>
          </w:p>
        </w:tc>
        <w:tc>
          <w:tcPr>
            <w:tcW w:w="1767" w:type="dxa"/>
            <w:shd w:val="clear" w:color="auto" w:fill="auto"/>
            <w:vAlign w:val="center"/>
          </w:tcPr>
          <w:p w14:paraId="75E0924F" w14:textId="77777777" w:rsidR="005B155E" w:rsidRPr="009B32E9" w:rsidRDefault="005B155E" w:rsidP="0047203C">
            <w:pPr>
              <w:pStyle w:val="bezriadkovania"/>
              <w:rPr>
                <w:color w:val="auto"/>
              </w:rPr>
            </w:pPr>
            <w:r w:rsidRPr="009B32E9">
              <w:rPr>
                <w:color w:val="auto"/>
              </w:rPr>
              <w:t>6</w:t>
            </w:r>
          </w:p>
        </w:tc>
        <w:tc>
          <w:tcPr>
            <w:tcW w:w="1767" w:type="dxa"/>
            <w:shd w:val="clear" w:color="auto" w:fill="auto"/>
            <w:vAlign w:val="center"/>
          </w:tcPr>
          <w:p w14:paraId="4359CFBE" w14:textId="77777777" w:rsidR="005B155E" w:rsidRPr="009B32E9" w:rsidRDefault="005B155E" w:rsidP="0047203C">
            <w:pPr>
              <w:pStyle w:val="bezriadkovania"/>
              <w:rPr>
                <w:color w:val="auto"/>
              </w:rPr>
            </w:pPr>
            <w:r w:rsidRPr="009B32E9">
              <w:rPr>
                <w:color w:val="auto"/>
              </w:rPr>
              <w:t>8</w:t>
            </w:r>
          </w:p>
        </w:tc>
        <w:tc>
          <w:tcPr>
            <w:tcW w:w="1768" w:type="dxa"/>
            <w:shd w:val="clear" w:color="auto" w:fill="auto"/>
            <w:vAlign w:val="center"/>
          </w:tcPr>
          <w:p w14:paraId="67838D5A" w14:textId="77777777" w:rsidR="005B155E" w:rsidRPr="009B32E9" w:rsidRDefault="005B155E" w:rsidP="0047203C">
            <w:pPr>
              <w:pStyle w:val="bezriadkovania"/>
              <w:rPr>
                <w:color w:val="auto"/>
              </w:rPr>
            </w:pPr>
            <w:r w:rsidRPr="009B32E9">
              <w:rPr>
                <w:color w:val="auto"/>
              </w:rPr>
              <w:t>5</w:t>
            </w:r>
          </w:p>
        </w:tc>
      </w:tr>
      <w:tr w:rsidR="005B155E" w:rsidRPr="009B32E9" w14:paraId="13A8E7D9" w14:textId="77777777" w:rsidTr="005B155E">
        <w:trPr>
          <w:trHeight w:val="290"/>
        </w:trPr>
        <w:tc>
          <w:tcPr>
            <w:tcW w:w="1537" w:type="dxa"/>
            <w:shd w:val="clear" w:color="auto" w:fill="FFE599"/>
            <w:vAlign w:val="center"/>
          </w:tcPr>
          <w:p w14:paraId="7A512D75" w14:textId="77777777" w:rsidR="005B155E" w:rsidRPr="009B32E9" w:rsidRDefault="005B155E" w:rsidP="0047203C">
            <w:pPr>
              <w:pStyle w:val="bezriadkovania"/>
              <w:rPr>
                <w:color w:val="auto"/>
              </w:rPr>
            </w:pPr>
            <w:r w:rsidRPr="009B32E9">
              <w:rPr>
                <w:color w:val="auto"/>
              </w:rPr>
              <w:t>2015</w:t>
            </w:r>
          </w:p>
        </w:tc>
        <w:tc>
          <w:tcPr>
            <w:tcW w:w="1767" w:type="dxa"/>
            <w:shd w:val="clear" w:color="auto" w:fill="auto"/>
            <w:vAlign w:val="center"/>
          </w:tcPr>
          <w:p w14:paraId="1749D532" w14:textId="77777777" w:rsidR="005B155E" w:rsidRPr="009B32E9" w:rsidRDefault="005B155E" w:rsidP="0047203C">
            <w:pPr>
              <w:pStyle w:val="bezriadkovania"/>
              <w:rPr>
                <w:color w:val="auto"/>
              </w:rPr>
            </w:pPr>
            <w:r w:rsidRPr="009B32E9">
              <w:rPr>
                <w:color w:val="auto"/>
              </w:rPr>
              <w:t>6</w:t>
            </w:r>
          </w:p>
        </w:tc>
        <w:tc>
          <w:tcPr>
            <w:tcW w:w="1767" w:type="dxa"/>
            <w:shd w:val="clear" w:color="auto" w:fill="auto"/>
            <w:vAlign w:val="center"/>
          </w:tcPr>
          <w:p w14:paraId="0684A407" w14:textId="77777777" w:rsidR="005B155E" w:rsidRPr="009B32E9" w:rsidRDefault="005B155E" w:rsidP="0047203C">
            <w:pPr>
              <w:pStyle w:val="bezriadkovania"/>
              <w:rPr>
                <w:color w:val="auto"/>
              </w:rPr>
            </w:pPr>
            <w:r w:rsidRPr="009B32E9">
              <w:rPr>
                <w:color w:val="auto"/>
              </w:rPr>
              <w:t>4</w:t>
            </w:r>
          </w:p>
        </w:tc>
        <w:tc>
          <w:tcPr>
            <w:tcW w:w="1767" w:type="dxa"/>
            <w:shd w:val="clear" w:color="auto" w:fill="auto"/>
            <w:vAlign w:val="center"/>
          </w:tcPr>
          <w:p w14:paraId="29955140" w14:textId="77777777" w:rsidR="005B155E" w:rsidRPr="009B32E9" w:rsidRDefault="005B155E" w:rsidP="0047203C">
            <w:pPr>
              <w:pStyle w:val="bezriadkovania"/>
              <w:rPr>
                <w:color w:val="auto"/>
              </w:rPr>
            </w:pPr>
            <w:r w:rsidRPr="009B32E9">
              <w:rPr>
                <w:color w:val="auto"/>
              </w:rPr>
              <w:t>2</w:t>
            </w:r>
          </w:p>
        </w:tc>
        <w:tc>
          <w:tcPr>
            <w:tcW w:w="1768" w:type="dxa"/>
            <w:shd w:val="clear" w:color="auto" w:fill="auto"/>
            <w:vAlign w:val="center"/>
          </w:tcPr>
          <w:p w14:paraId="605ABA46" w14:textId="77777777" w:rsidR="005B155E" w:rsidRPr="009B32E9" w:rsidRDefault="005B155E" w:rsidP="0047203C">
            <w:pPr>
              <w:pStyle w:val="bezriadkovania"/>
              <w:rPr>
                <w:color w:val="auto"/>
              </w:rPr>
            </w:pPr>
            <w:r w:rsidRPr="009B32E9">
              <w:rPr>
                <w:color w:val="auto"/>
              </w:rPr>
              <w:t>8</w:t>
            </w:r>
          </w:p>
        </w:tc>
      </w:tr>
    </w:tbl>
    <w:p w14:paraId="51D33032" w14:textId="77777777" w:rsidR="00B75DF3" w:rsidRPr="009B32E9" w:rsidRDefault="0011509E" w:rsidP="0011509E">
      <w:pPr>
        <w:widowControl w:val="0"/>
        <w:autoSpaceDE w:val="0"/>
        <w:adjustRightInd w:val="0"/>
        <w:rPr>
          <w:i/>
        </w:rPr>
      </w:pPr>
      <w:r w:rsidRPr="009B32E9">
        <w:t>Zdroj: ŠÚ SR</w:t>
      </w:r>
    </w:p>
    <w:p w14:paraId="2DECC921" w14:textId="77777777" w:rsidR="00B75DF3" w:rsidRPr="009B32E9" w:rsidRDefault="009A6B69" w:rsidP="009A6B69">
      <w:pPr>
        <w:pStyle w:val="Caption"/>
      </w:pPr>
      <w:bookmarkStart w:id="27" w:name="_Toc466637053"/>
      <w:r w:rsidRPr="009B32E9">
        <w:t xml:space="preserve">Graf </w:t>
      </w:r>
      <w:r w:rsidR="00821C09">
        <w:fldChar w:fldCharType="begin"/>
      </w:r>
      <w:r w:rsidR="00821C09">
        <w:instrText xml:space="preserve"> SEQ Graf \* ARABIC </w:instrText>
      </w:r>
      <w:r w:rsidR="00821C09">
        <w:fldChar w:fldCharType="separate"/>
      </w:r>
      <w:r w:rsidR="005F208F">
        <w:rPr>
          <w:noProof/>
        </w:rPr>
        <w:t>4</w:t>
      </w:r>
      <w:r w:rsidR="00821C09">
        <w:rPr>
          <w:noProof/>
        </w:rPr>
        <w:fldChar w:fldCharType="end"/>
      </w:r>
      <w:r w:rsidR="003E43F0" w:rsidRPr="009B32E9">
        <w:rPr>
          <w:noProof/>
        </w:rPr>
        <w:t>:</w:t>
      </w:r>
      <w:r w:rsidR="00A72997">
        <w:rPr>
          <w:noProof/>
        </w:rPr>
        <w:t xml:space="preserve"> </w:t>
      </w:r>
      <w:r w:rsidR="00162062" w:rsidRPr="009B32E9">
        <w:rPr>
          <w:noProof/>
        </w:rPr>
        <w:t>T</w:t>
      </w:r>
      <w:r w:rsidR="00003ED7" w:rsidRPr="009B32E9">
        <w:rPr>
          <w:noProof/>
        </w:rPr>
        <w:t>rend prírastu</w:t>
      </w:r>
      <w:r w:rsidR="00E1777B" w:rsidRPr="009B32E9">
        <w:rPr>
          <w:noProof/>
        </w:rPr>
        <w:t xml:space="preserve"> v </w:t>
      </w:r>
      <w:r w:rsidR="00003ED7" w:rsidRPr="009B32E9">
        <w:rPr>
          <w:noProof/>
        </w:rPr>
        <w:t>rokoch 2006 - 2015</w:t>
      </w:r>
      <w:bookmarkEnd w:id="27"/>
    </w:p>
    <w:p w14:paraId="6FECBE18" w14:textId="77777777" w:rsidR="00CD5513" w:rsidRPr="009B32E9" w:rsidRDefault="005B155E" w:rsidP="005B155E">
      <w:pPr>
        <w:widowControl w:val="0"/>
        <w:autoSpaceDE w:val="0"/>
        <w:adjustRightInd w:val="0"/>
        <w:ind w:firstLine="0"/>
      </w:pPr>
      <w:r w:rsidRPr="009B32E9">
        <w:rPr>
          <w:noProof/>
        </w:rPr>
        <w:drawing>
          <wp:inline distT="0" distB="0" distL="0" distR="0" wp14:anchorId="3EC7D14C" wp14:editId="12B51612">
            <wp:extent cx="5540375" cy="2836545"/>
            <wp:effectExtent l="0" t="0" r="22225" b="8255"/>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458704" w14:textId="77777777" w:rsidR="005B155E" w:rsidRPr="009B32E9" w:rsidRDefault="005B155E" w:rsidP="00DD57DB">
      <w:pPr>
        <w:rPr>
          <w:b/>
        </w:rPr>
      </w:pPr>
      <w:r w:rsidRPr="009B32E9">
        <w:rPr>
          <w:b/>
        </w:rPr>
        <w:t>Migračné saldo</w:t>
      </w:r>
    </w:p>
    <w:p w14:paraId="4E599EA9" w14:textId="75E65024" w:rsidR="005B155E" w:rsidRPr="009B32E9" w:rsidRDefault="005B155E" w:rsidP="006A6F49">
      <w:r w:rsidRPr="009B32E9">
        <w:t xml:space="preserve">Údaje ŠÚ SR preukazujú, že Slovenská Volová sa stáva zaujímavým miestom pre život </w:t>
      </w:r>
      <w:r w:rsidR="008E40D5">
        <w:t xml:space="preserve">ľudí </w:t>
      </w:r>
      <w:r w:rsidRPr="009B32E9">
        <w:t xml:space="preserve">z iných obcí alebo okresného mesta Humenné, ktoré </w:t>
      </w:r>
      <w:r w:rsidR="008E40D5">
        <w:t xml:space="preserve">je </w:t>
      </w:r>
      <w:r w:rsidRPr="009B32E9">
        <w:t xml:space="preserve">vzdialené len 8 km. Počet prisťahovaných obyvateľov do obce od roku 2006 do </w:t>
      </w:r>
      <w:r w:rsidR="003D5E29" w:rsidRPr="009B32E9">
        <w:t xml:space="preserve">roku </w:t>
      </w:r>
      <w:r w:rsidRPr="009B32E9">
        <w:t>2015 má hodnotu 97 osôb a </w:t>
      </w:r>
      <w:r w:rsidR="00407B39" w:rsidRPr="009B32E9">
        <w:t>vysťahovaných je</w:t>
      </w:r>
      <w:r w:rsidRPr="009B32E9">
        <w:t xml:space="preserve"> 76 osôb. Najvyšší počet prisťahovaných obec zaznamenala v roku 2010 (21 osôb) a vysťahovaných v roku 2011 (13 osôb). Migračné saldo dosahuje najvyššiu hodnotu v roku 2010 (14 osôb). </w:t>
      </w:r>
    </w:p>
    <w:p w14:paraId="5F289D0C" w14:textId="77777777" w:rsidR="009A6B69" w:rsidRPr="009B32E9" w:rsidRDefault="009A6B69" w:rsidP="009A6B69">
      <w:pPr>
        <w:pStyle w:val="Caption"/>
        <w:keepNext/>
      </w:pPr>
      <w:bookmarkStart w:id="28" w:name="_Toc466637027"/>
      <w:r w:rsidRPr="009B32E9">
        <w:lastRenderedPageBreak/>
        <w:t xml:space="preserve">Tabuľka </w:t>
      </w:r>
      <w:r w:rsidR="00821C09">
        <w:fldChar w:fldCharType="begin"/>
      </w:r>
      <w:r w:rsidR="00821C09">
        <w:instrText xml:space="preserve"> SEQ Tabuľka \* ARABIC </w:instrText>
      </w:r>
      <w:r w:rsidR="00821C09">
        <w:fldChar w:fldCharType="separate"/>
      </w:r>
      <w:r w:rsidR="000B6C93">
        <w:rPr>
          <w:noProof/>
        </w:rPr>
        <w:t>6</w:t>
      </w:r>
      <w:r w:rsidR="00821C09">
        <w:rPr>
          <w:noProof/>
        </w:rPr>
        <w:fldChar w:fldCharType="end"/>
      </w:r>
      <w:r w:rsidR="003E43F0" w:rsidRPr="009B32E9">
        <w:rPr>
          <w:noProof/>
        </w:rPr>
        <w:t>:</w:t>
      </w:r>
      <w:r w:rsidR="005B155E" w:rsidRPr="009B32E9">
        <w:rPr>
          <w:noProof/>
        </w:rPr>
        <w:t xml:space="preserve"> Migračné saldo Obce (</w:t>
      </w:r>
      <w:r w:rsidR="009248B3" w:rsidRPr="009B32E9">
        <w:rPr>
          <w:noProof/>
        </w:rPr>
        <w:t xml:space="preserve">2006 </w:t>
      </w:r>
      <w:r w:rsidR="005B155E" w:rsidRPr="009B32E9">
        <w:rPr>
          <w:noProof/>
        </w:rPr>
        <w:t>–</w:t>
      </w:r>
      <w:r w:rsidR="009248B3" w:rsidRPr="009B32E9">
        <w:rPr>
          <w:noProof/>
        </w:rPr>
        <w:t xml:space="preserve"> 2015</w:t>
      </w:r>
      <w:r w:rsidR="005B155E" w:rsidRPr="009B32E9">
        <w:rPr>
          <w:noProof/>
        </w:rPr>
        <w:t>)</w:t>
      </w:r>
      <w:bookmarkEnd w:id="28"/>
    </w:p>
    <w:tbl>
      <w:tblPr>
        <w:tblW w:w="8610" w:type="dxa"/>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663"/>
        <w:gridCol w:w="663"/>
        <w:gridCol w:w="696"/>
        <w:gridCol w:w="774"/>
        <w:gridCol w:w="754"/>
        <w:gridCol w:w="714"/>
        <w:gridCol w:w="774"/>
        <w:gridCol w:w="714"/>
        <w:gridCol w:w="834"/>
        <w:gridCol w:w="695"/>
      </w:tblGrid>
      <w:tr w:rsidR="005B155E" w:rsidRPr="009B32E9" w14:paraId="60F6E124" w14:textId="77777777" w:rsidTr="0047203C">
        <w:trPr>
          <w:trHeight w:val="614"/>
        </w:trPr>
        <w:tc>
          <w:tcPr>
            <w:tcW w:w="1329" w:type="dxa"/>
            <w:shd w:val="clear" w:color="auto" w:fill="E2EFD9"/>
          </w:tcPr>
          <w:p w14:paraId="341DC587" w14:textId="77777777" w:rsidR="0047203C" w:rsidRPr="009B32E9" w:rsidRDefault="0047203C" w:rsidP="0047203C">
            <w:pPr>
              <w:pStyle w:val="bezriadkovania"/>
              <w:rPr>
                <w:color w:val="auto"/>
              </w:rPr>
            </w:pPr>
          </w:p>
          <w:p w14:paraId="752FA2A8" w14:textId="77777777" w:rsidR="005B155E" w:rsidRPr="009B32E9" w:rsidRDefault="005B155E" w:rsidP="0047203C">
            <w:pPr>
              <w:pStyle w:val="bezriadkovania"/>
              <w:rPr>
                <w:color w:val="auto"/>
              </w:rPr>
            </w:pPr>
            <w:r w:rsidRPr="009B32E9">
              <w:rPr>
                <w:color w:val="auto"/>
              </w:rPr>
              <w:t>rok</w:t>
            </w:r>
          </w:p>
        </w:tc>
        <w:tc>
          <w:tcPr>
            <w:tcW w:w="663" w:type="dxa"/>
            <w:shd w:val="clear" w:color="auto" w:fill="E2EFD9"/>
            <w:noWrap/>
            <w:vAlign w:val="bottom"/>
            <w:hideMark/>
          </w:tcPr>
          <w:p w14:paraId="3F800656" w14:textId="77777777" w:rsidR="005B155E" w:rsidRPr="009B32E9" w:rsidRDefault="005B155E" w:rsidP="0047203C">
            <w:pPr>
              <w:pStyle w:val="bezriadkovania"/>
              <w:rPr>
                <w:color w:val="auto"/>
              </w:rPr>
            </w:pPr>
            <w:r w:rsidRPr="009B32E9">
              <w:rPr>
                <w:color w:val="auto"/>
              </w:rPr>
              <w:t>2006</w:t>
            </w:r>
          </w:p>
        </w:tc>
        <w:tc>
          <w:tcPr>
            <w:tcW w:w="663" w:type="dxa"/>
            <w:shd w:val="clear" w:color="auto" w:fill="E2EFD9"/>
            <w:noWrap/>
            <w:vAlign w:val="bottom"/>
            <w:hideMark/>
          </w:tcPr>
          <w:p w14:paraId="2D7FDC19" w14:textId="77777777" w:rsidR="005B155E" w:rsidRPr="009B32E9" w:rsidRDefault="005B155E" w:rsidP="0047203C">
            <w:pPr>
              <w:pStyle w:val="bezriadkovania"/>
              <w:rPr>
                <w:color w:val="auto"/>
              </w:rPr>
            </w:pPr>
            <w:r w:rsidRPr="009B32E9">
              <w:rPr>
                <w:color w:val="auto"/>
              </w:rPr>
              <w:t>2007</w:t>
            </w:r>
          </w:p>
        </w:tc>
        <w:tc>
          <w:tcPr>
            <w:tcW w:w="696" w:type="dxa"/>
            <w:shd w:val="clear" w:color="auto" w:fill="E2EFD9"/>
            <w:noWrap/>
            <w:vAlign w:val="bottom"/>
            <w:hideMark/>
          </w:tcPr>
          <w:p w14:paraId="1D2B702B" w14:textId="77777777" w:rsidR="005B155E" w:rsidRPr="009B32E9" w:rsidRDefault="005B155E" w:rsidP="0047203C">
            <w:pPr>
              <w:pStyle w:val="bezriadkovania"/>
              <w:rPr>
                <w:color w:val="auto"/>
              </w:rPr>
            </w:pPr>
            <w:r w:rsidRPr="009B32E9">
              <w:rPr>
                <w:color w:val="auto"/>
              </w:rPr>
              <w:t>2008</w:t>
            </w:r>
          </w:p>
        </w:tc>
        <w:tc>
          <w:tcPr>
            <w:tcW w:w="774" w:type="dxa"/>
            <w:shd w:val="clear" w:color="auto" w:fill="E2EFD9"/>
            <w:noWrap/>
            <w:vAlign w:val="bottom"/>
            <w:hideMark/>
          </w:tcPr>
          <w:p w14:paraId="267AE73B" w14:textId="77777777" w:rsidR="005B155E" w:rsidRPr="009B32E9" w:rsidRDefault="005B155E" w:rsidP="0047203C">
            <w:pPr>
              <w:pStyle w:val="bezriadkovania"/>
              <w:rPr>
                <w:color w:val="auto"/>
              </w:rPr>
            </w:pPr>
            <w:r w:rsidRPr="009B32E9">
              <w:rPr>
                <w:color w:val="auto"/>
              </w:rPr>
              <w:t>2009</w:t>
            </w:r>
          </w:p>
        </w:tc>
        <w:tc>
          <w:tcPr>
            <w:tcW w:w="754" w:type="dxa"/>
            <w:shd w:val="clear" w:color="auto" w:fill="E2EFD9"/>
            <w:noWrap/>
            <w:vAlign w:val="bottom"/>
            <w:hideMark/>
          </w:tcPr>
          <w:p w14:paraId="54059275" w14:textId="77777777" w:rsidR="005B155E" w:rsidRPr="009B32E9" w:rsidRDefault="005B155E" w:rsidP="0047203C">
            <w:pPr>
              <w:pStyle w:val="bezriadkovania"/>
              <w:rPr>
                <w:color w:val="auto"/>
              </w:rPr>
            </w:pPr>
            <w:r w:rsidRPr="009B32E9">
              <w:rPr>
                <w:color w:val="auto"/>
              </w:rPr>
              <w:t>2010</w:t>
            </w:r>
          </w:p>
        </w:tc>
        <w:tc>
          <w:tcPr>
            <w:tcW w:w="714" w:type="dxa"/>
            <w:shd w:val="clear" w:color="auto" w:fill="E2EFD9"/>
            <w:noWrap/>
            <w:vAlign w:val="bottom"/>
            <w:hideMark/>
          </w:tcPr>
          <w:p w14:paraId="74D06C0A" w14:textId="77777777" w:rsidR="005B155E" w:rsidRPr="009B32E9" w:rsidRDefault="005B155E" w:rsidP="0047203C">
            <w:pPr>
              <w:pStyle w:val="bezriadkovania"/>
              <w:rPr>
                <w:color w:val="auto"/>
              </w:rPr>
            </w:pPr>
            <w:r w:rsidRPr="009B32E9">
              <w:rPr>
                <w:color w:val="auto"/>
              </w:rPr>
              <w:t>2011</w:t>
            </w:r>
          </w:p>
        </w:tc>
        <w:tc>
          <w:tcPr>
            <w:tcW w:w="774" w:type="dxa"/>
            <w:shd w:val="clear" w:color="auto" w:fill="E2EFD9"/>
            <w:noWrap/>
            <w:vAlign w:val="bottom"/>
            <w:hideMark/>
          </w:tcPr>
          <w:p w14:paraId="7ACDBE28" w14:textId="77777777" w:rsidR="005B155E" w:rsidRPr="009B32E9" w:rsidRDefault="005B155E" w:rsidP="0047203C">
            <w:pPr>
              <w:pStyle w:val="bezriadkovania"/>
              <w:rPr>
                <w:color w:val="auto"/>
              </w:rPr>
            </w:pPr>
            <w:r w:rsidRPr="009B32E9">
              <w:rPr>
                <w:color w:val="auto"/>
              </w:rPr>
              <w:t>2012</w:t>
            </w:r>
          </w:p>
        </w:tc>
        <w:tc>
          <w:tcPr>
            <w:tcW w:w="714" w:type="dxa"/>
            <w:shd w:val="clear" w:color="auto" w:fill="E2EFD9"/>
            <w:noWrap/>
            <w:vAlign w:val="bottom"/>
            <w:hideMark/>
          </w:tcPr>
          <w:p w14:paraId="4204EE8E" w14:textId="77777777" w:rsidR="005B155E" w:rsidRPr="009B32E9" w:rsidRDefault="005B155E" w:rsidP="0047203C">
            <w:pPr>
              <w:pStyle w:val="bezriadkovania"/>
              <w:rPr>
                <w:color w:val="auto"/>
              </w:rPr>
            </w:pPr>
            <w:r w:rsidRPr="009B32E9">
              <w:rPr>
                <w:color w:val="auto"/>
              </w:rPr>
              <w:t>2013</w:t>
            </w:r>
          </w:p>
        </w:tc>
        <w:tc>
          <w:tcPr>
            <w:tcW w:w="834" w:type="dxa"/>
            <w:shd w:val="clear" w:color="auto" w:fill="E2EFD9"/>
            <w:noWrap/>
            <w:vAlign w:val="bottom"/>
            <w:hideMark/>
          </w:tcPr>
          <w:p w14:paraId="52409853" w14:textId="77777777" w:rsidR="005B155E" w:rsidRPr="009B32E9" w:rsidRDefault="005B155E" w:rsidP="0047203C">
            <w:pPr>
              <w:pStyle w:val="bezriadkovania"/>
              <w:rPr>
                <w:color w:val="auto"/>
              </w:rPr>
            </w:pPr>
            <w:r w:rsidRPr="009B32E9">
              <w:rPr>
                <w:color w:val="auto"/>
              </w:rPr>
              <w:t>2014</w:t>
            </w:r>
          </w:p>
        </w:tc>
        <w:tc>
          <w:tcPr>
            <w:tcW w:w="695" w:type="dxa"/>
            <w:shd w:val="clear" w:color="auto" w:fill="E2EFD9"/>
            <w:noWrap/>
            <w:vAlign w:val="bottom"/>
            <w:hideMark/>
          </w:tcPr>
          <w:p w14:paraId="132080B8" w14:textId="77777777" w:rsidR="005B155E" w:rsidRPr="009B32E9" w:rsidRDefault="005B155E" w:rsidP="0047203C">
            <w:pPr>
              <w:pStyle w:val="bezriadkovania"/>
              <w:rPr>
                <w:color w:val="auto"/>
              </w:rPr>
            </w:pPr>
            <w:r w:rsidRPr="009B32E9">
              <w:rPr>
                <w:color w:val="auto"/>
              </w:rPr>
              <w:t>2015</w:t>
            </w:r>
          </w:p>
        </w:tc>
      </w:tr>
      <w:tr w:rsidR="005B155E" w:rsidRPr="009B32E9" w14:paraId="31E2D1F8" w14:textId="77777777" w:rsidTr="005B155E">
        <w:trPr>
          <w:trHeight w:val="475"/>
        </w:trPr>
        <w:tc>
          <w:tcPr>
            <w:tcW w:w="1329" w:type="dxa"/>
            <w:shd w:val="clear" w:color="auto" w:fill="A8D08D"/>
          </w:tcPr>
          <w:p w14:paraId="7A281B29" w14:textId="77777777" w:rsidR="005B155E" w:rsidRPr="009B32E9" w:rsidRDefault="005B155E" w:rsidP="0047203C">
            <w:pPr>
              <w:pStyle w:val="bezriadkovania"/>
              <w:rPr>
                <w:color w:val="auto"/>
              </w:rPr>
            </w:pPr>
            <w:bookmarkStart w:id="29" w:name="OLE_LINK16"/>
            <w:r w:rsidRPr="009B32E9">
              <w:rPr>
                <w:color w:val="auto"/>
              </w:rPr>
              <w:t>vysťahovaní</w:t>
            </w:r>
          </w:p>
        </w:tc>
        <w:tc>
          <w:tcPr>
            <w:tcW w:w="663" w:type="dxa"/>
            <w:shd w:val="clear" w:color="auto" w:fill="auto"/>
            <w:noWrap/>
            <w:vAlign w:val="bottom"/>
            <w:hideMark/>
          </w:tcPr>
          <w:p w14:paraId="6FA6E21D" w14:textId="77777777" w:rsidR="005B155E" w:rsidRPr="009B32E9" w:rsidRDefault="005B155E" w:rsidP="0047203C">
            <w:pPr>
              <w:pStyle w:val="bezriadkovania"/>
              <w:rPr>
                <w:color w:val="auto"/>
                <w:lang w:val="en-GB" w:eastAsia="en-GB"/>
              </w:rPr>
            </w:pPr>
            <w:r w:rsidRPr="009B32E9">
              <w:rPr>
                <w:color w:val="auto"/>
              </w:rPr>
              <w:t>9</w:t>
            </w:r>
          </w:p>
        </w:tc>
        <w:tc>
          <w:tcPr>
            <w:tcW w:w="663" w:type="dxa"/>
            <w:shd w:val="clear" w:color="auto" w:fill="auto"/>
            <w:noWrap/>
            <w:vAlign w:val="bottom"/>
            <w:hideMark/>
          </w:tcPr>
          <w:p w14:paraId="703D53DD" w14:textId="77777777" w:rsidR="005B155E" w:rsidRPr="009B32E9" w:rsidRDefault="005B155E" w:rsidP="0047203C">
            <w:pPr>
              <w:pStyle w:val="bezriadkovania"/>
              <w:rPr>
                <w:color w:val="auto"/>
              </w:rPr>
            </w:pPr>
            <w:r w:rsidRPr="009B32E9">
              <w:rPr>
                <w:color w:val="auto"/>
              </w:rPr>
              <w:t>11</w:t>
            </w:r>
          </w:p>
        </w:tc>
        <w:tc>
          <w:tcPr>
            <w:tcW w:w="696" w:type="dxa"/>
            <w:shd w:val="clear" w:color="auto" w:fill="auto"/>
            <w:noWrap/>
            <w:vAlign w:val="bottom"/>
            <w:hideMark/>
          </w:tcPr>
          <w:p w14:paraId="7BC743B0" w14:textId="77777777" w:rsidR="005B155E" w:rsidRPr="009B32E9" w:rsidRDefault="005B155E" w:rsidP="0047203C">
            <w:pPr>
              <w:pStyle w:val="bezriadkovania"/>
              <w:rPr>
                <w:color w:val="auto"/>
              </w:rPr>
            </w:pPr>
            <w:r w:rsidRPr="009B32E9">
              <w:rPr>
                <w:color w:val="auto"/>
              </w:rPr>
              <w:t>4</w:t>
            </w:r>
          </w:p>
        </w:tc>
        <w:tc>
          <w:tcPr>
            <w:tcW w:w="774" w:type="dxa"/>
            <w:shd w:val="clear" w:color="auto" w:fill="auto"/>
            <w:noWrap/>
            <w:vAlign w:val="bottom"/>
            <w:hideMark/>
          </w:tcPr>
          <w:p w14:paraId="267CA143" w14:textId="77777777" w:rsidR="005B155E" w:rsidRPr="009B32E9" w:rsidRDefault="005B155E" w:rsidP="0047203C">
            <w:pPr>
              <w:pStyle w:val="bezriadkovania"/>
              <w:rPr>
                <w:color w:val="auto"/>
              </w:rPr>
            </w:pPr>
            <w:r w:rsidRPr="009B32E9">
              <w:rPr>
                <w:color w:val="auto"/>
              </w:rPr>
              <w:t>8</w:t>
            </w:r>
          </w:p>
        </w:tc>
        <w:tc>
          <w:tcPr>
            <w:tcW w:w="754" w:type="dxa"/>
            <w:shd w:val="clear" w:color="auto" w:fill="auto"/>
            <w:noWrap/>
            <w:vAlign w:val="bottom"/>
            <w:hideMark/>
          </w:tcPr>
          <w:p w14:paraId="16435797" w14:textId="77777777" w:rsidR="005B155E" w:rsidRPr="009B32E9" w:rsidRDefault="005B155E" w:rsidP="0047203C">
            <w:pPr>
              <w:pStyle w:val="bezriadkovania"/>
              <w:rPr>
                <w:color w:val="auto"/>
              </w:rPr>
            </w:pPr>
            <w:r w:rsidRPr="009B32E9">
              <w:rPr>
                <w:color w:val="auto"/>
              </w:rPr>
              <w:t>7</w:t>
            </w:r>
          </w:p>
        </w:tc>
        <w:tc>
          <w:tcPr>
            <w:tcW w:w="714" w:type="dxa"/>
            <w:shd w:val="clear" w:color="auto" w:fill="auto"/>
            <w:noWrap/>
            <w:vAlign w:val="bottom"/>
            <w:hideMark/>
          </w:tcPr>
          <w:p w14:paraId="308403F0" w14:textId="77777777" w:rsidR="005B155E" w:rsidRPr="009B32E9" w:rsidRDefault="005B155E" w:rsidP="0047203C">
            <w:pPr>
              <w:pStyle w:val="bezriadkovania"/>
              <w:rPr>
                <w:color w:val="auto"/>
              </w:rPr>
            </w:pPr>
            <w:r w:rsidRPr="009B32E9">
              <w:rPr>
                <w:color w:val="auto"/>
              </w:rPr>
              <w:t>13</w:t>
            </w:r>
          </w:p>
        </w:tc>
        <w:tc>
          <w:tcPr>
            <w:tcW w:w="774" w:type="dxa"/>
            <w:shd w:val="clear" w:color="auto" w:fill="auto"/>
            <w:noWrap/>
            <w:vAlign w:val="bottom"/>
            <w:hideMark/>
          </w:tcPr>
          <w:p w14:paraId="5397DDFC" w14:textId="77777777" w:rsidR="005B155E" w:rsidRPr="009B32E9" w:rsidRDefault="005B155E" w:rsidP="0047203C">
            <w:pPr>
              <w:pStyle w:val="bezriadkovania"/>
              <w:rPr>
                <w:color w:val="auto"/>
              </w:rPr>
            </w:pPr>
            <w:r w:rsidRPr="009B32E9">
              <w:rPr>
                <w:color w:val="auto"/>
              </w:rPr>
              <w:t>7</w:t>
            </w:r>
          </w:p>
        </w:tc>
        <w:tc>
          <w:tcPr>
            <w:tcW w:w="714" w:type="dxa"/>
            <w:shd w:val="clear" w:color="auto" w:fill="auto"/>
            <w:noWrap/>
            <w:vAlign w:val="bottom"/>
            <w:hideMark/>
          </w:tcPr>
          <w:p w14:paraId="042BF78C" w14:textId="77777777" w:rsidR="005B155E" w:rsidRPr="009B32E9" w:rsidRDefault="005B155E" w:rsidP="0047203C">
            <w:pPr>
              <w:pStyle w:val="bezriadkovania"/>
              <w:rPr>
                <w:color w:val="auto"/>
              </w:rPr>
            </w:pPr>
            <w:r w:rsidRPr="009B32E9">
              <w:rPr>
                <w:color w:val="auto"/>
              </w:rPr>
              <w:t>9</w:t>
            </w:r>
          </w:p>
        </w:tc>
        <w:tc>
          <w:tcPr>
            <w:tcW w:w="834" w:type="dxa"/>
            <w:shd w:val="clear" w:color="auto" w:fill="auto"/>
            <w:noWrap/>
            <w:vAlign w:val="bottom"/>
            <w:hideMark/>
          </w:tcPr>
          <w:p w14:paraId="25C47806" w14:textId="77777777" w:rsidR="005B155E" w:rsidRPr="009B32E9" w:rsidRDefault="005B155E" w:rsidP="0047203C">
            <w:pPr>
              <w:pStyle w:val="bezriadkovania"/>
              <w:rPr>
                <w:color w:val="auto"/>
              </w:rPr>
            </w:pPr>
            <w:r w:rsidRPr="009B32E9">
              <w:rPr>
                <w:color w:val="auto"/>
              </w:rPr>
              <w:t>7</w:t>
            </w:r>
          </w:p>
        </w:tc>
        <w:tc>
          <w:tcPr>
            <w:tcW w:w="695" w:type="dxa"/>
            <w:shd w:val="clear" w:color="auto" w:fill="auto"/>
            <w:noWrap/>
            <w:vAlign w:val="bottom"/>
            <w:hideMark/>
          </w:tcPr>
          <w:p w14:paraId="7D3D4090" w14:textId="77777777" w:rsidR="005B155E" w:rsidRPr="009B32E9" w:rsidRDefault="005B155E" w:rsidP="0047203C">
            <w:pPr>
              <w:pStyle w:val="bezriadkovania"/>
              <w:rPr>
                <w:color w:val="auto"/>
              </w:rPr>
            </w:pPr>
            <w:r w:rsidRPr="009B32E9">
              <w:rPr>
                <w:color w:val="auto"/>
              </w:rPr>
              <w:t>1</w:t>
            </w:r>
          </w:p>
        </w:tc>
      </w:tr>
      <w:tr w:rsidR="005B155E" w:rsidRPr="009B32E9" w14:paraId="4E96F33C" w14:textId="77777777" w:rsidTr="0047203C">
        <w:trPr>
          <w:trHeight w:val="662"/>
        </w:trPr>
        <w:tc>
          <w:tcPr>
            <w:tcW w:w="1329" w:type="dxa"/>
            <w:shd w:val="clear" w:color="auto" w:fill="A8D08D"/>
          </w:tcPr>
          <w:p w14:paraId="659DE218" w14:textId="77777777" w:rsidR="005B155E" w:rsidRPr="009B32E9" w:rsidRDefault="005B155E" w:rsidP="0047203C">
            <w:pPr>
              <w:pStyle w:val="bezriadkovania"/>
              <w:rPr>
                <w:color w:val="auto"/>
              </w:rPr>
            </w:pPr>
            <w:r w:rsidRPr="009B32E9">
              <w:rPr>
                <w:color w:val="auto"/>
              </w:rPr>
              <w:t>migračné saldo</w:t>
            </w:r>
          </w:p>
        </w:tc>
        <w:tc>
          <w:tcPr>
            <w:tcW w:w="663" w:type="dxa"/>
            <w:shd w:val="clear" w:color="auto" w:fill="auto"/>
            <w:noWrap/>
            <w:vAlign w:val="bottom"/>
            <w:hideMark/>
          </w:tcPr>
          <w:p w14:paraId="74F7AC1A" w14:textId="77777777" w:rsidR="005B155E" w:rsidRPr="009B32E9" w:rsidRDefault="005B155E" w:rsidP="0047203C">
            <w:pPr>
              <w:pStyle w:val="bezriadkovania"/>
              <w:rPr>
                <w:color w:val="auto"/>
                <w:lang w:val="en-GB" w:eastAsia="en-GB"/>
              </w:rPr>
            </w:pPr>
            <w:r w:rsidRPr="009B32E9">
              <w:rPr>
                <w:color w:val="auto"/>
              </w:rPr>
              <w:t>-9</w:t>
            </w:r>
          </w:p>
        </w:tc>
        <w:tc>
          <w:tcPr>
            <w:tcW w:w="663" w:type="dxa"/>
            <w:shd w:val="clear" w:color="auto" w:fill="auto"/>
            <w:noWrap/>
            <w:vAlign w:val="bottom"/>
            <w:hideMark/>
          </w:tcPr>
          <w:p w14:paraId="5C92452C" w14:textId="77777777" w:rsidR="005B155E" w:rsidRPr="009B32E9" w:rsidRDefault="005B155E" w:rsidP="0047203C">
            <w:pPr>
              <w:pStyle w:val="bezriadkovania"/>
              <w:rPr>
                <w:color w:val="auto"/>
              </w:rPr>
            </w:pPr>
            <w:r w:rsidRPr="009B32E9">
              <w:rPr>
                <w:color w:val="auto"/>
              </w:rPr>
              <w:t>-2</w:t>
            </w:r>
          </w:p>
        </w:tc>
        <w:tc>
          <w:tcPr>
            <w:tcW w:w="696" w:type="dxa"/>
            <w:shd w:val="clear" w:color="auto" w:fill="auto"/>
            <w:noWrap/>
            <w:vAlign w:val="bottom"/>
            <w:hideMark/>
          </w:tcPr>
          <w:p w14:paraId="7274A031" w14:textId="77777777" w:rsidR="005B155E" w:rsidRPr="009B32E9" w:rsidRDefault="005B155E" w:rsidP="0047203C">
            <w:pPr>
              <w:pStyle w:val="bezriadkovania"/>
              <w:rPr>
                <w:color w:val="auto"/>
              </w:rPr>
            </w:pPr>
            <w:r w:rsidRPr="009B32E9">
              <w:rPr>
                <w:color w:val="auto"/>
              </w:rPr>
              <w:t>8</w:t>
            </w:r>
          </w:p>
        </w:tc>
        <w:tc>
          <w:tcPr>
            <w:tcW w:w="774" w:type="dxa"/>
            <w:shd w:val="clear" w:color="auto" w:fill="auto"/>
            <w:noWrap/>
            <w:vAlign w:val="bottom"/>
            <w:hideMark/>
          </w:tcPr>
          <w:p w14:paraId="7F3277A0" w14:textId="77777777" w:rsidR="005B155E" w:rsidRPr="009B32E9" w:rsidRDefault="005B155E" w:rsidP="0047203C">
            <w:pPr>
              <w:pStyle w:val="bezriadkovania"/>
              <w:rPr>
                <w:color w:val="auto"/>
              </w:rPr>
            </w:pPr>
            <w:r w:rsidRPr="009B32E9">
              <w:rPr>
                <w:color w:val="auto"/>
              </w:rPr>
              <w:t>5</w:t>
            </w:r>
          </w:p>
        </w:tc>
        <w:tc>
          <w:tcPr>
            <w:tcW w:w="754" w:type="dxa"/>
            <w:shd w:val="clear" w:color="auto" w:fill="auto"/>
            <w:noWrap/>
            <w:vAlign w:val="bottom"/>
            <w:hideMark/>
          </w:tcPr>
          <w:p w14:paraId="4E2430D5" w14:textId="77777777" w:rsidR="005B155E" w:rsidRPr="009B32E9" w:rsidRDefault="005B155E" w:rsidP="0047203C">
            <w:pPr>
              <w:pStyle w:val="bezriadkovania"/>
              <w:rPr>
                <w:color w:val="auto"/>
              </w:rPr>
            </w:pPr>
            <w:r w:rsidRPr="009B32E9">
              <w:rPr>
                <w:color w:val="auto"/>
              </w:rPr>
              <w:t>14</w:t>
            </w:r>
          </w:p>
        </w:tc>
        <w:tc>
          <w:tcPr>
            <w:tcW w:w="714" w:type="dxa"/>
            <w:shd w:val="clear" w:color="auto" w:fill="auto"/>
            <w:noWrap/>
            <w:vAlign w:val="bottom"/>
            <w:hideMark/>
          </w:tcPr>
          <w:p w14:paraId="5D723105" w14:textId="77777777" w:rsidR="005B155E" w:rsidRPr="009B32E9" w:rsidRDefault="005B155E" w:rsidP="0047203C">
            <w:pPr>
              <w:pStyle w:val="bezriadkovania"/>
              <w:rPr>
                <w:color w:val="auto"/>
              </w:rPr>
            </w:pPr>
            <w:r w:rsidRPr="009B32E9">
              <w:rPr>
                <w:color w:val="auto"/>
              </w:rPr>
              <w:t>-4</w:t>
            </w:r>
          </w:p>
        </w:tc>
        <w:tc>
          <w:tcPr>
            <w:tcW w:w="774" w:type="dxa"/>
            <w:shd w:val="clear" w:color="auto" w:fill="auto"/>
            <w:noWrap/>
            <w:vAlign w:val="bottom"/>
            <w:hideMark/>
          </w:tcPr>
          <w:p w14:paraId="00CF7E43" w14:textId="77777777" w:rsidR="005B155E" w:rsidRPr="009B32E9" w:rsidRDefault="005B155E" w:rsidP="0047203C">
            <w:pPr>
              <w:pStyle w:val="bezriadkovania"/>
              <w:rPr>
                <w:color w:val="auto"/>
              </w:rPr>
            </w:pPr>
            <w:r w:rsidRPr="009B32E9">
              <w:rPr>
                <w:color w:val="auto"/>
              </w:rPr>
              <w:t>4</w:t>
            </w:r>
          </w:p>
        </w:tc>
        <w:tc>
          <w:tcPr>
            <w:tcW w:w="714" w:type="dxa"/>
            <w:shd w:val="clear" w:color="auto" w:fill="auto"/>
            <w:noWrap/>
            <w:vAlign w:val="bottom"/>
            <w:hideMark/>
          </w:tcPr>
          <w:p w14:paraId="332B83F7" w14:textId="77777777" w:rsidR="005B155E" w:rsidRPr="009B32E9" w:rsidRDefault="005B155E" w:rsidP="0047203C">
            <w:pPr>
              <w:pStyle w:val="bezriadkovania"/>
              <w:rPr>
                <w:color w:val="auto"/>
              </w:rPr>
            </w:pPr>
            <w:r w:rsidRPr="009B32E9">
              <w:rPr>
                <w:color w:val="auto"/>
              </w:rPr>
              <w:t>2</w:t>
            </w:r>
          </w:p>
        </w:tc>
        <w:tc>
          <w:tcPr>
            <w:tcW w:w="834" w:type="dxa"/>
            <w:shd w:val="clear" w:color="auto" w:fill="auto"/>
            <w:noWrap/>
            <w:vAlign w:val="bottom"/>
            <w:hideMark/>
          </w:tcPr>
          <w:p w14:paraId="27727A58" w14:textId="77777777" w:rsidR="005B155E" w:rsidRPr="009B32E9" w:rsidRDefault="005B155E" w:rsidP="0047203C">
            <w:pPr>
              <w:pStyle w:val="bezriadkovania"/>
              <w:rPr>
                <w:color w:val="auto"/>
              </w:rPr>
            </w:pPr>
            <w:r w:rsidRPr="009B32E9">
              <w:rPr>
                <w:color w:val="auto"/>
              </w:rPr>
              <w:t>-3</w:t>
            </w:r>
          </w:p>
        </w:tc>
        <w:tc>
          <w:tcPr>
            <w:tcW w:w="695" w:type="dxa"/>
            <w:shd w:val="clear" w:color="auto" w:fill="auto"/>
            <w:noWrap/>
            <w:vAlign w:val="bottom"/>
            <w:hideMark/>
          </w:tcPr>
          <w:p w14:paraId="6DCC3840" w14:textId="77777777" w:rsidR="005B155E" w:rsidRPr="009B32E9" w:rsidRDefault="005B155E" w:rsidP="0047203C">
            <w:pPr>
              <w:pStyle w:val="bezriadkovania"/>
              <w:rPr>
                <w:color w:val="auto"/>
              </w:rPr>
            </w:pPr>
            <w:r w:rsidRPr="009B32E9">
              <w:rPr>
                <w:color w:val="auto"/>
              </w:rPr>
              <w:t>6</w:t>
            </w:r>
          </w:p>
        </w:tc>
      </w:tr>
      <w:tr w:rsidR="005B155E" w:rsidRPr="009B32E9" w14:paraId="3C8E4701" w14:textId="77777777" w:rsidTr="005B155E">
        <w:trPr>
          <w:trHeight w:val="501"/>
        </w:trPr>
        <w:tc>
          <w:tcPr>
            <w:tcW w:w="1329" w:type="dxa"/>
            <w:shd w:val="clear" w:color="auto" w:fill="A8D08D"/>
          </w:tcPr>
          <w:p w14:paraId="0FFE3052" w14:textId="77777777" w:rsidR="005B155E" w:rsidRPr="009B32E9" w:rsidRDefault="005B155E" w:rsidP="0047203C">
            <w:pPr>
              <w:pStyle w:val="bezriadkovania"/>
              <w:rPr>
                <w:color w:val="auto"/>
              </w:rPr>
            </w:pPr>
            <w:r w:rsidRPr="009B32E9">
              <w:rPr>
                <w:color w:val="auto"/>
              </w:rPr>
              <w:t>prisťahovaní</w:t>
            </w:r>
          </w:p>
        </w:tc>
        <w:tc>
          <w:tcPr>
            <w:tcW w:w="663" w:type="dxa"/>
            <w:shd w:val="clear" w:color="auto" w:fill="auto"/>
            <w:noWrap/>
            <w:vAlign w:val="bottom"/>
            <w:hideMark/>
          </w:tcPr>
          <w:p w14:paraId="2590865E" w14:textId="77777777" w:rsidR="005B155E" w:rsidRPr="009B32E9" w:rsidRDefault="005B155E" w:rsidP="0047203C">
            <w:pPr>
              <w:pStyle w:val="bezriadkovania"/>
              <w:rPr>
                <w:color w:val="auto"/>
                <w:lang w:val="en-GB" w:eastAsia="en-GB"/>
              </w:rPr>
            </w:pPr>
            <w:r w:rsidRPr="009B32E9">
              <w:rPr>
                <w:color w:val="auto"/>
              </w:rPr>
              <w:t>0</w:t>
            </w:r>
          </w:p>
        </w:tc>
        <w:tc>
          <w:tcPr>
            <w:tcW w:w="663" w:type="dxa"/>
            <w:shd w:val="clear" w:color="auto" w:fill="auto"/>
            <w:noWrap/>
            <w:vAlign w:val="bottom"/>
            <w:hideMark/>
          </w:tcPr>
          <w:p w14:paraId="347F900D" w14:textId="77777777" w:rsidR="005B155E" w:rsidRPr="009B32E9" w:rsidRDefault="005B155E" w:rsidP="0047203C">
            <w:pPr>
              <w:pStyle w:val="bezriadkovania"/>
              <w:rPr>
                <w:color w:val="auto"/>
              </w:rPr>
            </w:pPr>
            <w:r w:rsidRPr="009B32E9">
              <w:rPr>
                <w:color w:val="auto"/>
              </w:rPr>
              <w:t>9</w:t>
            </w:r>
          </w:p>
        </w:tc>
        <w:tc>
          <w:tcPr>
            <w:tcW w:w="696" w:type="dxa"/>
            <w:shd w:val="clear" w:color="auto" w:fill="auto"/>
            <w:noWrap/>
            <w:vAlign w:val="bottom"/>
            <w:hideMark/>
          </w:tcPr>
          <w:p w14:paraId="1CC61CA4" w14:textId="77777777" w:rsidR="005B155E" w:rsidRPr="009B32E9" w:rsidRDefault="005B155E" w:rsidP="0047203C">
            <w:pPr>
              <w:pStyle w:val="bezriadkovania"/>
              <w:rPr>
                <w:color w:val="auto"/>
              </w:rPr>
            </w:pPr>
            <w:r w:rsidRPr="009B32E9">
              <w:rPr>
                <w:color w:val="auto"/>
              </w:rPr>
              <w:t>12</w:t>
            </w:r>
          </w:p>
        </w:tc>
        <w:tc>
          <w:tcPr>
            <w:tcW w:w="774" w:type="dxa"/>
            <w:shd w:val="clear" w:color="auto" w:fill="auto"/>
            <w:noWrap/>
            <w:vAlign w:val="bottom"/>
            <w:hideMark/>
          </w:tcPr>
          <w:p w14:paraId="774571DA" w14:textId="77777777" w:rsidR="005B155E" w:rsidRPr="009B32E9" w:rsidRDefault="005B155E" w:rsidP="0047203C">
            <w:pPr>
              <w:pStyle w:val="bezriadkovania"/>
              <w:rPr>
                <w:color w:val="auto"/>
              </w:rPr>
            </w:pPr>
            <w:r w:rsidRPr="009B32E9">
              <w:rPr>
                <w:color w:val="auto"/>
              </w:rPr>
              <w:t>13</w:t>
            </w:r>
          </w:p>
        </w:tc>
        <w:tc>
          <w:tcPr>
            <w:tcW w:w="754" w:type="dxa"/>
            <w:shd w:val="clear" w:color="auto" w:fill="auto"/>
            <w:noWrap/>
            <w:vAlign w:val="bottom"/>
            <w:hideMark/>
          </w:tcPr>
          <w:p w14:paraId="3E2DB3D4" w14:textId="77777777" w:rsidR="005B155E" w:rsidRPr="009B32E9" w:rsidRDefault="005B155E" w:rsidP="0047203C">
            <w:pPr>
              <w:pStyle w:val="bezriadkovania"/>
              <w:rPr>
                <w:color w:val="auto"/>
              </w:rPr>
            </w:pPr>
            <w:r w:rsidRPr="009B32E9">
              <w:rPr>
                <w:color w:val="auto"/>
              </w:rPr>
              <w:t>21</w:t>
            </w:r>
          </w:p>
        </w:tc>
        <w:tc>
          <w:tcPr>
            <w:tcW w:w="714" w:type="dxa"/>
            <w:shd w:val="clear" w:color="auto" w:fill="auto"/>
            <w:noWrap/>
            <w:vAlign w:val="bottom"/>
            <w:hideMark/>
          </w:tcPr>
          <w:p w14:paraId="7A589AC3" w14:textId="77777777" w:rsidR="005B155E" w:rsidRPr="009B32E9" w:rsidRDefault="005B155E" w:rsidP="0047203C">
            <w:pPr>
              <w:pStyle w:val="bezriadkovania"/>
              <w:rPr>
                <w:color w:val="auto"/>
              </w:rPr>
            </w:pPr>
            <w:r w:rsidRPr="009B32E9">
              <w:rPr>
                <w:color w:val="auto"/>
              </w:rPr>
              <w:t>9</w:t>
            </w:r>
          </w:p>
        </w:tc>
        <w:tc>
          <w:tcPr>
            <w:tcW w:w="774" w:type="dxa"/>
            <w:shd w:val="clear" w:color="auto" w:fill="auto"/>
            <w:noWrap/>
            <w:vAlign w:val="bottom"/>
            <w:hideMark/>
          </w:tcPr>
          <w:p w14:paraId="3436275F" w14:textId="77777777" w:rsidR="005B155E" w:rsidRPr="009B32E9" w:rsidRDefault="005B155E" w:rsidP="0047203C">
            <w:pPr>
              <w:pStyle w:val="bezriadkovania"/>
              <w:rPr>
                <w:color w:val="auto"/>
              </w:rPr>
            </w:pPr>
            <w:r w:rsidRPr="009B32E9">
              <w:rPr>
                <w:color w:val="auto"/>
              </w:rPr>
              <w:t>11</w:t>
            </w:r>
          </w:p>
        </w:tc>
        <w:tc>
          <w:tcPr>
            <w:tcW w:w="714" w:type="dxa"/>
            <w:shd w:val="clear" w:color="auto" w:fill="auto"/>
            <w:noWrap/>
            <w:vAlign w:val="bottom"/>
            <w:hideMark/>
          </w:tcPr>
          <w:p w14:paraId="1C913D28" w14:textId="77777777" w:rsidR="005B155E" w:rsidRPr="009B32E9" w:rsidRDefault="005B155E" w:rsidP="0047203C">
            <w:pPr>
              <w:pStyle w:val="bezriadkovania"/>
              <w:rPr>
                <w:color w:val="auto"/>
              </w:rPr>
            </w:pPr>
            <w:r w:rsidRPr="009B32E9">
              <w:rPr>
                <w:color w:val="auto"/>
              </w:rPr>
              <w:t>11</w:t>
            </w:r>
          </w:p>
        </w:tc>
        <w:tc>
          <w:tcPr>
            <w:tcW w:w="834" w:type="dxa"/>
            <w:shd w:val="clear" w:color="auto" w:fill="auto"/>
            <w:noWrap/>
            <w:vAlign w:val="bottom"/>
            <w:hideMark/>
          </w:tcPr>
          <w:p w14:paraId="0AE3F29D" w14:textId="77777777" w:rsidR="005B155E" w:rsidRPr="009B32E9" w:rsidRDefault="005B155E" w:rsidP="0047203C">
            <w:pPr>
              <w:pStyle w:val="bezriadkovania"/>
              <w:rPr>
                <w:color w:val="auto"/>
              </w:rPr>
            </w:pPr>
            <w:r w:rsidRPr="009B32E9">
              <w:rPr>
                <w:color w:val="auto"/>
              </w:rPr>
              <w:t>4</w:t>
            </w:r>
          </w:p>
        </w:tc>
        <w:tc>
          <w:tcPr>
            <w:tcW w:w="695" w:type="dxa"/>
            <w:shd w:val="clear" w:color="auto" w:fill="auto"/>
            <w:noWrap/>
            <w:vAlign w:val="bottom"/>
            <w:hideMark/>
          </w:tcPr>
          <w:p w14:paraId="65DF24A9" w14:textId="77777777" w:rsidR="005B155E" w:rsidRPr="009B32E9" w:rsidRDefault="005B155E" w:rsidP="0047203C">
            <w:pPr>
              <w:pStyle w:val="bezriadkovania"/>
              <w:rPr>
                <w:color w:val="auto"/>
              </w:rPr>
            </w:pPr>
            <w:r w:rsidRPr="009B32E9">
              <w:rPr>
                <w:color w:val="auto"/>
              </w:rPr>
              <w:t>7</w:t>
            </w:r>
          </w:p>
        </w:tc>
      </w:tr>
    </w:tbl>
    <w:bookmarkEnd w:id="29"/>
    <w:p w14:paraId="3946C283" w14:textId="77777777" w:rsidR="00D64383" w:rsidRPr="009B32E9" w:rsidRDefault="0011509E" w:rsidP="003D5E29">
      <w:pPr>
        <w:widowControl w:val="0"/>
        <w:autoSpaceDE w:val="0"/>
        <w:adjustRightInd w:val="0"/>
        <w:rPr>
          <w:i/>
        </w:rPr>
      </w:pPr>
      <w:r w:rsidRPr="009B32E9">
        <w:t>Zdroj: ŠÚ SR</w:t>
      </w:r>
    </w:p>
    <w:p w14:paraId="6AA0EA90" w14:textId="77777777" w:rsidR="00CF7F5A" w:rsidRPr="009B32E9" w:rsidRDefault="009A6B69" w:rsidP="009A6B69">
      <w:pPr>
        <w:pStyle w:val="Caption"/>
      </w:pPr>
      <w:bookmarkStart w:id="30" w:name="_Toc466637054"/>
      <w:r w:rsidRPr="009B32E9">
        <w:t xml:space="preserve">Graf </w:t>
      </w:r>
      <w:r w:rsidR="00821C09">
        <w:fldChar w:fldCharType="begin"/>
      </w:r>
      <w:r w:rsidR="00821C09">
        <w:instrText xml:space="preserve"> SEQ Graf \* ARABIC </w:instrText>
      </w:r>
      <w:r w:rsidR="00821C09">
        <w:fldChar w:fldCharType="separate"/>
      </w:r>
      <w:r w:rsidR="005F208F">
        <w:rPr>
          <w:noProof/>
        </w:rPr>
        <w:t>5</w:t>
      </w:r>
      <w:r w:rsidR="00821C09">
        <w:rPr>
          <w:noProof/>
        </w:rPr>
        <w:fldChar w:fldCharType="end"/>
      </w:r>
      <w:r w:rsidR="003E43F0" w:rsidRPr="009B32E9">
        <w:rPr>
          <w:noProof/>
        </w:rPr>
        <w:t>:</w:t>
      </w:r>
      <w:r w:rsidR="00407B39" w:rsidRPr="009B32E9">
        <w:t xml:space="preserve"> Migračné saldo obce (</w:t>
      </w:r>
      <w:r w:rsidR="009248B3" w:rsidRPr="009B32E9">
        <w:rPr>
          <w:noProof/>
        </w:rPr>
        <w:t xml:space="preserve">2006 </w:t>
      </w:r>
      <w:r w:rsidR="00407B39" w:rsidRPr="009B32E9">
        <w:rPr>
          <w:noProof/>
        </w:rPr>
        <w:t>–</w:t>
      </w:r>
      <w:r w:rsidR="009248B3" w:rsidRPr="009B32E9">
        <w:rPr>
          <w:noProof/>
        </w:rPr>
        <w:t xml:space="preserve"> 2015</w:t>
      </w:r>
      <w:r w:rsidR="00407B39" w:rsidRPr="009B32E9">
        <w:rPr>
          <w:noProof/>
        </w:rPr>
        <w:t>)</w:t>
      </w:r>
      <w:bookmarkEnd w:id="30"/>
    </w:p>
    <w:p w14:paraId="3A538163" w14:textId="77777777" w:rsidR="00C328C2" w:rsidRPr="009B32E9" w:rsidRDefault="00407B39" w:rsidP="00C328C2">
      <w:pPr>
        <w:widowControl w:val="0"/>
        <w:autoSpaceDE w:val="0"/>
        <w:adjustRightInd w:val="0"/>
      </w:pPr>
      <w:r w:rsidRPr="009B32E9">
        <w:rPr>
          <w:noProof/>
        </w:rPr>
        <w:drawing>
          <wp:inline distT="0" distB="0" distL="0" distR="0" wp14:anchorId="481C72A0" wp14:editId="066645E9">
            <wp:extent cx="5250180" cy="3063240"/>
            <wp:effectExtent l="0" t="0" r="7620" b="10160"/>
            <wp:docPr id="38"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0977C19" w14:textId="77777777" w:rsidR="002F1959" w:rsidRPr="009B32E9" w:rsidRDefault="002F1959" w:rsidP="00251ABC">
      <w:pPr>
        <w:tabs>
          <w:tab w:val="left" w:pos="6936"/>
        </w:tabs>
        <w:rPr>
          <w:rFonts w:eastAsia="Times New Roman"/>
          <w:b/>
        </w:rPr>
      </w:pPr>
      <w:r w:rsidRPr="009B32E9">
        <w:rPr>
          <w:rFonts w:eastAsia="Times New Roman"/>
          <w:b/>
        </w:rPr>
        <w:t>Domový</w:t>
      </w:r>
      <w:r w:rsidR="00A72C9B" w:rsidRPr="009B32E9">
        <w:rPr>
          <w:rFonts w:eastAsia="Times New Roman"/>
          <w:b/>
        </w:rPr>
        <w:t xml:space="preserve"> a </w:t>
      </w:r>
      <w:r w:rsidRPr="009B32E9">
        <w:rPr>
          <w:rFonts w:eastAsia="Times New Roman"/>
          <w:b/>
        </w:rPr>
        <w:t>bytový fond</w:t>
      </w:r>
    </w:p>
    <w:p w14:paraId="3E808959" w14:textId="5A8E9774" w:rsidR="00A72CC6" w:rsidRPr="009B32E9" w:rsidRDefault="00A72CC6" w:rsidP="00A72CC6">
      <w:r w:rsidRPr="009B32E9">
        <w:t>Výstavba v obci je charakteristická prevahou novšej povojnovej zástavby so zastúpením základnej občianskej vybavenosti. Väčšina</w:t>
      </w:r>
      <w:r w:rsidR="00AD283F">
        <w:t xml:space="preserve"> </w:t>
      </w:r>
      <w:r w:rsidRPr="009B32E9">
        <w:t>rodinných domov bola postavená v rokoch 1946 až 1970.</w:t>
      </w:r>
      <w:r w:rsidR="00AD283F">
        <w:t xml:space="preserve"> </w:t>
      </w:r>
      <w:r w:rsidRPr="009B32E9">
        <w:t>Podľa výsledkov SODB v roku 2011 obývalo</w:t>
      </w:r>
      <w:r w:rsidR="00AD283F">
        <w:t xml:space="preserve"> </w:t>
      </w:r>
      <w:r w:rsidRPr="009B32E9">
        <w:t>obec 521 obyvateľov s trvalým pobytom v 107 bytoch, čo predstavuje v priemere 5 obyvateľov na jeden byt. V nižšie uvedenej tabuľke je uvedený prehľad počtu hospodáriacich domácností a obývaných bytov v obci pri sčítaní obyvateľov domov a bytov v roku 2011.</w:t>
      </w: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1029"/>
      </w:tblGrid>
      <w:tr w:rsidR="00A72CC6" w:rsidRPr="009B32E9" w14:paraId="50598997" w14:textId="77777777" w:rsidTr="003D5E29">
        <w:tc>
          <w:tcPr>
            <w:tcW w:w="4643" w:type="dxa"/>
            <w:shd w:val="clear" w:color="auto" w:fill="D0DEDE" w:themeFill="accent3" w:themeFillTint="66"/>
          </w:tcPr>
          <w:p w14:paraId="6421F2FF" w14:textId="77777777" w:rsidR="00A72CC6" w:rsidRPr="009B32E9" w:rsidRDefault="00A72CC6" w:rsidP="0047203C">
            <w:pPr>
              <w:pStyle w:val="bezriadkovania"/>
              <w:rPr>
                <w:color w:val="auto"/>
              </w:rPr>
            </w:pPr>
            <w:r w:rsidRPr="009B32E9">
              <w:rPr>
                <w:color w:val="auto"/>
              </w:rPr>
              <w:t>Hospodáriace domácnosti</w:t>
            </w:r>
          </w:p>
        </w:tc>
        <w:tc>
          <w:tcPr>
            <w:tcW w:w="1029" w:type="dxa"/>
            <w:shd w:val="clear" w:color="auto" w:fill="auto"/>
          </w:tcPr>
          <w:p w14:paraId="05740E69" w14:textId="77777777" w:rsidR="00A72CC6" w:rsidRPr="009B32E9" w:rsidRDefault="00A72CC6" w:rsidP="0047203C">
            <w:pPr>
              <w:pStyle w:val="bezriadkovania"/>
              <w:rPr>
                <w:color w:val="auto"/>
              </w:rPr>
            </w:pPr>
            <w:r w:rsidRPr="009B32E9">
              <w:rPr>
                <w:color w:val="auto"/>
              </w:rPr>
              <w:t>118</w:t>
            </w:r>
          </w:p>
        </w:tc>
      </w:tr>
      <w:tr w:rsidR="00A72CC6" w:rsidRPr="009B32E9" w14:paraId="1D2AAA74" w14:textId="77777777" w:rsidTr="003D5E29">
        <w:tc>
          <w:tcPr>
            <w:tcW w:w="4643" w:type="dxa"/>
            <w:shd w:val="clear" w:color="auto" w:fill="D0DEDE" w:themeFill="accent3" w:themeFillTint="66"/>
          </w:tcPr>
          <w:p w14:paraId="16004F95" w14:textId="77777777" w:rsidR="00A72CC6" w:rsidRPr="009B32E9" w:rsidRDefault="00A72CC6" w:rsidP="0047203C">
            <w:pPr>
              <w:pStyle w:val="bezriadkovania"/>
              <w:rPr>
                <w:color w:val="auto"/>
              </w:rPr>
            </w:pPr>
            <w:r w:rsidRPr="009B32E9">
              <w:rPr>
                <w:color w:val="auto"/>
              </w:rPr>
              <w:t>Obývané byty spolu</w:t>
            </w:r>
          </w:p>
        </w:tc>
        <w:tc>
          <w:tcPr>
            <w:tcW w:w="1029" w:type="dxa"/>
            <w:shd w:val="clear" w:color="auto" w:fill="auto"/>
          </w:tcPr>
          <w:p w14:paraId="24F9C5EC" w14:textId="77777777" w:rsidR="00A72CC6" w:rsidRPr="009B32E9" w:rsidRDefault="00A72CC6" w:rsidP="0047203C">
            <w:pPr>
              <w:pStyle w:val="bezriadkovania"/>
              <w:rPr>
                <w:color w:val="auto"/>
              </w:rPr>
            </w:pPr>
            <w:r w:rsidRPr="009B32E9">
              <w:rPr>
                <w:color w:val="auto"/>
              </w:rPr>
              <w:t>107</w:t>
            </w:r>
          </w:p>
        </w:tc>
      </w:tr>
      <w:tr w:rsidR="00A72CC6" w:rsidRPr="009B32E9" w14:paraId="5C090CF5" w14:textId="77777777" w:rsidTr="003D5E29">
        <w:tc>
          <w:tcPr>
            <w:tcW w:w="4643" w:type="dxa"/>
            <w:shd w:val="clear" w:color="auto" w:fill="D0DEDE" w:themeFill="accent3" w:themeFillTint="66"/>
          </w:tcPr>
          <w:p w14:paraId="08D9F511" w14:textId="77777777" w:rsidR="00A72CC6" w:rsidRPr="009B32E9" w:rsidRDefault="00A72CC6" w:rsidP="0047203C">
            <w:pPr>
              <w:pStyle w:val="bezriadkovania"/>
              <w:rPr>
                <w:color w:val="auto"/>
              </w:rPr>
            </w:pPr>
            <w:r w:rsidRPr="009B32E9">
              <w:rPr>
                <w:color w:val="auto"/>
              </w:rPr>
              <w:t>Obývané byty v rodinných domoch</w:t>
            </w:r>
          </w:p>
        </w:tc>
        <w:tc>
          <w:tcPr>
            <w:tcW w:w="1029" w:type="dxa"/>
            <w:shd w:val="clear" w:color="auto" w:fill="auto"/>
          </w:tcPr>
          <w:p w14:paraId="2C9B473F" w14:textId="77777777" w:rsidR="00A72CC6" w:rsidRPr="009B32E9" w:rsidRDefault="00A72CC6" w:rsidP="0047203C">
            <w:pPr>
              <w:pStyle w:val="bezriadkovania"/>
              <w:rPr>
                <w:color w:val="auto"/>
              </w:rPr>
            </w:pPr>
            <w:r w:rsidRPr="009B32E9">
              <w:rPr>
                <w:color w:val="auto"/>
              </w:rPr>
              <w:t>106</w:t>
            </w:r>
          </w:p>
        </w:tc>
      </w:tr>
      <w:tr w:rsidR="00A72CC6" w:rsidRPr="009B32E9" w14:paraId="59C15082" w14:textId="77777777" w:rsidTr="003D5E29">
        <w:tc>
          <w:tcPr>
            <w:tcW w:w="4643" w:type="dxa"/>
            <w:shd w:val="clear" w:color="auto" w:fill="D0DEDE" w:themeFill="accent3" w:themeFillTint="66"/>
          </w:tcPr>
          <w:p w14:paraId="6243015F" w14:textId="77777777" w:rsidR="00A72CC6" w:rsidRPr="009B32E9" w:rsidRDefault="00A72CC6" w:rsidP="0047203C">
            <w:pPr>
              <w:pStyle w:val="bezriadkovania"/>
              <w:rPr>
                <w:color w:val="auto"/>
              </w:rPr>
            </w:pPr>
            <w:r w:rsidRPr="009B32E9">
              <w:rPr>
                <w:color w:val="auto"/>
              </w:rPr>
              <w:t>Obývané domy</w:t>
            </w:r>
          </w:p>
        </w:tc>
        <w:tc>
          <w:tcPr>
            <w:tcW w:w="1029" w:type="dxa"/>
            <w:shd w:val="clear" w:color="auto" w:fill="auto"/>
          </w:tcPr>
          <w:p w14:paraId="3F9888B5" w14:textId="77777777" w:rsidR="00A72CC6" w:rsidRPr="009B32E9" w:rsidRDefault="00A72CC6" w:rsidP="0047203C">
            <w:pPr>
              <w:pStyle w:val="bezriadkovania"/>
              <w:rPr>
                <w:color w:val="auto"/>
              </w:rPr>
            </w:pPr>
            <w:r w:rsidRPr="009B32E9">
              <w:rPr>
                <w:color w:val="auto"/>
              </w:rPr>
              <w:t>100</w:t>
            </w:r>
          </w:p>
        </w:tc>
      </w:tr>
    </w:tbl>
    <w:p w14:paraId="683A7360" w14:textId="77777777" w:rsidR="00A72CC6" w:rsidRPr="009B32E9" w:rsidRDefault="003D5E29" w:rsidP="00A72CC6">
      <w:pPr>
        <w:ind w:firstLine="0"/>
        <w:rPr>
          <w:iCs/>
        </w:rPr>
      </w:pPr>
      <w:r w:rsidRPr="009B32E9">
        <w:tab/>
        <w:t xml:space="preserve">   Zdroj: SODB 2011</w:t>
      </w:r>
    </w:p>
    <w:p w14:paraId="25691626" w14:textId="77777777" w:rsidR="002F1959" w:rsidRPr="00F91510" w:rsidRDefault="002F1959" w:rsidP="00A72C9B">
      <w:pPr>
        <w:rPr>
          <w:rFonts w:asciiTheme="minorHAnsi" w:hAnsiTheme="minorHAnsi"/>
          <w:iCs/>
          <w:sz w:val="20"/>
          <w:szCs w:val="20"/>
        </w:rPr>
      </w:pPr>
      <w:r w:rsidRPr="00F91510">
        <w:rPr>
          <w:rFonts w:asciiTheme="minorHAnsi" w:hAnsiTheme="minorHAnsi"/>
          <w:b/>
          <w:sz w:val="20"/>
          <w:szCs w:val="20"/>
        </w:rPr>
        <w:lastRenderedPageBreak/>
        <w:t>Hospodáriacu domácnosť</w:t>
      </w:r>
      <w:r w:rsidRPr="00F91510">
        <w:rPr>
          <w:rFonts w:asciiTheme="minorHAnsi" w:hAnsiTheme="minorHAnsi"/>
          <w:sz w:val="20"/>
          <w:szCs w:val="20"/>
        </w:rPr>
        <w:t xml:space="preserve"> tvori</w:t>
      </w:r>
      <w:r w:rsidR="00DD57DB" w:rsidRPr="00F91510">
        <w:rPr>
          <w:rFonts w:asciiTheme="minorHAnsi" w:hAnsiTheme="minorHAnsi"/>
          <w:sz w:val="20"/>
          <w:szCs w:val="20"/>
        </w:rPr>
        <w:t xml:space="preserve">a </w:t>
      </w:r>
      <w:r w:rsidRPr="00F91510">
        <w:rPr>
          <w:rFonts w:asciiTheme="minorHAnsi" w:hAnsiTheme="minorHAnsi"/>
          <w:sz w:val="20"/>
          <w:szCs w:val="20"/>
        </w:rPr>
        <w:t>osoby, ktoré spoločne bývajú</w:t>
      </w:r>
      <w:r w:rsidR="00E1777B" w:rsidRPr="00F91510">
        <w:rPr>
          <w:rFonts w:asciiTheme="minorHAnsi" w:hAnsiTheme="minorHAnsi"/>
          <w:sz w:val="20"/>
          <w:szCs w:val="20"/>
        </w:rPr>
        <w:t xml:space="preserve"> v </w:t>
      </w:r>
      <w:r w:rsidRPr="00F91510">
        <w:rPr>
          <w:rFonts w:asciiTheme="minorHAnsi" w:hAnsiTheme="minorHAnsi"/>
          <w:sz w:val="20"/>
          <w:szCs w:val="20"/>
        </w:rPr>
        <w:t>jednom byte</w:t>
      </w:r>
      <w:r w:rsidR="00A72C9B" w:rsidRPr="00F91510">
        <w:rPr>
          <w:rFonts w:asciiTheme="minorHAnsi" w:hAnsiTheme="minorHAnsi"/>
          <w:sz w:val="20"/>
          <w:szCs w:val="20"/>
        </w:rPr>
        <w:t xml:space="preserve"> a </w:t>
      </w:r>
      <w:r w:rsidRPr="00F91510">
        <w:rPr>
          <w:rFonts w:asciiTheme="minorHAnsi" w:hAnsiTheme="minorHAnsi"/>
          <w:sz w:val="20"/>
          <w:szCs w:val="20"/>
        </w:rPr>
        <w:t>spoločne hradi</w:t>
      </w:r>
      <w:r w:rsidR="00DD57DB" w:rsidRPr="00F91510">
        <w:rPr>
          <w:rFonts w:asciiTheme="minorHAnsi" w:hAnsiTheme="minorHAnsi"/>
          <w:sz w:val="20"/>
          <w:szCs w:val="20"/>
        </w:rPr>
        <w:t xml:space="preserve">a </w:t>
      </w:r>
      <w:r w:rsidRPr="00F91510">
        <w:rPr>
          <w:rFonts w:asciiTheme="minorHAnsi" w:hAnsiTheme="minorHAnsi"/>
          <w:sz w:val="20"/>
          <w:szCs w:val="20"/>
        </w:rPr>
        <w:t>prevažnú časť hlavných výdavko</w:t>
      </w:r>
      <w:r w:rsidR="00DD57DB" w:rsidRPr="00F91510">
        <w:rPr>
          <w:rFonts w:asciiTheme="minorHAnsi" w:hAnsiTheme="minorHAnsi"/>
          <w:sz w:val="20"/>
          <w:szCs w:val="20"/>
        </w:rPr>
        <w:t xml:space="preserve">v </w:t>
      </w:r>
      <w:r w:rsidRPr="00F91510">
        <w:rPr>
          <w:rFonts w:asciiTheme="minorHAnsi" w:hAnsiTheme="minorHAnsi"/>
          <w:sz w:val="20"/>
          <w:szCs w:val="20"/>
        </w:rPr>
        <w:t>domácnosti (výdavky z</w:t>
      </w:r>
      <w:r w:rsidR="00DD57DB" w:rsidRPr="00F91510">
        <w:rPr>
          <w:rFonts w:asciiTheme="minorHAnsi" w:hAnsiTheme="minorHAnsi"/>
          <w:sz w:val="20"/>
          <w:szCs w:val="20"/>
        </w:rPr>
        <w:t xml:space="preserve">a </w:t>
      </w:r>
      <w:r w:rsidRPr="00F91510">
        <w:rPr>
          <w:rFonts w:asciiTheme="minorHAnsi" w:hAnsiTheme="minorHAnsi"/>
          <w:sz w:val="20"/>
          <w:szCs w:val="20"/>
        </w:rPr>
        <w:t>používanie bytu, stravu, údržbu bytu alebo domu, výdavky n</w:t>
      </w:r>
      <w:r w:rsidR="00DD57DB" w:rsidRPr="00F91510">
        <w:rPr>
          <w:rFonts w:asciiTheme="minorHAnsi" w:hAnsiTheme="minorHAnsi"/>
          <w:sz w:val="20"/>
          <w:szCs w:val="20"/>
        </w:rPr>
        <w:t xml:space="preserve">a </w:t>
      </w:r>
      <w:r w:rsidRPr="00F91510">
        <w:rPr>
          <w:rFonts w:asciiTheme="minorHAnsi" w:hAnsiTheme="minorHAnsi"/>
          <w:sz w:val="20"/>
          <w:szCs w:val="20"/>
        </w:rPr>
        <w:t>kúrenie, elektrinu, plyn</w:t>
      </w:r>
      <w:r w:rsidR="00A72C9B" w:rsidRPr="00F91510">
        <w:rPr>
          <w:rFonts w:asciiTheme="minorHAnsi" w:hAnsiTheme="minorHAnsi"/>
          <w:sz w:val="20"/>
          <w:szCs w:val="20"/>
        </w:rPr>
        <w:t xml:space="preserve"> a </w:t>
      </w:r>
      <w:r w:rsidRPr="00F91510">
        <w:rPr>
          <w:rFonts w:asciiTheme="minorHAnsi" w:hAnsiTheme="minorHAnsi"/>
          <w:sz w:val="20"/>
          <w:szCs w:val="20"/>
        </w:rPr>
        <w:t>iné). Výšk</w:t>
      </w:r>
      <w:r w:rsidR="00DD57DB" w:rsidRPr="00F91510">
        <w:rPr>
          <w:rFonts w:asciiTheme="minorHAnsi" w:hAnsiTheme="minorHAnsi"/>
          <w:sz w:val="20"/>
          <w:szCs w:val="20"/>
        </w:rPr>
        <w:t xml:space="preserve">a </w:t>
      </w:r>
      <w:r w:rsidRPr="00F91510">
        <w:rPr>
          <w:rFonts w:asciiTheme="minorHAnsi" w:hAnsiTheme="minorHAnsi"/>
          <w:sz w:val="20"/>
          <w:szCs w:val="20"/>
        </w:rPr>
        <w:t>spoločného kryti</w:t>
      </w:r>
      <w:r w:rsidR="00DD57DB" w:rsidRPr="00F91510">
        <w:rPr>
          <w:rFonts w:asciiTheme="minorHAnsi" w:hAnsiTheme="minorHAnsi"/>
          <w:sz w:val="20"/>
          <w:szCs w:val="20"/>
        </w:rPr>
        <w:t xml:space="preserve">a </w:t>
      </w:r>
      <w:r w:rsidRPr="00F91510">
        <w:rPr>
          <w:rFonts w:asciiTheme="minorHAnsi" w:hAnsiTheme="minorHAnsi"/>
          <w:sz w:val="20"/>
          <w:szCs w:val="20"/>
        </w:rPr>
        <w:t>náklado</w:t>
      </w:r>
      <w:r w:rsidR="00DD57DB" w:rsidRPr="00F91510">
        <w:rPr>
          <w:rFonts w:asciiTheme="minorHAnsi" w:hAnsiTheme="minorHAnsi"/>
          <w:sz w:val="20"/>
          <w:szCs w:val="20"/>
        </w:rPr>
        <w:t xml:space="preserve">v </w:t>
      </w:r>
      <w:r w:rsidRPr="00F91510">
        <w:rPr>
          <w:rFonts w:asciiTheme="minorHAnsi" w:hAnsiTheme="minorHAnsi"/>
          <w:sz w:val="20"/>
          <w:szCs w:val="20"/>
        </w:rPr>
        <w:t>n</w:t>
      </w:r>
      <w:r w:rsidR="00DD57DB" w:rsidRPr="00F91510">
        <w:rPr>
          <w:rFonts w:asciiTheme="minorHAnsi" w:hAnsiTheme="minorHAnsi"/>
          <w:sz w:val="20"/>
          <w:szCs w:val="20"/>
        </w:rPr>
        <w:t xml:space="preserve">a </w:t>
      </w:r>
      <w:r w:rsidRPr="00F91510">
        <w:rPr>
          <w:rFonts w:asciiTheme="minorHAnsi" w:hAnsiTheme="minorHAnsi"/>
          <w:sz w:val="20"/>
          <w:szCs w:val="20"/>
        </w:rPr>
        <w:t xml:space="preserve">domácnosť nerozhoduje. </w:t>
      </w:r>
    </w:p>
    <w:p w14:paraId="4B837556" w14:textId="77777777" w:rsidR="002F1959" w:rsidRPr="00F91510" w:rsidRDefault="002F1959" w:rsidP="00A72C9B">
      <w:pPr>
        <w:rPr>
          <w:rFonts w:asciiTheme="minorHAnsi" w:hAnsiTheme="minorHAnsi"/>
          <w:iCs/>
          <w:sz w:val="20"/>
          <w:szCs w:val="20"/>
        </w:rPr>
      </w:pPr>
      <w:r w:rsidRPr="00F91510">
        <w:rPr>
          <w:rFonts w:asciiTheme="minorHAnsi" w:hAnsiTheme="minorHAnsi"/>
          <w:b/>
          <w:sz w:val="20"/>
          <w:szCs w:val="20"/>
        </w:rPr>
        <w:t>Obývané byty spolu</w:t>
      </w:r>
      <w:r w:rsidRPr="00F91510">
        <w:rPr>
          <w:rFonts w:asciiTheme="minorHAnsi" w:hAnsiTheme="minorHAnsi"/>
          <w:sz w:val="20"/>
          <w:szCs w:val="20"/>
        </w:rPr>
        <w:t xml:space="preserve"> - byt je obytná miestnosť alebo súbor obytných miestností </w:t>
      </w:r>
      <w:r w:rsidR="00DD57DB" w:rsidRPr="00F91510">
        <w:rPr>
          <w:rFonts w:asciiTheme="minorHAnsi" w:hAnsiTheme="minorHAnsi"/>
          <w:sz w:val="20"/>
          <w:szCs w:val="20"/>
        </w:rPr>
        <w:t>s </w:t>
      </w:r>
      <w:r w:rsidRPr="00F91510">
        <w:rPr>
          <w:rFonts w:asciiTheme="minorHAnsi" w:hAnsiTheme="minorHAnsi"/>
          <w:sz w:val="20"/>
          <w:szCs w:val="20"/>
        </w:rPr>
        <w:t xml:space="preserve">príslušenstvom usporiadaný do funkčného celku </w:t>
      </w:r>
      <w:r w:rsidR="00DD57DB" w:rsidRPr="00F91510">
        <w:rPr>
          <w:rFonts w:asciiTheme="minorHAnsi" w:hAnsiTheme="minorHAnsi"/>
          <w:sz w:val="20"/>
          <w:szCs w:val="20"/>
        </w:rPr>
        <w:t>s </w:t>
      </w:r>
      <w:r w:rsidRPr="00F91510">
        <w:rPr>
          <w:rFonts w:asciiTheme="minorHAnsi" w:hAnsiTheme="minorHAnsi"/>
          <w:sz w:val="20"/>
          <w:szCs w:val="20"/>
        </w:rPr>
        <w:t>vlastným uzavretím určený n</w:t>
      </w:r>
      <w:r w:rsidR="00DD57DB" w:rsidRPr="00F91510">
        <w:rPr>
          <w:rFonts w:asciiTheme="minorHAnsi" w:hAnsiTheme="minorHAnsi"/>
          <w:sz w:val="20"/>
          <w:szCs w:val="20"/>
        </w:rPr>
        <w:t xml:space="preserve">a </w:t>
      </w:r>
      <w:r w:rsidRPr="00F91510">
        <w:rPr>
          <w:rFonts w:asciiTheme="minorHAnsi" w:hAnsiTheme="minorHAnsi"/>
          <w:sz w:val="20"/>
          <w:szCs w:val="20"/>
        </w:rPr>
        <w:t>trvalé bývanie. Byt má mať východ n</w:t>
      </w:r>
      <w:r w:rsidR="00DD57DB" w:rsidRPr="00F91510">
        <w:rPr>
          <w:rFonts w:asciiTheme="minorHAnsi" w:hAnsiTheme="minorHAnsi"/>
          <w:sz w:val="20"/>
          <w:szCs w:val="20"/>
        </w:rPr>
        <w:t xml:space="preserve">a </w:t>
      </w:r>
      <w:r w:rsidRPr="00F91510">
        <w:rPr>
          <w:rFonts w:asciiTheme="minorHAnsi" w:hAnsiTheme="minorHAnsi"/>
          <w:sz w:val="20"/>
          <w:szCs w:val="20"/>
        </w:rPr>
        <w:t>spoločnú chodbu, schodisko, ulicu, dvor alebo do iných priestorov. Z</w:t>
      </w:r>
      <w:r w:rsidR="00DD57DB" w:rsidRPr="00F91510">
        <w:rPr>
          <w:rFonts w:asciiTheme="minorHAnsi" w:hAnsiTheme="minorHAnsi"/>
          <w:sz w:val="20"/>
          <w:szCs w:val="20"/>
        </w:rPr>
        <w:t xml:space="preserve">a </w:t>
      </w:r>
      <w:r w:rsidRPr="00F91510">
        <w:rPr>
          <w:rFonts w:asciiTheme="minorHAnsi" w:hAnsiTheme="minorHAnsi"/>
          <w:sz w:val="20"/>
          <w:szCs w:val="20"/>
        </w:rPr>
        <w:t>byty n</w:t>
      </w:r>
      <w:r w:rsidR="00DD57DB" w:rsidRPr="00F91510">
        <w:rPr>
          <w:rFonts w:asciiTheme="minorHAnsi" w:hAnsiTheme="minorHAnsi"/>
          <w:sz w:val="20"/>
          <w:szCs w:val="20"/>
        </w:rPr>
        <w:t xml:space="preserve">a </w:t>
      </w:r>
      <w:r w:rsidRPr="00F91510">
        <w:rPr>
          <w:rFonts w:asciiTheme="minorHAnsi" w:hAnsiTheme="minorHAnsi"/>
          <w:sz w:val="20"/>
          <w:szCs w:val="20"/>
        </w:rPr>
        <w:t>účely sčítani</w:t>
      </w:r>
      <w:r w:rsidR="00DD57DB" w:rsidRPr="00F91510">
        <w:rPr>
          <w:rFonts w:asciiTheme="minorHAnsi" w:hAnsiTheme="minorHAnsi"/>
          <w:sz w:val="20"/>
          <w:szCs w:val="20"/>
        </w:rPr>
        <w:t xml:space="preserve">a </w:t>
      </w:r>
      <w:r w:rsidRPr="00F91510">
        <w:rPr>
          <w:rFonts w:asciiTheme="minorHAnsi" w:hAnsiTheme="minorHAnsi"/>
          <w:sz w:val="20"/>
          <w:szCs w:val="20"/>
        </w:rPr>
        <w:t>s</w:t>
      </w:r>
      <w:r w:rsidR="00DD57DB" w:rsidRPr="00F91510">
        <w:rPr>
          <w:rFonts w:asciiTheme="minorHAnsi" w:hAnsiTheme="minorHAnsi"/>
          <w:sz w:val="20"/>
          <w:szCs w:val="20"/>
        </w:rPr>
        <w:t xml:space="preserve">a </w:t>
      </w:r>
      <w:r w:rsidRPr="00F91510">
        <w:rPr>
          <w:rFonts w:asciiTheme="minorHAnsi" w:hAnsiTheme="minorHAnsi"/>
          <w:sz w:val="20"/>
          <w:szCs w:val="20"/>
        </w:rPr>
        <w:t>považovali aj obytné miestnosti</w:t>
      </w:r>
      <w:r w:rsidR="00E1777B" w:rsidRPr="00F91510">
        <w:rPr>
          <w:rFonts w:asciiTheme="minorHAnsi" w:hAnsiTheme="minorHAnsi"/>
          <w:sz w:val="20"/>
          <w:szCs w:val="20"/>
        </w:rPr>
        <w:t xml:space="preserve"> v </w:t>
      </w:r>
      <w:r w:rsidRPr="00F91510">
        <w:rPr>
          <w:rFonts w:asciiTheme="minorHAnsi" w:hAnsiTheme="minorHAnsi"/>
          <w:sz w:val="20"/>
          <w:szCs w:val="20"/>
        </w:rPr>
        <w:t>slobodárňach, penziónoch, domoch hotelového typu, domoch opatrovateľskej starostlivosti</w:t>
      </w:r>
      <w:r w:rsidR="00A72C9B" w:rsidRPr="00F91510">
        <w:rPr>
          <w:rFonts w:asciiTheme="minorHAnsi" w:hAnsiTheme="minorHAnsi"/>
          <w:sz w:val="20"/>
          <w:szCs w:val="20"/>
        </w:rPr>
        <w:t xml:space="preserve"> a </w:t>
      </w:r>
      <w:r w:rsidRPr="00F91510">
        <w:rPr>
          <w:rFonts w:asciiTheme="minorHAnsi" w:hAnsiTheme="minorHAnsi"/>
          <w:sz w:val="20"/>
          <w:szCs w:val="20"/>
        </w:rPr>
        <w:t>pod., ak plnili funkciu trvalého ubytovani</w:t>
      </w:r>
      <w:r w:rsidR="00DD57DB" w:rsidRPr="00F91510">
        <w:rPr>
          <w:rFonts w:asciiTheme="minorHAnsi" w:hAnsiTheme="minorHAnsi"/>
          <w:sz w:val="20"/>
          <w:szCs w:val="20"/>
        </w:rPr>
        <w:t xml:space="preserve">a </w:t>
      </w:r>
      <w:r w:rsidRPr="00F91510">
        <w:rPr>
          <w:rFonts w:asciiTheme="minorHAnsi" w:hAnsiTheme="minorHAnsi"/>
          <w:sz w:val="20"/>
          <w:szCs w:val="20"/>
        </w:rPr>
        <w:t>n</w:t>
      </w:r>
      <w:r w:rsidR="00DD57DB" w:rsidRPr="00F91510">
        <w:rPr>
          <w:rFonts w:asciiTheme="minorHAnsi" w:hAnsiTheme="minorHAnsi"/>
          <w:sz w:val="20"/>
          <w:szCs w:val="20"/>
        </w:rPr>
        <w:t xml:space="preserve">a </w:t>
      </w:r>
      <w:r w:rsidRPr="00F91510">
        <w:rPr>
          <w:rFonts w:asciiTheme="minorHAnsi" w:hAnsiTheme="minorHAnsi"/>
          <w:sz w:val="20"/>
          <w:szCs w:val="20"/>
        </w:rPr>
        <w:t>základe výmeru vydaného obecným/mestským/miestnym úradom alebo ním poverenou bytovou správou</w:t>
      </w:r>
      <w:r w:rsidR="00A72C9B" w:rsidRPr="00F91510">
        <w:rPr>
          <w:rFonts w:asciiTheme="minorHAnsi" w:hAnsiTheme="minorHAnsi"/>
          <w:sz w:val="20"/>
          <w:szCs w:val="20"/>
        </w:rPr>
        <w:t xml:space="preserve"> a </w:t>
      </w:r>
      <w:r w:rsidRPr="00F91510">
        <w:rPr>
          <w:rFonts w:asciiTheme="minorHAnsi" w:hAnsiTheme="minorHAnsi"/>
          <w:sz w:val="20"/>
          <w:szCs w:val="20"/>
        </w:rPr>
        <w:t>boli zameniteľné z</w:t>
      </w:r>
      <w:r w:rsidR="00DD57DB" w:rsidRPr="00F91510">
        <w:rPr>
          <w:rFonts w:asciiTheme="minorHAnsi" w:hAnsiTheme="minorHAnsi"/>
          <w:sz w:val="20"/>
          <w:szCs w:val="20"/>
        </w:rPr>
        <w:t xml:space="preserve">a </w:t>
      </w:r>
      <w:r w:rsidRPr="00F91510">
        <w:rPr>
          <w:rFonts w:asciiTheme="minorHAnsi" w:hAnsiTheme="minorHAnsi"/>
          <w:sz w:val="20"/>
          <w:szCs w:val="20"/>
        </w:rPr>
        <w:t>inú bytovú jednotku. Z</w:t>
      </w:r>
      <w:r w:rsidR="00DD57DB" w:rsidRPr="00F91510">
        <w:rPr>
          <w:rFonts w:asciiTheme="minorHAnsi" w:hAnsiTheme="minorHAnsi"/>
          <w:sz w:val="20"/>
          <w:szCs w:val="20"/>
        </w:rPr>
        <w:t xml:space="preserve">a </w:t>
      </w:r>
      <w:r w:rsidRPr="00F91510">
        <w:rPr>
          <w:rFonts w:asciiTheme="minorHAnsi" w:hAnsiTheme="minorHAnsi"/>
          <w:sz w:val="20"/>
          <w:szCs w:val="20"/>
        </w:rPr>
        <w:t>obývaný s</w:t>
      </w:r>
      <w:r w:rsidR="00DD57DB" w:rsidRPr="00F91510">
        <w:rPr>
          <w:rFonts w:asciiTheme="minorHAnsi" w:hAnsiTheme="minorHAnsi"/>
          <w:sz w:val="20"/>
          <w:szCs w:val="20"/>
        </w:rPr>
        <w:t xml:space="preserve">a </w:t>
      </w:r>
      <w:r w:rsidRPr="00F91510">
        <w:rPr>
          <w:rFonts w:asciiTheme="minorHAnsi" w:hAnsiTheme="minorHAnsi"/>
          <w:sz w:val="20"/>
          <w:szCs w:val="20"/>
        </w:rPr>
        <w:t>považoval taký byt,</w:t>
      </w:r>
      <w:r w:rsidR="00E1777B" w:rsidRPr="00F91510">
        <w:rPr>
          <w:rFonts w:asciiTheme="minorHAnsi" w:hAnsiTheme="minorHAnsi"/>
          <w:sz w:val="20"/>
          <w:szCs w:val="20"/>
        </w:rPr>
        <w:t xml:space="preserve"> v </w:t>
      </w:r>
      <w:r w:rsidRPr="00F91510">
        <w:rPr>
          <w:rFonts w:asciiTheme="minorHAnsi" w:hAnsiTheme="minorHAnsi"/>
          <w:sz w:val="20"/>
          <w:szCs w:val="20"/>
        </w:rPr>
        <w:t>ktorom s</w:t>
      </w:r>
      <w:r w:rsidR="00DD57DB" w:rsidRPr="00F91510">
        <w:rPr>
          <w:rFonts w:asciiTheme="minorHAnsi" w:hAnsiTheme="minorHAnsi"/>
          <w:sz w:val="20"/>
          <w:szCs w:val="20"/>
        </w:rPr>
        <w:t xml:space="preserve">a </w:t>
      </w:r>
      <w:r w:rsidRPr="00F91510">
        <w:rPr>
          <w:rFonts w:asciiTheme="minorHAnsi" w:hAnsiTheme="minorHAnsi"/>
          <w:sz w:val="20"/>
          <w:szCs w:val="20"/>
        </w:rPr>
        <w:t xml:space="preserve">zdržiaval aspoň jeden používateľ väčšiu časť roka, ale aj byt, ktorého používateľ bol dočasne neprítomný. </w:t>
      </w:r>
    </w:p>
    <w:p w14:paraId="0D3953AA" w14:textId="2B552538" w:rsidR="002F1959" w:rsidRPr="00F91510" w:rsidRDefault="002F1959" w:rsidP="00A72C9B">
      <w:pPr>
        <w:rPr>
          <w:rFonts w:asciiTheme="minorHAnsi" w:hAnsiTheme="minorHAnsi"/>
          <w:iCs/>
          <w:sz w:val="20"/>
          <w:szCs w:val="20"/>
        </w:rPr>
      </w:pPr>
      <w:r w:rsidRPr="00F91510">
        <w:rPr>
          <w:rFonts w:asciiTheme="minorHAnsi" w:hAnsiTheme="minorHAnsi"/>
          <w:b/>
          <w:sz w:val="20"/>
          <w:szCs w:val="20"/>
        </w:rPr>
        <w:t>Obývané byty</w:t>
      </w:r>
      <w:r w:rsidR="00E1777B" w:rsidRPr="00F91510">
        <w:rPr>
          <w:rFonts w:asciiTheme="minorHAnsi" w:hAnsiTheme="minorHAnsi"/>
          <w:b/>
          <w:sz w:val="20"/>
          <w:szCs w:val="20"/>
        </w:rPr>
        <w:t xml:space="preserve"> v </w:t>
      </w:r>
      <w:r w:rsidRPr="00F91510">
        <w:rPr>
          <w:rFonts w:asciiTheme="minorHAnsi" w:hAnsiTheme="minorHAnsi"/>
          <w:b/>
          <w:sz w:val="20"/>
          <w:szCs w:val="20"/>
        </w:rPr>
        <w:t xml:space="preserve">rodinných domoch - </w:t>
      </w:r>
      <w:r w:rsidRPr="00F91510">
        <w:rPr>
          <w:rFonts w:asciiTheme="minorHAnsi" w:hAnsiTheme="minorHAnsi"/>
          <w:sz w:val="20"/>
          <w:szCs w:val="20"/>
        </w:rPr>
        <w:t>rodinný dom je budov</w:t>
      </w:r>
      <w:r w:rsidR="00DD57DB" w:rsidRPr="00F91510">
        <w:rPr>
          <w:rFonts w:asciiTheme="minorHAnsi" w:hAnsiTheme="minorHAnsi"/>
          <w:sz w:val="20"/>
          <w:szCs w:val="20"/>
        </w:rPr>
        <w:t xml:space="preserve">a </w:t>
      </w:r>
      <w:r w:rsidRPr="00F91510">
        <w:rPr>
          <w:rFonts w:asciiTheme="minorHAnsi" w:hAnsiTheme="minorHAnsi"/>
          <w:sz w:val="20"/>
          <w:szCs w:val="20"/>
        </w:rPr>
        <w:t>určená n</w:t>
      </w:r>
      <w:r w:rsidR="00DD57DB" w:rsidRPr="00F91510">
        <w:rPr>
          <w:rFonts w:asciiTheme="minorHAnsi" w:hAnsiTheme="minorHAnsi"/>
          <w:sz w:val="20"/>
          <w:szCs w:val="20"/>
        </w:rPr>
        <w:t xml:space="preserve">a </w:t>
      </w:r>
      <w:r w:rsidRPr="00F91510">
        <w:rPr>
          <w:rFonts w:asciiTheme="minorHAnsi" w:hAnsiTheme="minorHAnsi"/>
          <w:sz w:val="20"/>
          <w:szCs w:val="20"/>
        </w:rPr>
        <w:t>bývanie; môže mať najviac tri samostatné byty, najviac dve nadzemné podlaži</w:t>
      </w:r>
      <w:r w:rsidR="00DD57DB" w:rsidRPr="00F91510">
        <w:rPr>
          <w:rFonts w:asciiTheme="minorHAnsi" w:hAnsiTheme="minorHAnsi"/>
          <w:sz w:val="20"/>
          <w:szCs w:val="20"/>
        </w:rPr>
        <w:t>a</w:t>
      </w:r>
      <w:r w:rsidR="00A72C9B" w:rsidRPr="00F91510">
        <w:rPr>
          <w:rFonts w:asciiTheme="minorHAnsi" w:hAnsiTheme="minorHAnsi"/>
          <w:sz w:val="20"/>
          <w:szCs w:val="20"/>
        </w:rPr>
        <w:t xml:space="preserve"> a </w:t>
      </w:r>
      <w:r w:rsidRPr="00F91510">
        <w:rPr>
          <w:rFonts w:asciiTheme="minorHAnsi" w:hAnsiTheme="minorHAnsi"/>
          <w:sz w:val="20"/>
          <w:szCs w:val="20"/>
        </w:rPr>
        <w:t>podkrovie. Má väčšiu časť rok</w:t>
      </w:r>
      <w:r w:rsidR="00DD57DB" w:rsidRPr="00F91510">
        <w:rPr>
          <w:rFonts w:asciiTheme="minorHAnsi" w:hAnsiTheme="minorHAnsi"/>
          <w:sz w:val="20"/>
          <w:szCs w:val="20"/>
        </w:rPr>
        <w:t xml:space="preserve">a </w:t>
      </w:r>
      <w:r w:rsidRPr="00F91510">
        <w:rPr>
          <w:rFonts w:asciiTheme="minorHAnsi" w:hAnsiTheme="minorHAnsi"/>
          <w:sz w:val="20"/>
          <w:szCs w:val="20"/>
        </w:rPr>
        <w:t xml:space="preserve">aspoň jedného používateľa, ale </w:t>
      </w:r>
      <w:r w:rsidR="00AD283F">
        <w:rPr>
          <w:rFonts w:asciiTheme="minorHAnsi" w:hAnsiTheme="minorHAnsi"/>
          <w:sz w:val="20"/>
          <w:szCs w:val="20"/>
        </w:rPr>
        <w:t xml:space="preserve">sú to </w:t>
      </w:r>
      <w:r w:rsidRPr="00F91510">
        <w:rPr>
          <w:rFonts w:asciiTheme="minorHAnsi" w:hAnsiTheme="minorHAnsi"/>
          <w:sz w:val="20"/>
          <w:szCs w:val="20"/>
        </w:rPr>
        <w:t>aj byty</w:t>
      </w:r>
      <w:r w:rsidR="00E1777B" w:rsidRPr="00F91510">
        <w:rPr>
          <w:rFonts w:asciiTheme="minorHAnsi" w:hAnsiTheme="minorHAnsi"/>
          <w:sz w:val="20"/>
          <w:szCs w:val="20"/>
        </w:rPr>
        <w:t xml:space="preserve"> v </w:t>
      </w:r>
      <w:r w:rsidRPr="00F91510">
        <w:rPr>
          <w:rFonts w:asciiTheme="minorHAnsi" w:hAnsiTheme="minorHAnsi"/>
          <w:sz w:val="20"/>
          <w:szCs w:val="20"/>
        </w:rPr>
        <w:t xml:space="preserve">rodinných domoch, ktorých používateľ bol dočasne neprítomný. </w:t>
      </w:r>
    </w:p>
    <w:p w14:paraId="6B4B580D" w14:textId="3E0B5C7E" w:rsidR="002F1959" w:rsidRPr="00F91510" w:rsidRDefault="002F1959" w:rsidP="00A72C9B">
      <w:pPr>
        <w:rPr>
          <w:rFonts w:asciiTheme="minorHAnsi" w:eastAsia="Times New Roman" w:hAnsiTheme="minorHAnsi"/>
          <w:b/>
          <w:sz w:val="20"/>
          <w:szCs w:val="20"/>
        </w:rPr>
      </w:pPr>
      <w:r w:rsidRPr="00F91510">
        <w:rPr>
          <w:rFonts w:asciiTheme="minorHAnsi" w:hAnsiTheme="minorHAnsi"/>
          <w:b/>
          <w:sz w:val="20"/>
          <w:szCs w:val="20"/>
        </w:rPr>
        <w:t>Obývané domy</w:t>
      </w:r>
      <w:r w:rsidRPr="00F91510">
        <w:rPr>
          <w:rFonts w:asciiTheme="minorHAnsi" w:hAnsiTheme="minorHAnsi"/>
          <w:sz w:val="20"/>
          <w:szCs w:val="20"/>
        </w:rPr>
        <w:t xml:space="preserve"> -</w:t>
      </w:r>
      <w:r w:rsidR="001756F2">
        <w:rPr>
          <w:rFonts w:asciiTheme="minorHAnsi" w:hAnsiTheme="minorHAnsi"/>
          <w:sz w:val="20"/>
          <w:szCs w:val="20"/>
        </w:rPr>
        <w:t xml:space="preserve"> </w:t>
      </w:r>
      <w:r w:rsidRPr="00F91510">
        <w:rPr>
          <w:rFonts w:asciiTheme="minorHAnsi" w:hAnsiTheme="minorHAnsi"/>
          <w:sz w:val="20"/>
          <w:szCs w:val="20"/>
        </w:rPr>
        <w:t>Dom bol obývaný, ak s</w:t>
      </w:r>
      <w:r w:rsidR="00DD57DB" w:rsidRPr="00F91510">
        <w:rPr>
          <w:rFonts w:asciiTheme="minorHAnsi" w:hAnsiTheme="minorHAnsi"/>
          <w:sz w:val="20"/>
          <w:szCs w:val="20"/>
        </w:rPr>
        <w:t>a</w:t>
      </w:r>
      <w:r w:rsidR="00E1777B" w:rsidRPr="00F91510">
        <w:rPr>
          <w:rFonts w:asciiTheme="minorHAnsi" w:hAnsiTheme="minorHAnsi"/>
          <w:sz w:val="20"/>
          <w:szCs w:val="20"/>
        </w:rPr>
        <w:t xml:space="preserve"> v </w:t>
      </w:r>
      <w:r w:rsidRPr="00F91510">
        <w:rPr>
          <w:rFonts w:asciiTheme="minorHAnsi" w:hAnsiTheme="minorHAnsi"/>
          <w:sz w:val="20"/>
          <w:szCs w:val="20"/>
        </w:rPr>
        <w:t>ňom nachádzal aspoň jeden obývaný byt alebo</w:t>
      </w:r>
      <w:r w:rsidR="00E1777B" w:rsidRPr="00F91510">
        <w:rPr>
          <w:rFonts w:asciiTheme="minorHAnsi" w:hAnsiTheme="minorHAnsi"/>
          <w:sz w:val="20"/>
          <w:szCs w:val="20"/>
        </w:rPr>
        <w:t xml:space="preserve"> v </w:t>
      </w:r>
      <w:r w:rsidRPr="00F91510">
        <w:rPr>
          <w:rFonts w:asciiTheme="minorHAnsi" w:hAnsiTheme="minorHAnsi"/>
          <w:sz w:val="20"/>
          <w:szCs w:val="20"/>
        </w:rPr>
        <w:t>ňom bolo umiestnené zariadenie n</w:t>
      </w:r>
      <w:r w:rsidR="00DD57DB" w:rsidRPr="00F91510">
        <w:rPr>
          <w:rFonts w:asciiTheme="minorHAnsi" w:hAnsiTheme="minorHAnsi"/>
          <w:sz w:val="20"/>
          <w:szCs w:val="20"/>
        </w:rPr>
        <w:t xml:space="preserve">a </w:t>
      </w:r>
      <w:r w:rsidRPr="00F91510">
        <w:rPr>
          <w:rFonts w:asciiTheme="minorHAnsi" w:hAnsiTheme="minorHAnsi"/>
          <w:sz w:val="20"/>
          <w:szCs w:val="20"/>
        </w:rPr>
        <w:t xml:space="preserve">hromadné ubytovanie osôb aspoň </w:t>
      </w:r>
      <w:r w:rsidR="00DD57DB" w:rsidRPr="00F91510">
        <w:rPr>
          <w:rFonts w:asciiTheme="minorHAnsi" w:hAnsiTheme="minorHAnsi"/>
          <w:sz w:val="20"/>
          <w:szCs w:val="20"/>
        </w:rPr>
        <w:t>s </w:t>
      </w:r>
      <w:r w:rsidRPr="00F91510">
        <w:rPr>
          <w:rFonts w:asciiTheme="minorHAnsi" w:hAnsiTheme="minorHAnsi"/>
          <w:sz w:val="20"/>
          <w:szCs w:val="20"/>
        </w:rPr>
        <w:t>jednou bývajúcou osobou</w:t>
      </w:r>
      <w:r w:rsidR="00D85291">
        <w:rPr>
          <w:rFonts w:asciiTheme="minorHAnsi" w:hAnsiTheme="minorHAnsi"/>
          <w:sz w:val="20"/>
          <w:szCs w:val="20"/>
        </w:rPr>
        <w:t>.</w:t>
      </w:r>
    </w:p>
    <w:p w14:paraId="447DECE0" w14:textId="77777777" w:rsidR="00A31A08" w:rsidRPr="009B32E9" w:rsidRDefault="00A31A08" w:rsidP="00C328C2">
      <w:pPr>
        <w:tabs>
          <w:tab w:val="left" w:pos="6936"/>
        </w:tabs>
        <w:rPr>
          <w:rFonts w:eastAsia="Times New Roman"/>
          <w:b/>
        </w:rPr>
      </w:pPr>
      <w:r w:rsidRPr="009B32E9">
        <w:rPr>
          <w:rFonts w:eastAsia="Times New Roman"/>
          <w:b/>
        </w:rPr>
        <w:t>Národnosť</w:t>
      </w:r>
      <w:r w:rsidR="00A72C9B" w:rsidRPr="009B32E9">
        <w:rPr>
          <w:rFonts w:eastAsia="Times New Roman"/>
          <w:b/>
        </w:rPr>
        <w:t xml:space="preserve"> a </w:t>
      </w:r>
      <w:r w:rsidR="00E8207A" w:rsidRPr="009B32E9">
        <w:rPr>
          <w:rFonts w:eastAsia="Times New Roman"/>
          <w:b/>
        </w:rPr>
        <w:t>vierovyznanie</w:t>
      </w:r>
    </w:p>
    <w:p w14:paraId="2DF5147C" w14:textId="69A63F4F" w:rsidR="000D0825" w:rsidRPr="009B32E9" w:rsidRDefault="00A72CC6" w:rsidP="008E40D5">
      <w:pPr>
        <w:tabs>
          <w:tab w:val="left" w:pos="6936"/>
        </w:tabs>
        <w:spacing w:after="360"/>
      </w:pPr>
      <w:r w:rsidRPr="009B32E9">
        <w:t>Podľa údajov posledného sčítania obyvateľov, domov a bytov z roku 2011 (SODB) je 87,23 % obyvateľov obce Slovenská Volová slovenskej národnosti.  Rómsku národnosť má 11,22</w:t>
      </w:r>
      <w:r w:rsidR="00D85291">
        <w:t xml:space="preserve"> %</w:t>
      </w:r>
      <w:r w:rsidRPr="009B32E9">
        <w:t xml:space="preserve">, rusínsku 0,39%, českú 0,58% a 0,58% obyvateľov má nezistenú národnosť. Štruktúra obyvateľstva je teda heterogénnejšia, pričom dominantnou skupinou sú obyvatelia slovenskej národnosti. </w:t>
      </w:r>
    </w:p>
    <w:p w14:paraId="2E1F9AFC" w14:textId="77777777" w:rsidR="009A6B69" w:rsidRPr="009B32E9" w:rsidRDefault="009A6B69" w:rsidP="009A6B69">
      <w:pPr>
        <w:pStyle w:val="Caption"/>
        <w:rPr>
          <w:noProof/>
        </w:rPr>
      </w:pPr>
      <w:bookmarkStart w:id="31" w:name="_Toc466637028"/>
      <w:r w:rsidRPr="009B32E9">
        <w:t xml:space="preserve">Tabuľka </w:t>
      </w:r>
      <w:r w:rsidR="00821C09">
        <w:fldChar w:fldCharType="begin"/>
      </w:r>
      <w:r w:rsidR="00821C09">
        <w:instrText xml:space="preserve"> SEQ Tabuľka \* ARABIC </w:instrText>
      </w:r>
      <w:r w:rsidR="00821C09">
        <w:fldChar w:fldCharType="separate"/>
      </w:r>
      <w:r w:rsidR="000B6C93">
        <w:rPr>
          <w:noProof/>
        </w:rPr>
        <w:t>7</w:t>
      </w:r>
      <w:r w:rsidR="00821C09">
        <w:rPr>
          <w:noProof/>
        </w:rPr>
        <w:fldChar w:fldCharType="end"/>
      </w:r>
      <w:r w:rsidR="003E43F0" w:rsidRPr="009B32E9">
        <w:rPr>
          <w:noProof/>
        </w:rPr>
        <w:t>:</w:t>
      </w:r>
      <w:r w:rsidR="00162062" w:rsidRPr="009B32E9">
        <w:rPr>
          <w:noProof/>
        </w:rPr>
        <w:t xml:space="preserve"> N</w:t>
      </w:r>
      <w:r w:rsidR="00E8207A" w:rsidRPr="009B32E9">
        <w:rPr>
          <w:noProof/>
        </w:rPr>
        <w:t>árodnosť obyvateľov</w:t>
      </w:r>
      <w:bookmarkEnd w:id="31"/>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2390"/>
        <w:gridCol w:w="2391"/>
      </w:tblGrid>
      <w:tr w:rsidR="00A72CC6" w:rsidRPr="009B32E9" w14:paraId="5CA25063" w14:textId="77777777" w:rsidTr="0047203C">
        <w:trPr>
          <w:trHeight w:val="291"/>
        </w:trPr>
        <w:tc>
          <w:tcPr>
            <w:tcW w:w="2390" w:type="dxa"/>
            <w:shd w:val="clear" w:color="auto" w:fill="A8D08D"/>
          </w:tcPr>
          <w:p w14:paraId="0D898965" w14:textId="77777777" w:rsidR="00A72CC6" w:rsidRPr="009B32E9" w:rsidRDefault="00A72CC6" w:rsidP="0047203C">
            <w:pPr>
              <w:spacing w:after="200"/>
              <w:ind w:firstLine="0"/>
            </w:pPr>
            <w:r w:rsidRPr="009B32E9">
              <w:rPr>
                <w:b/>
              </w:rPr>
              <w:t>Národnosť</w:t>
            </w:r>
            <w:r w:rsidRPr="009B32E9">
              <w:rPr>
                <w:b/>
              </w:rPr>
              <w:tab/>
            </w:r>
          </w:p>
        </w:tc>
        <w:tc>
          <w:tcPr>
            <w:tcW w:w="2390" w:type="dxa"/>
            <w:shd w:val="clear" w:color="auto" w:fill="A8D08D"/>
          </w:tcPr>
          <w:p w14:paraId="7068A4FB" w14:textId="77777777" w:rsidR="00A72CC6" w:rsidRPr="009B32E9" w:rsidRDefault="00A72CC6" w:rsidP="0047203C">
            <w:pPr>
              <w:spacing w:after="200"/>
              <w:ind w:firstLine="0"/>
            </w:pPr>
            <w:r w:rsidRPr="009B32E9">
              <w:rPr>
                <w:b/>
              </w:rPr>
              <w:t>Počet</w:t>
            </w:r>
            <w:r w:rsidRPr="009B32E9">
              <w:rPr>
                <w:b/>
              </w:rPr>
              <w:tab/>
            </w:r>
          </w:p>
        </w:tc>
        <w:tc>
          <w:tcPr>
            <w:tcW w:w="2391" w:type="dxa"/>
            <w:shd w:val="clear" w:color="auto" w:fill="A8D08D"/>
          </w:tcPr>
          <w:p w14:paraId="798E2159" w14:textId="77777777" w:rsidR="00A72CC6" w:rsidRPr="009B32E9" w:rsidRDefault="00A72CC6" w:rsidP="0047203C">
            <w:pPr>
              <w:spacing w:after="200"/>
              <w:ind w:firstLine="0"/>
            </w:pPr>
            <w:r w:rsidRPr="009B32E9">
              <w:rPr>
                <w:b/>
              </w:rPr>
              <w:t>Podiel (%)</w:t>
            </w:r>
          </w:p>
        </w:tc>
      </w:tr>
      <w:tr w:rsidR="00A72CC6" w:rsidRPr="009B32E9" w14:paraId="0AFF9B41" w14:textId="77777777" w:rsidTr="0047203C">
        <w:trPr>
          <w:trHeight w:val="291"/>
        </w:trPr>
        <w:tc>
          <w:tcPr>
            <w:tcW w:w="2390" w:type="dxa"/>
            <w:shd w:val="clear" w:color="auto" w:fill="E2EFD9"/>
          </w:tcPr>
          <w:p w14:paraId="59F2C5F2" w14:textId="77777777" w:rsidR="00A72CC6" w:rsidRPr="009B32E9" w:rsidRDefault="00A72CC6" w:rsidP="0047203C">
            <w:pPr>
              <w:spacing w:before="0" w:line="240" w:lineRule="auto"/>
              <w:ind w:firstLine="0"/>
            </w:pPr>
            <w:bookmarkStart w:id="32" w:name="OLE_LINK14"/>
            <w:r w:rsidRPr="009B32E9">
              <w:t>Slovenská</w:t>
            </w:r>
          </w:p>
        </w:tc>
        <w:tc>
          <w:tcPr>
            <w:tcW w:w="2390" w:type="dxa"/>
            <w:shd w:val="clear" w:color="auto" w:fill="auto"/>
          </w:tcPr>
          <w:p w14:paraId="51A0C8E7" w14:textId="77777777" w:rsidR="00A72CC6" w:rsidRPr="009B32E9" w:rsidRDefault="00A72CC6" w:rsidP="0047203C">
            <w:pPr>
              <w:spacing w:before="0" w:line="240" w:lineRule="auto"/>
              <w:ind w:firstLine="0"/>
            </w:pPr>
            <w:r w:rsidRPr="009B32E9">
              <w:t>451</w:t>
            </w:r>
          </w:p>
        </w:tc>
        <w:tc>
          <w:tcPr>
            <w:tcW w:w="2391" w:type="dxa"/>
            <w:shd w:val="clear" w:color="auto" w:fill="auto"/>
          </w:tcPr>
          <w:p w14:paraId="204826A7" w14:textId="77777777" w:rsidR="00A72CC6" w:rsidRPr="009B32E9" w:rsidRDefault="00A72CC6" w:rsidP="0047203C">
            <w:pPr>
              <w:spacing w:before="0" w:line="240" w:lineRule="auto"/>
              <w:ind w:firstLine="0"/>
            </w:pPr>
            <w:r w:rsidRPr="009B32E9">
              <w:t>87,23</w:t>
            </w:r>
          </w:p>
        </w:tc>
      </w:tr>
      <w:tr w:rsidR="00A72CC6" w:rsidRPr="009B32E9" w14:paraId="140FDF00" w14:textId="77777777" w:rsidTr="0047203C">
        <w:trPr>
          <w:trHeight w:val="299"/>
        </w:trPr>
        <w:tc>
          <w:tcPr>
            <w:tcW w:w="2390" w:type="dxa"/>
            <w:shd w:val="clear" w:color="auto" w:fill="E2EFD9"/>
          </w:tcPr>
          <w:p w14:paraId="0AF3C424" w14:textId="77777777" w:rsidR="00A72CC6" w:rsidRPr="009B32E9" w:rsidRDefault="00A72CC6" w:rsidP="0047203C">
            <w:pPr>
              <w:spacing w:before="0" w:line="240" w:lineRule="auto"/>
              <w:ind w:firstLine="0"/>
            </w:pPr>
            <w:r w:rsidRPr="009B32E9">
              <w:t>Rómska</w:t>
            </w:r>
          </w:p>
        </w:tc>
        <w:tc>
          <w:tcPr>
            <w:tcW w:w="2390" w:type="dxa"/>
            <w:shd w:val="clear" w:color="auto" w:fill="auto"/>
          </w:tcPr>
          <w:p w14:paraId="44B83D0B" w14:textId="77777777" w:rsidR="00A72CC6" w:rsidRPr="009B32E9" w:rsidRDefault="00A72CC6" w:rsidP="0047203C">
            <w:pPr>
              <w:spacing w:before="0" w:line="240" w:lineRule="auto"/>
              <w:ind w:firstLine="0"/>
            </w:pPr>
            <w:r w:rsidRPr="009B32E9">
              <w:t>58</w:t>
            </w:r>
          </w:p>
        </w:tc>
        <w:tc>
          <w:tcPr>
            <w:tcW w:w="2391" w:type="dxa"/>
            <w:shd w:val="clear" w:color="auto" w:fill="auto"/>
          </w:tcPr>
          <w:p w14:paraId="6B0AB007" w14:textId="77777777" w:rsidR="00A72CC6" w:rsidRPr="009B32E9" w:rsidRDefault="00A72CC6" w:rsidP="0047203C">
            <w:pPr>
              <w:spacing w:before="0" w:line="240" w:lineRule="auto"/>
              <w:ind w:firstLine="0"/>
            </w:pPr>
            <w:r w:rsidRPr="009B32E9">
              <w:t>11,22</w:t>
            </w:r>
          </w:p>
        </w:tc>
      </w:tr>
      <w:tr w:rsidR="00A72CC6" w:rsidRPr="009B32E9" w14:paraId="0E9D228D" w14:textId="77777777" w:rsidTr="0047203C">
        <w:trPr>
          <w:trHeight w:val="291"/>
        </w:trPr>
        <w:tc>
          <w:tcPr>
            <w:tcW w:w="2390" w:type="dxa"/>
            <w:shd w:val="clear" w:color="auto" w:fill="E2EFD9"/>
          </w:tcPr>
          <w:p w14:paraId="3FEAD08D" w14:textId="77777777" w:rsidR="00A72CC6" w:rsidRPr="009B32E9" w:rsidRDefault="00A72CC6" w:rsidP="0047203C">
            <w:pPr>
              <w:spacing w:before="0" w:line="240" w:lineRule="auto"/>
              <w:ind w:firstLine="0"/>
            </w:pPr>
            <w:r w:rsidRPr="009B32E9">
              <w:t>Rusínska</w:t>
            </w:r>
            <w:r w:rsidRPr="009B32E9">
              <w:tab/>
            </w:r>
          </w:p>
        </w:tc>
        <w:tc>
          <w:tcPr>
            <w:tcW w:w="2390" w:type="dxa"/>
            <w:shd w:val="clear" w:color="auto" w:fill="auto"/>
          </w:tcPr>
          <w:p w14:paraId="2E4F8AFD" w14:textId="77777777" w:rsidR="00A72CC6" w:rsidRPr="009B32E9" w:rsidRDefault="00A72CC6" w:rsidP="0047203C">
            <w:pPr>
              <w:spacing w:before="0" w:line="240" w:lineRule="auto"/>
              <w:ind w:firstLine="0"/>
            </w:pPr>
            <w:r w:rsidRPr="009B32E9">
              <w:t>2</w:t>
            </w:r>
          </w:p>
        </w:tc>
        <w:tc>
          <w:tcPr>
            <w:tcW w:w="2391" w:type="dxa"/>
            <w:shd w:val="clear" w:color="auto" w:fill="auto"/>
          </w:tcPr>
          <w:p w14:paraId="3C93D69D" w14:textId="77777777" w:rsidR="00A72CC6" w:rsidRPr="009B32E9" w:rsidRDefault="00A72CC6" w:rsidP="0047203C">
            <w:pPr>
              <w:spacing w:before="0" w:line="240" w:lineRule="auto"/>
              <w:ind w:firstLine="0"/>
            </w:pPr>
            <w:r w:rsidRPr="009B32E9">
              <w:t>0,39</w:t>
            </w:r>
          </w:p>
        </w:tc>
      </w:tr>
      <w:tr w:rsidR="00A72CC6" w:rsidRPr="009B32E9" w14:paraId="56CFDCA7" w14:textId="77777777" w:rsidTr="0047203C">
        <w:trPr>
          <w:trHeight w:val="291"/>
        </w:trPr>
        <w:tc>
          <w:tcPr>
            <w:tcW w:w="2390" w:type="dxa"/>
            <w:shd w:val="clear" w:color="auto" w:fill="E2EFD9"/>
          </w:tcPr>
          <w:p w14:paraId="3D4322B6" w14:textId="77777777" w:rsidR="00A72CC6" w:rsidRPr="009B32E9" w:rsidRDefault="00A72CC6" w:rsidP="0047203C">
            <w:pPr>
              <w:spacing w:before="0" w:line="240" w:lineRule="auto"/>
              <w:ind w:firstLine="0"/>
            </w:pPr>
            <w:r w:rsidRPr="009B32E9">
              <w:t>Česká</w:t>
            </w:r>
            <w:r w:rsidRPr="009B32E9">
              <w:tab/>
            </w:r>
          </w:p>
        </w:tc>
        <w:tc>
          <w:tcPr>
            <w:tcW w:w="2390" w:type="dxa"/>
            <w:shd w:val="clear" w:color="auto" w:fill="auto"/>
          </w:tcPr>
          <w:p w14:paraId="53976F64" w14:textId="77777777" w:rsidR="00A72CC6" w:rsidRPr="009B32E9" w:rsidRDefault="00A72CC6" w:rsidP="0047203C">
            <w:pPr>
              <w:spacing w:before="0" w:line="240" w:lineRule="auto"/>
              <w:ind w:firstLine="0"/>
            </w:pPr>
            <w:r w:rsidRPr="009B32E9">
              <w:t>3</w:t>
            </w:r>
          </w:p>
        </w:tc>
        <w:tc>
          <w:tcPr>
            <w:tcW w:w="2391" w:type="dxa"/>
            <w:shd w:val="clear" w:color="auto" w:fill="auto"/>
          </w:tcPr>
          <w:p w14:paraId="73992FE8" w14:textId="77777777" w:rsidR="00A72CC6" w:rsidRPr="009B32E9" w:rsidRDefault="00A72CC6" w:rsidP="0047203C">
            <w:pPr>
              <w:spacing w:before="0" w:line="240" w:lineRule="auto"/>
              <w:ind w:firstLine="0"/>
            </w:pPr>
            <w:r w:rsidRPr="009B32E9">
              <w:t>0,58</w:t>
            </w:r>
          </w:p>
        </w:tc>
      </w:tr>
      <w:tr w:rsidR="00A72CC6" w:rsidRPr="009B32E9" w14:paraId="3695EB23" w14:textId="77777777" w:rsidTr="0047203C">
        <w:trPr>
          <w:trHeight w:val="299"/>
        </w:trPr>
        <w:tc>
          <w:tcPr>
            <w:tcW w:w="2390" w:type="dxa"/>
            <w:shd w:val="clear" w:color="auto" w:fill="E2EFD9"/>
          </w:tcPr>
          <w:p w14:paraId="7F50D8CB" w14:textId="77777777" w:rsidR="00A72CC6" w:rsidRPr="009B32E9" w:rsidRDefault="00A72CC6" w:rsidP="0047203C">
            <w:pPr>
              <w:spacing w:before="0" w:line="240" w:lineRule="auto"/>
              <w:ind w:firstLine="0"/>
            </w:pPr>
            <w:r w:rsidRPr="009B32E9">
              <w:t>Nezistené</w:t>
            </w:r>
          </w:p>
        </w:tc>
        <w:tc>
          <w:tcPr>
            <w:tcW w:w="2390" w:type="dxa"/>
            <w:shd w:val="clear" w:color="auto" w:fill="auto"/>
          </w:tcPr>
          <w:p w14:paraId="5B99D3B0" w14:textId="77777777" w:rsidR="00A72CC6" w:rsidRPr="009B32E9" w:rsidRDefault="00A72CC6" w:rsidP="0047203C">
            <w:pPr>
              <w:spacing w:before="0" w:line="240" w:lineRule="auto"/>
              <w:ind w:firstLine="0"/>
            </w:pPr>
            <w:r w:rsidRPr="009B32E9">
              <w:t>3</w:t>
            </w:r>
          </w:p>
        </w:tc>
        <w:tc>
          <w:tcPr>
            <w:tcW w:w="2391" w:type="dxa"/>
            <w:shd w:val="clear" w:color="auto" w:fill="auto"/>
          </w:tcPr>
          <w:p w14:paraId="375AEF2A" w14:textId="77777777" w:rsidR="00A72CC6" w:rsidRPr="009B32E9" w:rsidRDefault="00A72CC6" w:rsidP="0047203C">
            <w:pPr>
              <w:spacing w:before="0" w:line="240" w:lineRule="auto"/>
              <w:ind w:firstLine="0"/>
            </w:pPr>
            <w:r w:rsidRPr="009B32E9">
              <w:t>0,58</w:t>
            </w:r>
          </w:p>
        </w:tc>
      </w:tr>
    </w:tbl>
    <w:bookmarkEnd w:id="32"/>
    <w:p w14:paraId="306A5F21" w14:textId="77777777" w:rsidR="00517810" w:rsidRPr="009B32E9" w:rsidRDefault="0011509E" w:rsidP="003D5E29">
      <w:pPr>
        <w:ind w:left="567"/>
        <w:rPr>
          <w:rFonts w:eastAsia="Times New Roman"/>
        </w:rPr>
      </w:pPr>
      <w:r w:rsidRPr="009B32E9">
        <w:rPr>
          <w:rFonts w:eastAsia="Times New Roman"/>
        </w:rPr>
        <w:t>Zdroj: SODB 2011</w:t>
      </w:r>
    </w:p>
    <w:p w14:paraId="7BD03E6A" w14:textId="77777777" w:rsidR="005F208F" w:rsidRDefault="005F208F">
      <w:pPr>
        <w:spacing w:before="0" w:after="200" w:line="252" w:lineRule="auto"/>
        <w:ind w:firstLine="0"/>
        <w:jc w:val="left"/>
        <w:rPr>
          <w:rFonts w:asciiTheme="majorHAnsi" w:hAnsiTheme="majorHAnsi" w:cstheme="majorBidi"/>
          <w:caps/>
          <w:spacing w:val="10"/>
          <w:sz w:val="18"/>
          <w:szCs w:val="18"/>
          <w:lang w:val="sk-SK" w:eastAsia="sk-SK"/>
        </w:rPr>
      </w:pPr>
      <w:r>
        <w:br w:type="page"/>
      </w:r>
    </w:p>
    <w:p w14:paraId="7EF76902" w14:textId="77777777" w:rsidR="00517810" w:rsidRPr="009B32E9" w:rsidRDefault="005F208F" w:rsidP="005F208F">
      <w:pPr>
        <w:pStyle w:val="Caption"/>
      </w:pPr>
      <w:bookmarkStart w:id="33" w:name="_Toc466637055"/>
      <w:r>
        <w:lastRenderedPageBreak/>
        <w:t xml:space="preserve">Graf </w:t>
      </w:r>
      <w:r w:rsidR="00821C09">
        <w:fldChar w:fldCharType="begin"/>
      </w:r>
      <w:r w:rsidR="00821C09">
        <w:instrText xml:space="preserve"> SEQ Graf \* ARABIC </w:instrText>
      </w:r>
      <w:r w:rsidR="00821C09">
        <w:fldChar w:fldCharType="separate"/>
      </w:r>
      <w:r>
        <w:rPr>
          <w:noProof/>
        </w:rPr>
        <w:t>6</w:t>
      </w:r>
      <w:r w:rsidR="00821C09">
        <w:rPr>
          <w:noProof/>
        </w:rPr>
        <w:fldChar w:fldCharType="end"/>
      </w:r>
      <w:r w:rsidR="00517810" w:rsidRPr="009B32E9">
        <w:rPr>
          <w:noProof/>
        </w:rPr>
        <w:t>:</w:t>
      </w:r>
      <w:r w:rsidR="00517810" w:rsidRPr="009B32E9">
        <w:t xml:space="preserve"> Obyvatelia obce podľa národnosti</w:t>
      </w:r>
      <w:bookmarkEnd w:id="33"/>
    </w:p>
    <w:p w14:paraId="74845F58" w14:textId="77777777" w:rsidR="000D0825" w:rsidRPr="009B32E9" w:rsidRDefault="000D0825" w:rsidP="000F4929">
      <w:pPr>
        <w:rPr>
          <w:rFonts w:eastAsia="Times New Roman"/>
        </w:rPr>
      </w:pPr>
      <w:r w:rsidRPr="009B32E9">
        <w:rPr>
          <w:noProof/>
        </w:rPr>
        <w:drawing>
          <wp:inline distT="0" distB="0" distL="0" distR="0" wp14:anchorId="1C94B0B2" wp14:editId="0F4B6739">
            <wp:extent cx="4570095" cy="2741295"/>
            <wp:effectExtent l="0" t="0" r="1905" b="1905"/>
            <wp:docPr id="39"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54AA949" w14:textId="47CF1235" w:rsidR="000D0825" w:rsidRPr="009B32E9" w:rsidRDefault="000D0825" w:rsidP="000D0825">
      <w:r w:rsidRPr="009B32E9">
        <w:t>Oproti poslednému sčítaniu obyvateľstva v r</w:t>
      </w:r>
      <w:r w:rsidR="00517810" w:rsidRPr="009B32E9">
        <w:t>oku 201</w:t>
      </w:r>
      <w:r w:rsidRPr="009B32E9">
        <w:t xml:space="preserve">1 najväčšia zmena bola zaznamenaná </w:t>
      </w:r>
      <w:r w:rsidR="003D5E29" w:rsidRPr="009B32E9">
        <w:t xml:space="preserve">v počte </w:t>
      </w:r>
      <w:r w:rsidRPr="009B32E9">
        <w:t>obyvateľov rómskej národnosti. V súčasnosti žije v obci 193 Rómov</w:t>
      </w:r>
      <w:r w:rsidR="00C21088">
        <w:t>,</w:t>
      </w:r>
      <w:r w:rsidRPr="009B32E9">
        <w:t xml:space="preserve"> čo je v percentuálnom vyjadrení 35</w:t>
      </w:r>
      <w:r w:rsidR="00C21088">
        <w:t xml:space="preserve"> % obyvateľstva obce. T</w:t>
      </w:r>
      <w:r w:rsidR="009B09A3">
        <w:t>o predstavuje</w:t>
      </w:r>
      <w:r w:rsidRPr="009B32E9">
        <w:t xml:space="preserve"> nárast o 24 % </w:t>
      </w:r>
      <w:r w:rsidR="00797265">
        <w:t xml:space="preserve">v porovnaní </w:t>
      </w:r>
      <w:r w:rsidRPr="009B32E9">
        <w:t>s rokom 2011.</w:t>
      </w:r>
    </w:p>
    <w:p w14:paraId="6C4D01CD" w14:textId="77777777" w:rsidR="00517810" w:rsidRPr="009B32E9" w:rsidRDefault="00517810" w:rsidP="00517810">
      <w:pPr>
        <w:pStyle w:val="Caption"/>
      </w:pPr>
      <w:bookmarkStart w:id="34" w:name="_Toc466637056"/>
      <w:r w:rsidRPr="009B32E9">
        <w:t xml:space="preserve">Graf </w:t>
      </w:r>
      <w:r w:rsidR="00821C09">
        <w:fldChar w:fldCharType="begin"/>
      </w:r>
      <w:r w:rsidR="00821C09">
        <w:instrText xml:space="preserve"> SEQ Graf \* ARABIC </w:instrText>
      </w:r>
      <w:r w:rsidR="00821C09">
        <w:fldChar w:fldCharType="separate"/>
      </w:r>
      <w:r w:rsidR="005F208F">
        <w:rPr>
          <w:noProof/>
        </w:rPr>
        <w:t>7</w:t>
      </w:r>
      <w:r w:rsidR="00821C09">
        <w:rPr>
          <w:noProof/>
        </w:rPr>
        <w:fldChar w:fldCharType="end"/>
      </w:r>
      <w:r w:rsidRPr="009B32E9">
        <w:rPr>
          <w:noProof/>
        </w:rPr>
        <w:t>:</w:t>
      </w:r>
      <w:r w:rsidRPr="009B32E9">
        <w:t xml:space="preserve"> </w:t>
      </w:r>
      <w:r w:rsidR="00614503">
        <w:t>P</w:t>
      </w:r>
      <w:r w:rsidRPr="009B32E9">
        <w:t>očet obyvateľov rómskej národnosti 2011 a 2016</w:t>
      </w:r>
      <w:bookmarkEnd w:id="34"/>
    </w:p>
    <w:p w14:paraId="614AFCB9" w14:textId="77777777" w:rsidR="000D0825" w:rsidRPr="009B32E9" w:rsidRDefault="00517810" w:rsidP="000F4929">
      <w:pPr>
        <w:rPr>
          <w:rFonts w:eastAsia="Times New Roman"/>
        </w:rPr>
      </w:pPr>
      <w:r w:rsidRPr="009B32E9">
        <w:rPr>
          <w:noProof/>
        </w:rPr>
        <w:drawing>
          <wp:inline distT="0" distB="0" distL="0" distR="0" wp14:anchorId="5AC39EEB" wp14:editId="1DB47377">
            <wp:extent cx="3276600" cy="1852295"/>
            <wp:effectExtent l="0" t="0" r="0" b="1905"/>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4CE2ABD" w14:textId="77777777" w:rsidR="00517810" w:rsidRPr="009B32E9" w:rsidRDefault="00517810" w:rsidP="009A5B1D">
      <w:pPr>
        <w:pStyle w:val="Caption"/>
        <w:rPr>
          <w:noProof/>
        </w:rPr>
      </w:pPr>
      <w:bookmarkStart w:id="35" w:name="_Toc466637029"/>
      <w:r w:rsidRPr="009B32E9">
        <w:t xml:space="preserve">Tabuľka </w:t>
      </w:r>
      <w:r w:rsidR="00821C09">
        <w:fldChar w:fldCharType="begin"/>
      </w:r>
      <w:r w:rsidR="00821C09">
        <w:instrText xml:space="preserve"> SEQ Tabuľka \* ARABIC </w:instrText>
      </w:r>
      <w:r w:rsidR="00821C09">
        <w:fldChar w:fldCharType="separate"/>
      </w:r>
      <w:r w:rsidR="000B6C93">
        <w:rPr>
          <w:noProof/>
        </w:rPr>
        <w:t>8</w:t>
      </w:r>
      <w:r w:rsidR="00821C09">
        <w:rPr>
          <w:noProof/>
        </w:rPr>
        <w:fldChar w:fldCharType="end"/>
      </w:r>
      <w:r w:rsidR="00614503">
        <w:rPr>
          <w:noProof/>
        </w:rPr>
        <w:t>: V</w:t>
      </w:r>
      <w:r w:rsidRPr="009B32E9">
        <w:rPr>
          <w:noProof/>
        </w:rPr>
        <w:t>ekové rozloženie rómskeho etnika</w:t>
      </w:r>
      <w:bookmarkEnd w:id="35"/>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2809"/>
      </w:tblGrid>
      <w:tr w:rsidR="00517810" w:rsidRPr="009B32E9" w14:paraId="6FDA1677" w14:textId="77777777" w:rsidTr="0047203C">
        <w:trPr>
          <w:trHeight w:val="394"/>
        </w:trPr>
        <w:tc>
          <w:tcPr>
            <w:tcW w:w="2809" w:type="dxa"/>
            <w:shd w:val="clear" w:color="auto" w:fill="E2EFD9"/>
          </w:tcPr>
          <w:p w14:paraId="444A4CDB" w14:textId="77777777" w:rsidR="00517810" w:rsidRPr="009B32E9" w:rsidRDefault="00517810" w:rsidP="0047203C">
            <w:pPr>
              <w:spacing w:before="0" w:line="240" w:lineRule="auto"/>
              <w:ind w:firstLine="0"/>
            </w:pPr>
            <w:r w:rsidRPr="009B32E9">
              <w:rPr>
                <w:rFonts w:eastAsia="Calibri"/>
                <w:lang w:eastAsia="en-US"/>
              </w:rPr>
              <w:t>0-6 rokov</w:t>
            </w:r>
          </w:p>
        </w:tc>
        <w:tc>
          <w:tcPr>
            <w:tcW w:w="2809" w:type="dxa"/>
            <w:shd w:val="clear" w:color="auto" w:fill="auto"/>
          </w:tcPr>
          <w:p w14:paraId="7173503D" w14:textId="77777777" w:rsidR="00517810" w:rsidRPr="009B32E9" w:rsidRDefault="00517810" w:rsidP="0047203C">
            <w:pPr>
              <w:spacing w:before="0" w:line="240" w:lineRule="auto"/>
              <w:ind w:firstLine="0"/>
            </w:pPr>
            <w:r w:rsidRPr="009B32E9">
              <w:rPr>
                <w:rFonts w:eastAsia="Calibri"/>
                <w:lang w:eastAsia="en-US"/>
              </w:rPr>
              <w:t>34 osôb</w:t>
            </w:r>
          </w:p>
        </w:tc>
      </w:tr>
      <w:tr w:rsidR="00517810" w:rsidRPr="009B32E9" w14:paraId="5F11C862" w14:textId="77777777" w:rsidTr="0047203C">
        <w:trPr>
          <w:trHeight w:val="394"/>
        </w:trPr>
        <w:tc>
          <w:tcPr>
            <w:tcW w:w="2809" w:type="dxa"/>
            <w:shd w:val="clear" w:color="auto" w:fill="E2EFD9"/>
          </w:tcPr>
          <w:p w14:paraId="1C9CB90F" w14:textId="77777777" w:rsidR="00517810" w:rsidRPr="009B32E9" w:rsidRDefault="00517810" w:rsidP="0047203C">
            <w:pPr>
              <w:spacing w:before="0" w:line="240" w:lineRule="auto"/>
              <w:ind w:firstLine="0"/>
            </w:pPr>
            <w:r w:rsidRPr="009B32E9">
              <w:t>7-15 rokov</w:t>
            </w:r>
          </w:p>
        </w:tc>
        <w:tc>
          <w:tcPr>
            <w:tcW w:w="2809" w:type="dxa"/>
            <w:shd w:val="clear" w:color="auto" w:fill="auto"/>
          </w:tcPr>
          <w:p w14:paraId="43744898" w14:textId="77777777" w:rsidR="00517810" w:rsidRPr="009B32E9" w:rsidRDefault="00517810" w:rsidP="0047203C">
            <w:pPr>
              <w:spacing w:before="0" w:line="240" w:lineRule="auto"/>
              <w:ind w:firstLine="0"/>
            </w:pPr>
            <w:r w:rsidRPr="009B32E9">
              <w:t xml:space="preserve">32 </w:t>
            </w:r>
            <w:r w:rsidRPr="009B32E9">
              <w:rPr>
                <w:rFonts w:eastAsia="Calibri"/>
                <w:lang w:eastAsia="en-US"/>
              </w:rPr>
              <w:t>osôb</w:t>
            </w:r>
          </w:p>
        </w:tc>
      </w:tr>
      <w:tr w:rsidR="00517810" w:rsidRPr="009B32E9" w14:paraId="64480F11" w14:textId="77777777" w:rsidTr="0047203C">
        <w:trPr>
          <w:trHeight w:val="394"/>
        </w:trPr>
        <w:tc>
          <w:tcPr>
            <w:tcW w:w="2809" w:type="dxa"/>
            <w:shd w:val="clear" w:color="auto" w:fill="E2EFD9"/>
          </w:tcPr>
          <w:p w14:paraId="48413749" w14:textId="77777777" w:rsidR="00517810" w:rsidRPr="009B32E9" w:rsidRDefault="00517810" w:rsidP="0047203C">
            <w:pPr>
              <w:spacing w:before="0" w:line="240" w:lineRule="auto"/>
              <w:ind w:firstLine="0"/>
            </w:pPr>
            <w:r w:rsidRPr="009B32E9">
              <w:t>16-60 rokov</w:t>
            </w:r>
          </w:p>
        </w:tc>
        <w:tc>
          <w:tcPr>
            <w:tcW w:w="2809" w:type="dxa"/>
            <w:shd w:val="clear" w:color="auto" w:fill="auto"/>
          </w:tcPr>
          <w:p w14:paraId="08F2C3A4" w14:textId="77777777" w:rsidR="00517810" w:rsidRPr="009B32E9" w:rsidRDefault="00517810" w:rsidP="0047203C">
            <w:pPr>
              <w:spacing w:before="0" w:line="240" w:lineRule="auto"/>
              <w:ind w:firstLine="0"/>
            </w:pPr>
            <w:r w:rsidRPr="009B32E9">
              <w:t xml:space="preserve">115 </w:t>
            </w:r>
            <w:r w:rsidRPr="009B32E9">
              <w:rPr>
                <w:rFonts w:eastAsia="Calibri"/>
                <w:lang w:eastAsia="en-US"/>
              </w:rPr>
              <w:t>osôb</w:t>
            </w:r>
          </w:p>
        </w:tc>
      </w:tr>
      <w:tr w:rsidR="00517810" w:rsidRPr="009B32E9" w14:paraId="7CFC1951" w14:textId="77777777" w:rsidTr="0047203C">
        <w:trPr>
          <w:trHeight w:val="403"/>
        </w:trPr>
        <w:tc>
          <w:tcPr>
            <w:tcW w:w="2809" w:type="dxa"/>
            <w:shd w:val="clear" w:color="auto" w:fill="E2EFD9"/>
          </w:tcPr>
          <w:p w14:paraId="3B76EAA0" w14:textId="77777777" w:rsidR="00517810" w:rsidRPr="009B32E9" w:rsidRDefault="00517810" w:rsidP="0047203C">
            <w:pPr>
              <w:spacing w:before="0" w:line="240" w:lineRule="auto"/>
              <w:ind w:firstLine="0"/>
            </w:pPr>
            <w:r w:rsidRPr="009B32E9">
              <w:t>nad 61 rokov</w:t>
            </w:r>
          </w:p>
        </w:tc>
        <w:tc>
          <w:tcPr>
            <w:tcW w:w="2809" w:type="dxa"/>
            <w:shd w:val="clear" w:color="auto" w:fill="auto"/>
          </w:tcPr>
          <w:p w14:paraId="5C13C1BB" w14:textId="77777777" w:rsidR="00517810" w:rsidRPr="009B32E9" w:rsidRDefault="00517810" w:rsidP="0047203C">
            <w:pPr>
              <w:spacing w:before="0" w:line="240" w:lineRule="auto"/>
              <w:ind w:firstLine="0"/>
            </w:pPr>
            <w:r w:rsidRPr="009B32E9">
              <w:t>12</w:t>
            </w:r>
            <w:r w:rsidRPr="009B32E9">
              <w:rPr>
                <w:rFonts w:eastAsia="Calibri"/>
                <w:lang w:eastAsia="en-US"/>
              </w:rPr>
              <w:t xml:space="preserve"> osôb</w:t>
            </w:r>
          </w:p>
        </w:tc>
      </w:tr>
    </w:tbl>
    <w:p w14:paraId="6E643853" w14:textId="77777777" w:rsidR="000D0825" w:rsidRPr="009B32E9" w:rsidRDefault="00517810" w:rsidP="009A5B1D">
      <w:pPr>
        <w:ind w:left="567"/>
      </w:pPr>
      <w:r w:rsidRPr="009B32E9">
        <w:t>Zdroj: OcÚ Slovenská Volová</w:t>
      </w:r>
    </w:p>
    <w:p w14:paraId="15D1CAC1" w14:textId="394018A4" w:rsidR="00C807C2" w:rsidRPr="009B32E9" w:rsidRDefault="00C807C2" w:rsidP="00C807C2">
      <w:r w:rsidRPr="009B32E9">
        <w:lastRenderedPageBreak/>
        <w:t>Údaje o vierovyznaní poukazujú na skutočnosť, že 95,74 % obyvateľov sa hlási k rímskokatolíckej cirkvi, 3,68</w:t>
      </w:r>
      <w:r w:rsidR="00C21088">
        <w:t xml:space="preserve"> </w:t>
      </w:r>
      <w:r w:rsidRPr="009B32E9">
        <w:t>% ku gréckokatolíckej, 0,19 % k pravoslávnej cirkvi, jeden obyvateľ je bez vyznania a u jedného</w:t>
      </w:r>
      <w:r w:rsidR="00C21088">
        <w:t xml:space="preserve"> </w:t>
      </w:r>
      <w:r w:rsidRPr="009B32E9">
        <w:t xml:space="preserve">nie je zistené vierovyznanie. </w:t>
      </w:r>
    </w:p>
    <w:p w14:paraId="2C5C18AB" w14:textId="77777777" w:rsidR="00C807C2" w:rsidRPr="009B32E9" w:rsidRDefault="005F208F" w:rsidP="005F208F">
      <w:pPr>
        <w:pStyle w:val="Caption"/>
      </w:pPr>
      <w:bookmarkStart w:id="36" w:name="_Toc466637057"/>
      <w:r>
        <w:t xml:space="preserve">Graf </w:t>
      </w:r>
      <w:r w:rsidR="00821C09">
        <w:fldChar w:fldCharType="begin"/>
      </w:r>
      <w:r w:rsidR="00821C09">
        <w:instrText xml:space="preserve"> SEQ Graf \* ARABIC </w:instrText>
      </w:r>
      <w:r w:rsidR="00821C09">
        <w:fldChar w:fldCharType="separate"/>
      </w:r>
      <w:r>
        <w:rPr>
          <w:noProof/>
        </w:rPr>
        <w:t>8</w:t>
      </w:r>
      <w:r w:rsidR="00821C09">
        <w:rPr>
          <w:noProof/>
        </w:rPr>
        <w:fldChar w:fldCharType="end"/>
      </w:r>
      <w:r w:rsidR="00C807C2" w:rsidRPr="009B32E9">
        <w:rPr>
          <w:noProof/>
        </w:rPr>
        <w:t>:</w:t>
      </w:r>
      <w:r w:rsidR="00614503">
        <w:t xml:space="preserve"> O</w:t>
      </w:r>
      <w:r w:rsidR="00C807C2" w:rsidRPr="009B32E9">
        <w:t>byvatelia podľa vierovyznania</w:t>
      </w:r>
      <w:bookmarkEnd w:id="36"/>
    </w:p>
    <w:p w14:paraId="642B27B1" w14:textId="77777777" w:rsidR="00C807C2" w:rsidRPr="009B32E9" w:rsidRDefault="00C807C2" w:rsidP="009A5B1D">
      <w:pPr>
        <w:rPr>
          <w:rFonts w:eastAsia="Times New Roman"/>
        </w:rPr>
      </w:pPr>
      <w:r w:rsidRPr="009B32E9">
        <w:rPr>
          <w:noProof/>
        </w:rPr>
        <w:drawing>
          <wp:inline distT="0" distB="0" distL="0" distR="0" wp14:anchorId="2EBE6AC2" wp14:editId="5A1255BD">
            <wp:extent cx="4943757" cy="3667689"/>
            <wp:effectExtent l="0" t="0" r="9525" b="15875"/>
            <wp:docPr id="40" name="Char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9EADC1" w14:textId="77777777" w:rsidR="000F4929" w:rsidRPr="009B32E9" w:rsidRDefault="00944279" w:rsidP="00944279">
      <w:pPr>
        <w:rPr>
          <w:rFonts w:eastAsia="Times New Roman"/>
        </w:rPr>
      </w:pPr>
      <w:r w:rsidRPr="009B32E9">
        <w:rPr>
          <w:rFonts w:eastAsia="Times New Roman"/>
        </w:rPr>
        <w:t>Zdroj: SODB 2011</w:t>
      </w:r>
    </w:p>
    <w:p w14:paraId="707CBA00" w14:textId="77777777" w:rsidR="009D1B0E" w:rsidRPr="009B32E9" w:rsidRDefault="00190BF5" w:rsidP="000F4929">
      <w:pPr>
        <w:rPr>
          <w:rFonts w:eastAsia="Times New Roman"/>
          <w:b/>
        </w:rPr>
      </w:pPr>
      <w:r w:rsidRPr="009B32E9">
        <w:rPr>
          <w:rFonts w:eastAsia="Times New Roman"/>
          <w:b/>
        </w:rPr>
        <w:t>Vzdelanie</w:t>
      </w:r>
      <w:r w:rsidR="00A72C9B" w:rsidRPr="009B32E9">
        <w:rPr>
          <w:rFonts w:eastAsia="Times New Roman"/>
          <w:b/>
        </w:rPr>
        <w:t xml:space="preserve"> a </w:t>
      </w:r>
      <w:r w:rsidR="00E41B62" w:rsidRPr="009B32E9">
        <w:rPr>
          <w:rFonts w:eastAsia="Times New Roman"/>
          <w:b/>
        </w:rPr>
        <w:t>zručnosti obyvateľov</w:t>
      </w:r>
    </w:p>
    <w:p w14:paraId="5038E2CE" w14:textId="569B659C" w:rsidR="009B09A3" w:rsidRDefault="003D5E29" w:rsidP="003D5E29">
      <w:pPr>
        <w:rPr>
          <w:rFonts w:eastAsia="Times New Roman"/>
        </w:rPr>
      </w:pPr>
      <w:r w:rsidRPr="009B32E9">
        <w:rPr>
          <w:rFonts w:eastAsia="Times New Roman"/>
        </w:rPr>
        <w:t>Úroveň vzdelanosti obyvateľov obce Slovenská Volová podľa posledného sčítania obyvateľov z roku 2011</w:t>
      </w:r>
      <w:r w:rsidR="00C21088">
        <w:rPr>
          <w:rFonts w:eastAsia="Times New Roman"/>
        </w:rPr>
        <w:t xml:space="preserve"> </w:t>
      </w:r>
      <w:r w:rsidRPr="009B32E9">
        <w:rPr>
          <w:rFonts w:eastAsia="Times New Roman"/>
        </w:rPr>
        <w:t>vykazuje podpriemerné hodnoty. Najpočetnejšu skupinu tvoria obyvatelia so základným vzdelaním (27</w:t>
      </w:r>
      <w:r w:rsidR="00C21088">
        <w:rPr>
          <w:rFonts w:eastAsia="Times New Roman"/>
        </w:rPr>
        <w:t xml:space="preserve"> </w:t>
      </w:r>
      <w:r w:rsidRPr="009B32E9">
        <w:rPr>
          <w:rFonts w:eastAsia="Times New Roman"/>
        </w:rPr>
        <w:t>%) a bez vzdelania (23</w:t>
      </w:r>
      <w:r w:rsidR="00C21088">
        <w:rPr>
          <w:rFonts w:eastAsia="Times New Roman"/>
        </w:rPr>
        <w:t xml:space="preserve"> </w:t>
      </w:r>
      <w:r w:rsidRPr="009B32E9">
        <w:rPr>
          <w:rFonts w:eastAsia="Times New Roman"/>
        </w:rPr>
        <w:t xml:space="preserve">%). </w:t>
      </w:r>
      <w:r w:rsidR="00A80D76" w:rsidRPr="009B32E9">
        <w:rPr>
          <w:rFonts w:eastAsia="Times New Roman"/>
        </w:rPr>
        <w:t>Men</w:t>
      </w:r>
      <w:r w:rsidR="009B09A3">
        <w:rPr>
          <w:rFonts w:eastAsia="Times New Roman"/>
        </w:rPr>
        <w:t>e</w:t>
      </w:r>
      <w:r w:rsidR="00A80D76" w:rsidRPr="009B32E9">
        <w:rPr>
          <w:rFonts w:eastAsia="Times New Roman"/>
        </w:rPr>
        <w:t>j zastúpení sú obyvatelia s úplným stredným odborným vzdelaním s maturitou (17</w:t>
      </w:r>
      <w:r w:rsidR="00C21088">
        <w:rPr>
          <w:rFonts w:eastAsia="Times New Roman"/>
        </w:rPr>
        <w:t xml:space="preserve"> </w:t>
      </w:r>
      <w:r w:rsidR="00A80D76" w:rsidRPr="009B32E9">
        <w:rPr>
          <w:rFonts w:eastAsia="Times New Roman"/>
        </w:rPr>
        <w:t>%) a učňovským vzdelaním bez maturity (12</w:t>
      </w:r>
      <w:r w:rsidR="00C21088">
        <w:rPr>
          <w:rFonts w:eastAsia="Times New Roman"/>
        </w:rPr>
        <w:t xml:space="preserve"> </w:t>
      </w:r>
      <w:r w:rsidR="00A80D76" w:rsidRPr="009B32E9">
        <w:rPr>
          <w:rFonts w:eastAsia="Times New Roman"/>
        </w:rPr>
        <w:t xml:space="preserve">%). </w:t>
      </w:r>
      <w:r w:rsidR="009B09A3">
        <w:rPr>
          <w:rFonts w:eastAsia="Times New Roman"/>
        </w:rPr>
        <w:t>Občanov s nezisteným vzdelaním je takmer 2</w:t>
      </w:r>
      <w:r w:rsidR="00C21088">
        <w:rPr>
          <w:rFonts w:eastAsia="Times New Roman"/>
        </w:rPr>
        <w:t xml:space="preserve"> </w:t>
      </w:r>
      <w:r w:rsidR="009B09A3">
        <w:rPr>
          <w:rFonts w:eastAsia="Times New Roman"/>
        </w:rPr>
        <w:t xml:space="preserve">%. </w:t>
      </w:r>
    </w:p>
    <w:p w14:paraId="7BF8799F" w14:textId="5B65F814" w:rsidR="003D5E29" w:rsidRPr="009B32E9" w:rsidRDefault="00676E78" w:rsidP="003D5E29">
      <w:pPr>
        <w:rPr>
          <w:rFonts w:eastAsia="Times New Roman"/>
        </w:rPr>
      </w:pPr>
      <w:r>
        <w:rPr>
          <w:rFonts w:eastAsia="Times New Roman"/>
        </w:rPr>
        <w:t xml:space="preserve">Vysokoškolsky vzdelaných obyvateľov </w:t>
      </w:r>
      <w:r w:rsidR="00A80D76" w:rsidRPr="009B32E9">
        <w:rPr>
          <w:rFonts w:eastAsia="Times New Roman"/>
        </w:rPr>
        <w:t>I. a II. stupňa sú necelé 4</w:t>
      </w:r>
      <w:r w:rsidR="00C21088">
        <w:rPr>
          <w:rFonts w:eastAsia="Times New Roman"/>
        </w:rPr>
        <w:t xml:space="preserve"> </w:t>
      </w:r>
      <w:r w:rsidR="00A80D76" w:rsidRPr="009B32E9">
        <w:rPr>
          <w:rFonts w:eastAsia="Times New Roman"/>
        </w:rPr>
        <w:t xml:space="preserve">% občanov. </w:t>
      </w:r>
    </w:p>
    <w:p w14:paraId="065ED10F" w14:textId="77777777" w:rsidR="00944279" w:rsidRPr="009B32E9" w:rsidRDefault="00944279" w:rsidP="000F4929">
      <w:pPr>
        <w:rPr>
          <w:rFonts w:eastAsia="Times New Roman"/>
        </w:rPr>
      </w:pPr>
    </w:p>
    <w:p w14:paraId="7E86EF82" w14:textId="77777777" w:rsidR="005F208F" w:rsidRDefault="005F208F">
      <w:pPr>
        <w:spacing w:before="0" w:after="200" w:line="252" w:lineRule="auto"/>
        <w:ind w:firstLine="0"/>
        <w:jc w:val="left"/>
        <w:rPr>
          <w:rFonts w:asciiTheme="majorHAnsi" w:hAnsiTheme="majorHAnsi" w:cstheme="majorBidi"/>
          <w:caps/>
          <w:spacing w:val="10"/>
          <w:sz w:val="18"/>
          <w:szCs w:val="18"/>
          <w:lang w:val="sk-SK" w:eastAsia="sk-SK"/>
        </w:rPr>
      </w:pPr>
      <w:r>
        <w:br w:type="page"/>
      </w:r>
    </w:p>
    <w:p w14:paraId="199F3DDF" w14:textId="77777777" w:rsidR="005F7476" w:rsidRPr="009B32E9" w:rsidRDefault="009A6B69" w:rsidP="009A6B69">
      <w:pPr>
        <w:pStyle w:val="Caption"/>
        <w:rPr>
          <w:rFonts w:eastAsia="Times New Roman"/>
        </w:rPr>
      </w:pPr>
      <w:bookmarkStart w:id="37" w:name="_Toc466637030"/>
      <w:r w:rsidRPr="009B32E9">
        <w:lastRenderedPageBreak/>
        <w:t xml:space="preserve">Tabuľka </w:t>
      </w:r>
      <w:r w:rsidR="00821C09">
        <w:fldChar w:fldCharType="begin"/>
      </w:r>
      <w:r w:rsidR="00821C09">
        <w:instrText xml:space="preserve"> SEQ Tabuľka \* ARABIC </w:instrText>
      </w:r>
      <w:r w:rsidR="00821C09">
        <w:fldChar w:fldCharType="separate"/>
      </w:r>
      <w:r w:rsidR="000B6C93">
        <w:rPr>
          <w:noProof/>
        </w:rPr>
        <w:t>9</w:t>
      </w:r>
      <w:r w:rsidR="00821C09">
        <w:rPr>
          <w:noProof/>
        </w:rPr>
        <w:fldChar w:fldCharType="end"/>
      </w:r>
      <w:r w:rsidR="003E43F0" w:rsidRPr="009B32E9">
        <w:rPr>
          <w:noProof/>
        </w:rPr>
        <w:t>:</w:t>
      </w:r>
      <w:r w:rsidR="00F91510">
        <w:rPr>
          <w:noProof/>
        </w:rPr>
        <w:t xml:space="preserve"> </w:t>
      </w:r>
      <w:r w:rsidR="00162062" w:rsidRPr="009B32E9">
        <w:rPr>
          <w:rFonts w:eastAsia="Times New Roman"/>
        </w:rPr>
        <w:t>V</w:t>
      </w:r>
      <w:r w:rsidRPr="009B32E9">
        <w:rPr>
          <w:rFonts w:eastAsia="Times New Roman"/>
        </w:rPr>
        <w:t>zdel</w:t>
      </w:r>
      <w:r w:rsidR="005F7476" w:rsidRPr="009B32E9">
        <w:rPr>
          <w:rFonts w:eastAsia="Times New Roman"/>
        </w:rPr>
        <w:t>anostná štruktúr</w:t>
      </w:r>
      <w:r w:rsidR="00DD57DB" w:rsidRPr="009B32E9">
        <w:rPr>
          <w:rFonts w:eastAsia="Times New Roman"/>
        </w:rPr>
        <w:t xml:space="preserve">a </w:t>
      </w:r>
      <w:r w:rsidR="005F7476" w:rsidRPr="009B32E9">
        <w:rPr>
          <w:rFonts w:eastAsia="Times New Roman"/>
        </w:rPr>
        <w:t>obyvateľo</w:t>
      </w:r>
      <w:r w:rsidR="00DD57DB" w:rsidRPr="009B32E9">
        <w:rPr>
          <w:rFonts w:eastAsia="Times New Roman"/>
        </w:rPr>
        <w:t>v</w:t>
      </w:r>
      <w:bookmarkEnd w:id="37"/>
    </w:p>
    <w:tbl>
      <w:tblPr>
        <w:tblW w:w="8173" w:type="dxa"/>
        <w:tblInd w:w="384" w:type="dxa"/>
        <w:tblBorders>
          <w:top w:val="nil"/>
          <w:left w:val="nil"/>
          <w:right w:val="nil"/>
        </w:tblBorders>
        <w:tblLayout w:type="fixed"/>
        <w:tblCellMar>
          <w:left w:w="0" w:type="dxa"/>
          <w:right w:w="0" w:type="dxa"/>
        </w:tblCellMar>
        <w:tblLook w:val="0000" w:firstRow="0" w:lastRow="0" w:firstColumn="0" w:lastColumn="0" w:noHBand="0" w:noVBand="0"/>
      </w:tblPr>
      <w:tblGrid>
        <w:gridCol w:w="696"/>
        <w:gridCol w:w="4530"/>
        <w:gridCol w:w="9"/>
        <w:gridCol w:w="1133"/>
        <w:gridCol w:w="9"/>
        <w:gridCol w:w="1787"/>
        <w:gridCol w:w="9"/>
      </w:tblGrid>
      <w:tr w:rsidR="009C374D" w:rsidRPr="009B32E9" w14:paraId="46704C5C" w14:textId="77777777" w:rsidTr="009C374D">
        <w:trPr>
          <w:trHeight w:val="306"/>
        </w:trPr>
        <w:tc>
          <w:tcPr>
            <w:tcW w:w="5235" w:type="dxa"/>
            <w:gridSpan w:val="3"/>
            <w:tcBorders>
              <w:top w:val="nil"/>
              <w:left w:val="nil"/>
              <w:bottom w:val="single" w:sz="8" w:space="0" w:color="343434"/>
              <w:right w:val="nil"/>
            </w:tcBorders>
            <w:shd w:val="clear" w:color="auto" w:fill="FFE599"/>
            <w:tcMar>
              <w:top w:w="20" w:type="nil"/>
              <w:left w:w="20" w:type="nil"/>
              <w:bottom w:w="20" w:type="nil"/>
              <w:right w:w="20" w:type="nil"/>
            </w:tcMar>
            <w:vAlign w:val="center"/>
          </w:tcPr>
          <w:p w14:paraId="0D15605E" w14:textId="77777777" w:rsidR="009C374D" w:rsidRPr="009B32E9" w:rsidRDefault="009C374D" w:rsidP="002F0B4C">
            <w:pPr>
              <w:pStyle w:val="bezriadkovania"/>
              <w:rPr>
                <w:color w:val="auto"/>
                <w:lang w:val="en-GB" w:eastAsia="en-GB"/>
              </w:rPr>
            </w:pPr>
            <w:r w:rsidRPr="009B32E9">
              <w:rPr>
                <w:color w:val="auto"/>
                <w:lang w:val="en-GB" w:eastAsia="en-GB"/>
              </w:rPr>
              <w:t>vzdelanie</w:t>
            </w:r>
          </w:p>
        </w:tc>
        <w:tc>
          <w:tcPr>
            <w:tcW w:w="1142" w:type="dxa"/>
            <w:gridSpan w:val="2"/>
            <w:tcBorders>
              <w:top w:val="nil"/>
              <w:left w:val="nil"/>
              <w:bottom w:val="single" w:sz="8" w:space="0" w:color="343434"/>
              <w:right w:val="nil"/>
            </w:tcBorders>
            <w:shd w:val="clear" w:color="auto" w:fill="FFE599"/>
            <w:tcMar>
              <w:top w:w="20" w:type="nil"/>
              <w:left w:w="20" w:type="nil"/>
              <w:bottom w:w="20" w:type="nil"/>
              <w:right w:w="20" w:type="nil"/>
            </w:tcMar>
            <w:vAlign w:val="center"/>
          </w:tcPr>
          <w:p w14:paraId="081EAD26" w14:textId="77777777" w:rsidR="009C374D" w:rsidRPr="009B32E9" w:rsidRDefault="009C374D" w:rsidP="002F0B4C">
            <w:pPr>
              <w:pStyle w:val="bezriadkovania"/>
              <w:rPr>
                <w:color w:val="auto"/>
                <w:lang w:val="en-GB" w:eastAsia="en-GB"/>
              </w:rPr>
            </w:pPr>
            <w:r w:rsidRPr="009B32E9">
              <w:rPr>
                <w:color w:val="auto"/>
                <w:lang w:val="en-GB" w:eastAsia="en-GB"/>
              </w:rPr>
              <w:t>počet</w:t>
            </w:r>
          </w:p>
        </w:tc>
        <w:tc>
          <w:tcPr>
            <w:tcW w:w="1796" w:type="dxa"/>
            <w:gridSpan w:val="2"/>
            <w:tcBorders>
              <w:top w:val="nil"/>
              <w:left w:val="nil"/>
              <w:bottom w:val="single" w:sz="8" w:space="0" w:color="343434"/>
              <w:right w:val="nil"/>
            </w:tcBorders>
            <w:shd w:val="clear" w:color="auto" w:fill="FFE599"/>
            <w:tcMar>
              <w:top w:w="20" w:type="nil"/>
              <w:left w:w="20" w:type="nil"/>
              <w:bottom w:w="20" w:type="nil"/>
              <w:right w:w="20" w:type="nil"/>
            </w:tcMar>
            <w:vAlign w:val="center"/>
          </w:tcPr>
          <w:p w14:paraId="1BE54AB9" w14:textId="77777777" w:rsidR="009C374D" w:rsidRPr="009B32E9" w:rsidRDefault="009C374D" w:rsidP="002F0B4C">
            <w:pPr>
              <w:pStyle w:val="bezriadkovania"/>
              <w:rPr>
                <w:color w:val="auto"/>
                <w:lang w:val="en-GB" w:eastAsia="en-GB"/>
              </w:rPr>
            </w:pPr>
            <w:r w:rsidRPr="009B32E9">
              <w:rPr>
                <w:color w:val="auto"/>
                <w:lang w:val="en-GB" w:eastAsia="en-GB"/>
              </w:rPr>
              <w:t>podiel (%)</w:t>
            </w:r>
          </w:p>
        </w:tc>
      </w:tr>
      <w:tr w:rsidR="009C374D" w:rsidRPr="009B32E9" w14:paraId="32AD36EB" w14:textId="77777777" w:rsidTr="009C374D">
        <w:tblPrEx>
          <w:tblBorders>
            <w:top w:val="none" w:sz="0" w:space="0" w:color="auto"/>
          </w:tblBorders>
        </w:tblPrEx>
        <w:trPr>
          <w:gridAfter w:val="1"/>
          <w:wAfter w:w="9" w:type="dxa"/>
          <w:trHeight w:val="306"/>
        </w:trPr>
        <w:tc>
          <w:tcPr>
            <w:tcW w:w="696" w:type="dxa"/>
            <w:tcBorders>
              <w:top w:val="nil"/>
              <w:left w:val="nil"/>
              <w:bottom w:val="single" w:sz="8" w:space="0" w:color="343434"/>
              <w:right w:val="nil"/>
            </w:tcBorders>
            <w:tcMar>
              <w:top w:w="20" w:type="nil"/>
              <w:left w:w="20" w:type="nil"/>
              <w:bottom w:w="20" w:type="nil"/>
              <w:right w:w="20" w:type="nil"/>
            </w:tcMar>
            <w:vAlign w:val="center"/>
          </w:tcPr>
          <w:p w14:paraId="5D2E4541" w14:textId="77777777" w:rsidR="009C374D" w:rsidRPr="009B32E9" w:rsidRDefault="009C374D" w:rsidP="002F0B4C">
            <w:pPr>
              <w:pStyle w:val="bezriadkovania"/>
              <w:rPr>
                <w:color w:val="auto"/>
                <w:lang w:val="en-GB" w:eastAsia="en-GB"/>
              </w:rPr>
            </w:pPr>
            <w:r w:rsidRPr="009B32E9">
              <w:rPr>
                <w:color w:val="auto"/>
                <w:lang w:val="en-GB" w:eastAsia="en-GB"/>
              </w:rPr>
              <w:t>1)</w:t>
            </w:r>
          </w:p>
        </w:tc>
        <w:tc>
          <w:tcPr>
            <w:tcW w:w="4530" w:type="dxa"/>
            <w:tcBorders>
              <w:top w:val="nil"/>
              <w:left w:val="nil"/>
              <w:bottom w:val="single" w:sz="8" w:space="0" w:color="343434"/>
              <w:right w:val="nil"/>
            </w:tcBorders>
            <w:tcMar>
              <w:top w:w="20" w:type="nil"/>
              <w:left w:w="20" w:type="nil"/>
              <w:bottom w:w="20" w:type="nil"/>
              <w:right w:w="20" w:type="nil"/>
            </w:tcMar>
            <w:vAlign w:val="center"/>
          </w:tcPr>
          <w:p w14:paraId="5323B4AA"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základné</w:t>
            </w:r>
          </w:p>
        </w:tc>
        <w:tc>
          <w:tcPr>
            <w:tcW w:w="1142" w:type="dxa"/>
            <w:gridSpan w:val="2"/>
            <w:tcBorders>
              <w:top w:val="nil"/>
              <w:left w:val="nil"/>
              <w:bottom w:val="single" w:sz="8" w:space="0" w:color="343434"/>
              <w:right w:val="nil"/>
            </w:tcBorders>
            <w:shd w:val="clear" w:color="auto" w:fill="D5D5D5"/>
            <w:tcMar>
              <w:top w:w="40" w:type="nil"/>
              <w:left w:w="40" w:type="nil"/>
              <w:bottom w:w="40" w:type="nil"/>
              <w:right w:w="40" w:type="nil"/>
            </w:tcMar>
            <w:vAlign w:val="center"/>
          </w:tcPr>
          <w:p w14:paraId="1BD6C6BC"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141</w:t>
            </w:r>
          </w:p>
        </w:tc>
        <w:tc>
          <w:tcPr>
            <w:tcW w:w="1796" w:type="dxa"/>
            <w:gridSpan w:val="2"/>
            <w:tcBorders>
              <w:top w:val="nil"/>
              <w:left w:val="nil"/>
              <w:bottom w:val="single" w:sz="8" w:space="0" w:color="343434"/>
              <w:right w:val="nil"/>
            </w:tcBorders>
            <w:shd w:val="clear" w:color="auto" w:fill="EAEAEA"/>
            <w:tcMar>
              <w:top w:w="20" w:type="nil"/>
              <w:left w:w="20" w:type="nil"/>
              <w:bottom w:w="20" w:type="nil"/>
              <w:right w:w="20" w:type="nil"/>
            </w:tcMar>
            <w:vAlign w:val="center"/>
          </w:tcPr>
          <w:p w14:paraId="1992E022"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27.27</w:t>
            </w:r>
          </w:p>
        </w:tc>
      </w:tr>
      <w:tr w:rsidR="009C374D" w:rsidRPr="009B32E9" w14:paraId="6D13E66C" w14:textId="77777777" w:rsidTr="009C374D">
        <w:tblPrEx>
          <w:tblBorders>
            <w:top w:val="none" w:sz="0" w:space="0" w:color="auto"/>
          </w:tblBorders>
        </w:tblPrEx>
        <w:trPr>
          <w:gridAfter w:val="1"/>
          <w:wAfter w:w="9" w:type="dxa"/>
          <w:trHeight w:val="337"/>
        </w:trPr>
        <w:tc>
          <w:tcPr>
            <w:tcW w:w="696" w:type="dxa"/>
            <w:tcBorders>
              <w:top w:val="nil"/>
              <w:left w:val="nil"/>
              <w:bottom w:val="single" w:sz="8" w:space="0" w:color="343434"/>
              <w:right w:val="nil"/>
            </w:tcBorders>
            <w:tcMar>
              <w:top w:w="20" w:type="nil"/>
              <w:left w:w="20" w:type="nil"/>
              <w:bottom w:w="20" w:type="nil"/>
              <w:right w:w="20" w:type="nil"/>
            </w:tcMar>
            <w:vAlign w:val="center"/>
          </w:tcPr>
          <w:p w14:paraId="3A20A28C" w14:textId="77777777" w:rsidR="009C374D" w:rsidRPr="009B32E9" w:rsidRDefault="009C374D" w:rsidP="002F0B4C">
            <w:pPr>
              <w:pStyle w:val="bezriadkovania"/>
              <w:rPr>
                <w:color w:val="auto"/>
                <w:lang w:val="en-GB" w:eastAsia="en-GB"/>
              </w:rPr>
            </w:pPr>
            <w:r w:rsidRPr="009B32E9">
              <w:rPr>
                <w:color w:val="auto"/>
                <w:lang w:val="en-GB" w:eastAsia="en-GB"/>
              </w:rPr>
              <w:t>2)</w:t>
            </w:r>
          </w:p>
        </w:tc>
        <w:tc>
          <w:tcPr>
            <w:tcW w:w="4530" w:type="dxa"/>
            <w:tcBorders>
              <w:top w:val="nil"/>
              <w:left w:val="nil"/>
              <w:bottom w:val="single" w:sz="8" w:space="0" w:color="343434"/>
              <w:right w:val="nil"/>
            </w:tcBorders>
            <w:tcMar>
              <w:top w:w="20" w:type="nil"/>
              <w:left w:w="20" w:type="nil"/>
              <w:bottom w:w="20" w:type="nil"/>
              <w:right w:w="20" w:type="nil"/>
            </w:tcMar>
            <w:vAlign w:val="center"/>
          </w:tcPr>
          <w:p w14:paraId="1108B226"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učňovské (bez maturity)</w:t>
            </w:r>
          </w:p>
        </w:tc>
        <w:tc>
          <w:tcPr>
            <w:tcW w:w="1142" w:type="dxa"/>
            <w:gridSpan w:val="2"/>
            <w:tcBorders>
              <w:top w:val="nil"/>
              <w:left w:val="nil"/>
              <w:bottom w:val="single" w:sz="8" w:space="0" w:color="343434"/>
              <w:right w:val="nil"/>
            </w:tcBorders>
            <w:shd w:val="clear" w:color="auto" w:fill="D5D5D5"/>
            <w:tcMar>
              <w:top w:w="40" w:type="nil"/>
              <w:left w:w="40" w:type="nil"/>
              <w:bottom w:w="40" w:type="nil"/>
              <w:right w:w="40" w:type="nil"/>
            </w:tcMar>
            <w:vAlign w:val="center"/>
          </w:tcPr>
          <w:p w14:paraId="15A714C1"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62</w:t>
            </w:r>
          </w:p>
        </w:tc>
        <w:tc>
          <w:tcPr>
            <w:tcW w:w="1796" w:type="dxa"/>
            <w:gridSpan w:val="2"/>
            <w:tcBorders>
              <w:top w:val="nil"/>
              <w:left w:val="nil"/>
              <w:bottom w:val="single" w:sz="8" w:space="0" w:color="343434"/>
              <w:right w:val="nil"/>
            </w:tcBorders>
            <w:shd w:val="clear" w:color="auto" w:fill="EAEAEA"/>
            <w:tcMar>
              <w:top w:w="20" w:type="nil"/>
              <w:left w:w="20" w:type="nil"/>
              <w:bottom w:w="20" w:type="nil"/>
              <w:right w:w="20" w:type="nil"/>
            </w:tcMar>
            <w:vAlign w:val="center"/>
          </w:tcPr>
          <w:p w14:paraId="45D3E563"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11.99</w:t>
            </w:r>
          </w:p>
        </w:tc>
      </w:tr>
      <w:tr w:rsidR="009C374D" w:rsidRPr="009B32E9" w14:paraId="452045E7" w14:textId="77777777" w:rsidTr="009C374D">
        <w:tblPrEx>
          <w:tblBorders>
            <w:top w:val="none" w:sz="0" w:space="0" w:color="auto"/>
          </w:tblBorders>
        </w:tblPrEx>
        <w:trPr>
          <w:gridAfter w:val="1"/>
          <w:wAfter w:w="9" w:type="dxa"/>
          <w:trHeight w:val="322"/>
        </w:trPr>
        <w:tc>
          <w:tcPr>
            <w:tcW w:w="696" w:type="dxa"/>
            <w:tcBorders>
              <w:top w:val="nil"/>
              <w:left w:val="nil"/>
              <w:bottom w:val="single" w:sz="8" w:space="0" w:color="343434"/>
              <w:right w:val="nil"/>
            </w:tcBorders>
            <w:tcMar>
              <w:top w:w="20" w:type="nil"/>
              <w:left w:w="20" w:type="nil"/>
              <w:bottom w:w="20" w:type="nil"/>
              <w:right w:w="20" w:type="nil"/>
            </w:tcMar>
            <w:vAlign w:val="center"/>
          </w:tcPr>
          <w:p w14:paraId="2F7BA6CF" w14:textId="77777777" w:rsidR="009C374D" w:rsidRPr="009B32E9" w:rsidRDefault="009C374D" w:rsidP="002F0B4C">
            <w:pPr>
              <w:pStyle w:val="bezriadkovania"/>
              <w:rPr>
                <w:color w:val="auto"/>
                <w:lang w:val="en-GB" w:eastAsia="en-GB"/>
              </w:rPr>
            </w:pPr>
            <w:r w:rsidRPr="009B32E9">
              <w:rPr>
                <w:color w:val="auto"/>
                <w:lang w:val="en-GB" w:eastAsia="en-GB"/>
              </w:rPr>
              <w:t>3)</w:t>
            </w:r>
          </w:p>
        </w:tc>
        <w:tc>
          <w:tcPr>
            <w:tcW w:w="4530" w:type="dxa"/>
            <w:tcBorders>
              <w:top w:val="nil"/>
              <w:left w:val="nil"/>
              <w:bottom w:val="single" w:sz="8" w:space="0" w:color="343434"/>
              <w:right w:val="nil"/>
            </w:tcBorders>
            <w:tcMar>
              <w:top w:w="20" w:type="nil"/>
              <w:left w:w="20" w:type="nil"/>
              <w:bottom w:w="20" w:type="nil"/>
              <w:right w:w="20" w:type="nil"/>
            </w:tcMar>
            <w:vAlign w:val="center"/>
          </w:tcPr>
          <w:p w14:paraId="35BB2A7E"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stredné odborné (bez maturity)</w:t>
            </w:r>
          </w:p>
        </w:tc>
        <w:tc>
          <w:tcPr>
            <w:tcW w:w="1142" w:type="dxa"/>
            <w:gridSpan w:val="2"/>
            <w:tcBorders>
              <w:top w:val="nil"/>
              <w:left w:val="nil"/>
              <w:bottom w:val="single" w:sz="8" w:space="0" w:color="343434"/>
              <w:right w:val="nil"/>
            </w:tcBorders>
            <w:shd w:val="clear" w:color="auto" w:fill="D5D5D5"/>
            <w:tcMar>
              <w:top w:w="40" w:type="nil"/>
              <w:left w:w="40" w:type="nil"/>
              <w:bottom w:w="40" w:type="nil"/>
              <w:right w:w="40" w:type="nil"/>
            </w:tcMar>
            <w:vAlign w:val="center"/>
          </w:tcPr>
          <w:p w14:paraId="6859EEB3"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47</w:t>
            </w:r>
          </w:p>
        </w:tc>
        <w:tc>
          <w:tcPr>
            <w:tcW w:w="1796" w:type="dxa"/>
            <w:gridSpan w:val="2"/>
            <w:tcBorders>
              <w:top w:val="nil"/>
              <w:left w:val="nil"/>
              <w:bottom w:val="single" w:sz="8" w:space="0" w:color="343434"/>
              <w:right w:val="nil"/>
            </w:tcBorders>
            <w:shd w:val="clear" w:color="auto" w:fill="EAEAEA"/>
            <w:tcMar>
              <w:top w:w="20" w:type="nil"/>
              <w:left w:w="20" w:type="nil"/>
              <w:bottom w:w="20" w:type="nil"/>
              <w:right w:w="20" w:type="nil"/>
            </w:tcMar>
            <w:vAlign w:val="center"/>
          </w:tcPr>
          <w:p w14:paraId="5D273B71"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9.09</w:t>
            </w:r>
          </w:p>
        </w:tc>
      </w:tr>
      <w:tr w:rsidR="009C374D" w:rsidRPr="009B32E9" w14:paraId="4C587AE2" w14:textId="77777777" w:rsidTr="009C374D">
        <w:tblPrEx>
          <w:tblBorders>
            <w:top w:val="none" w:sz="0" w:space="0" w:color="auto"/>
          </w:tblBorders>
        </w:tblPrEx>
        <w:trPr>
          <w:gridAfter w:val="1"/>
          <w:wAfter w:w="9" w:type="dxa"/>
          <w:trHeight w:val="337"/>
        </w:trPr>
        <w:tc>
          <w:tcPr>
            <w:tcW w:w="696" w:type="dxa"/>
            <w:tcBorders>
              <w:top w:val="nil"/>
              <w:left w:val="nil"/>
              <w:bottom w:val="single" w:sz="8" w:space="0" w:color="343434"/>
              <w:right w:val="nil"/>
            </w:tcBorders>
            <w:tcMar>
              <w:top w:w="20" w:type="nil"/>
              <w:left w:w="20" w:type="nil"/>
              <w:bottom w:w="20" w:type="nil"/>
              <w:right w:w="20" w:type="nil"/>
            </w:tcMar>
            <w:vAlign w:val="center"/>
          </w:tcPr>
          <w:p w14:paraId="02267F52" w14:textId="77777777" w:rsidR="009C374D" w:rsidRPr="009B32E9" w:rsidRDefault="009C374D" w:rsidP="002F0B4C">
            <w:pPr>
              <w:pStyle w:val="bezriadkovania"/>
              <w:rPr>
                <w:color w:val="auto"/>
                <w:lang w:val="en-GB" w:eastAsia="en-GB"/>
              </w:rPr>
            </w:pPr>
            <w:r w:rsidRPr="009B32E9">
              <w:rPr>
                <w:color w:val="auto"/>
                <w:lang w:val="en-GB" w:eastAsia="en-GB"/>
              </w:rPr>
              <w:t>4)</w:t>
            </w:r>
          </w:p>
        </w:tc>
        <w:tc>
          <w:tcPr>
            <w:tcW w:w="4530" w:type="dxa"/>
            <w:tcBorders>
              <w:top w:val="nil"/>
              <w:left w:val="nil"/>
              <w:bottom w:val="single" w:sz="8" w:space="0" w:color="343434"/>
              <w:right w:val="nil"/>
            </w:tcBorders>
            <w:tcMar>
              <w:top w:w="20" w:type="nil"/>
              <w:left w:w="20" w:type="nil"/>
              <w:bottom w:w="20" w:type="nil"/>
              <w:right w:w="20" w:type="nil"/>
            </w:tcMar>
            <w:vAlign w:val="center"/>
          </w:tcPr>
          <w:p w14:paraId="19EF1C72"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úplné stredné učňovské (s maturitou)</w:t>
            </w:r>
          </w:p>
        </w:tc>
        <w:tc>
          <w:tcPr>
            <w:tcW w:w="1142" w:type="dxa"/>
            <w:gridSpan w:val="2"/>
            <w:tcBorders>
              <w:top w:val="nil"/>
              <w:left w:val="nil"/>
              <w:bottom w:val="single" w:sz="8" w:space="0" w:color="343434"/>
              <w:right w:val="nil"/>
            </w:tcBorders>
            <w:shd w:val="clear" w:color="auto" w:fill="D5D5D5"/>
            <w:tcMar>
              <w:top w:w="40" w:type="nil"/>
              <w:left w:w="40" w:type="nil"/>
              <w:bottom w:w="40" w:type="nil"/>
              <w:right w:w="40" w:type="nil"/>
            </w:tcMar>
            <w:vAlign w:val="center"/>
          </w:tcPr>
          <w:p w14:paraId="052308FA"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16</w:t>
            </w:r>
          </w:p>
        </w:tc>
        <w:tc>
          <w:tcPr>
            <w:tcW w:w="1796" w:type="dxa"/>
            <w:gridSpan w:val="2"/>
            <w:tcBorders>
              <w:top w:val="nil"/>
              <w:left w:val="nil"/>
              <w:bottom w:val="single" w:sz="8" w:space="0" w:color="343434"/>
              <w:right w:val="nil"/>
            </w:tcBorders>
            <w:shd w:val="clear" w:color="auto" w:fill="EAEAEA"/>
            <w:tcMar>
              <w:top w:w="20" w:type="nil"/>
              <w:left w:w="20" w:type="nil"/>
              <w:bottom w:w="20" w:type="nil"/>
              <w:right w:w="20" w:type="nil"/>
            </w:tcMar>
            <w:vAlign w:val="center"/>
          </w:tcPr>
          <w:p w14:paraId="2C1C14D8"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3.09</w:t>
            </w:r>
          </w:p>
        </w:tc>
      </w:tr>
      <w:tr w:rsidR="009C374D" w:rsidRPr="009B32E9" w14:paraId="1038EAB4" w14:textId="77777777" w:rsidTr="009C374D">
        <w:tblPrEx>
          <w:tblBorders>
            <w:top w:val="none" w:sz="0" w:space="0" w:color="auto"/>
          </w:tblBorders>
        </w:tblPrEx>
        <w:trPr>
          <w:gridAfter w:val="1"/>
          <w:wAfter w:w="9" w:type="dxa"/>
          <w:trHeight w:val="340"/>
        </w:trPr>
        <w:tc>
          <w:tcPr>
            <w:tcW w:w="696" w:type="dxa"/>
            <w:tcBorders>
              <w:top w:val="nil"/>
              <w:left w:val="nil"/>
              <w:bottom w:val="single" w:sz="8" w:space="0" w:color="343434"/>
              <w:right w:val="nil"/>
            </w:tcBorders>
            <w:tcMar>
              <w:top w:w="20" w:type="nil"/>
              <w:left w:w="20" w:type="nil"/>
              <w:bottom w:w="20" w:type="nil"/>
              <w:right w:w="20" w:type="nil"/>
            </w:tcMar>
            <w:vAlign w:val="center"/>
          </w:tcPr>
          <w:p w14:paraId="796F16D3" w14:textId="77777777" w:rsidR="009C374D" w:rsidRPr="009B32E9" w:rsidRDefault="009C374D" w:rsidP="002F0B4C">
            <w:pPr>
              <w:pStyle w:val="bezriadkovania"/>
              <w:rPr>
                <w:color w:val="auto"/>
                <w:lang w:val="en-GB" w:eastAsia="en-GB"/>
              </w:rPr>
            </w:pPr>
            <w:r w:rsidRPr="009B32E9">
              <w:rPr>
                <w:color w:val="auto"/>
                <w:lang w:val="en-GB" w:eastAsia="en-GB"/>
              </w:rPr>
              <w:t>5)</w:t>
            </w:r>
          </w:p>
        </w:tc>
        <w:tc>
          <w:tcPr>
            <w:tcW w:w="4530" w:type="dxa"/>
            <w:tcBorders>
              <w:top w:val="nil"/>
              <w:left w:val="nil"/>
              <w:bottom w:val="single" w:sz="8" w:space="0" w:color="343434"/>
              <w:right w:val="nil"/>
            </w:tcBorders>
            <w:tcMar>
              <w:top w:w="20" w:type="nil"/>
              <w:left w:w="20" w:type="nil"/>
              <w:bottom w:w="20" w:type="nil"/>
              <w:right w:w="20" w:type="nil"/>
            </w:tcMar>
            <w:vAlign w:val="center"/>
          </w:tcPr>
          <w:p w14:paraId="35CB9DFB"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úplné stredné odborné (s maturitou)</w:t>
            </w:r>
          </w:p>
        </w:tc>
        <w:tc>
          <w:tcPr>
            <w:tcW w:w="1142" w:type="dxa"/>
            <w:gridSpan w:val="2"/>
            <w:tcBorders>
              <w:top w:val="nil"/>
              <w:left w:val="nil"/>
              <w:bottom w:val="single" w:sz="8" w:space="0" w:color="343434"/>
              <w:right w:val="nil"/>
            </w:tcBorders>
            <w:shd w:val="clear" w:color="auto" w:fill="D5D5D5"/>
            <w:tcMar>
              <w:top w:w="40" w:type="nil"/>
              <w:left w:w="40" w:type="nil"/>
              <w:bottom w:w="40" w:type="nil"/>
              <w:right w:w="40" w:type="nil"/>
            </w:tcMar>
            <w:vAlign w:val="center"/>
          </w:tcPr>
          <w:p w14:paraId="5F786D70"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89</w:t>
            </w:r>
          </w:p>
        </w:tc>
        <w:tc>
          <w:tcPr>
            <w:tcW w:w="1796" w:type="dxa"/>
            <w:gridSpan w:val="2"/>
            <w:tcBorders>
              <w:top w:val="nil"/>
              <w:left w:val="nil"/>
              <w:bottom w:val="single" w:sz="8" w:space="0" w:color="343434"/>
              <w:right w:val="nil"/>
            </w:tcBorders>
            <w:shd w:val="clear" w:color="auto" w:fill="EAEAEA"/>
            <w:tcMar>
              <w:top w:w="20" w:type="nil"/>
              <w:left w:w="20" w:type="nil"/>
              <w:bottom w:w="20" w:type="nil"/>
              <w:right w:w="20" w:type="nil"/>
            </w:tcMar>
            <w:vAlign w:val="center"/>
          </w:tcPr>
          <w:p w14:paraId="2A0B57ED"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17.21</w:t>
            </w:r>
          </w:p>
        </w:tc>
      </w:tr>
      <w:tr w:rsidR="009C374D" w:rsidRPr="009B32E9" w14:paraId="0E6B6CDD" w14:textId="77777777" w:rsidTr="009C374D">
        <w:tblPrEx>
          <w:tblBorders>
            <w:top w:val="none" w:sz="0" w:space="0" w:color="auto"/>
          </w:tblBorders>
        </w:tblPrEx>
        <w:trPr>
          <w:gridAfter w:val="1"/>
          <w:wAfter w:w="9" w:type="dxa"/>
          <w:trHeight w:val="322"/>
        </w:trPr>
        <w:tc>
          <w:tcPr>
            <w:tcW w:w="696" w:type="dxa"/>
            <w:tcBorders>
              <w:top w:val="nil"/>
              <w:left w:val="nil"/>
              <w:bottom w:val="single" w:sz="8" w:space="0" w:color="343434"/>
              <w:right w:val="nil"/>
            </w:tcBorders>
            <w:tcMar>
              <w:top w:w="20" w:type="nil"/>
              <w:left w:w="20" w:type="nil"/>
              <w:bottom w:w="20" w:type="nil"/>
              <w:right w:w="20" w:type="nil"/>
            </w:tcMar>
            <w:vAlign w:val="center"/>
          </w:tcPr>
          <w:p w14:paraId="7290B96E" w14:textId="77777777" w:rsidR="009C374D" w:rsidRPr="009B32E9" w:rsidRDefault="009C374D" w:rsidP="002F0B4C">
            <w:pPr>
              <w:pStyle w:val="bezriadkovania"/>
              <w:rPr>
                <w:color w:val="auto"/>
                <w:lang w:val="en-GB" w:eastAsia="en-GB"/>
              </w:rPr>
            </w:pPr>
            <w:r w:rsidRPr="009B32E9">
              <w:rPr>
                <w:color w:val="auto"/>
                <w:lang w:val="en-GB" w:eastAsia="en-GB"/>
              </w:rPr>
              <w:t>6)</w:t>
            </w:r>
          </w:p>
        </w:tc>
        <w:tc>
          <w:tcPr>
            <w:tcW w:w="4530" w:type="dxa"/>
            <w:tcBorders>
              <w:top w:val="nil"/>
              <w:left w:val="nil"/>
              <w:bottom w:val="single" w:sz="8" w:space="0" w:color="343434"/>
              <w:right w:val="nil"/>
            </w:tcBorders>
            <w:tcMar>
              <w:top w:w="20" w:type="nil"/>
              <w:left w:w="20" w:type="nil"/>
              <w:bottom w:w="20" w:type="nil"/>
              <w:right w:w="20" w:type="nil"/>
            </w:tcMar>
            <w:vAlign w:val="center"/>
          </w:tcPr>
          <w:p w14:paraId="35269A16"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úplné stredné všeobecné</w:t>
            </w:r>
          </w:p>
        </w:tc>
        <w:tc>
          <w:tcPr>
            <w:tcW w:w="1142" w:type="dxa"/>
            <w:gridSpan w:val="2"/>
            <w:tcBorders>
              <w:top w:val="nil"/>
              <w:left w:val="nil"/>
              <w:bottom w:val="single" w:sz="8" w:space="0" w:color="343434"/>
              <w:right w:val="nil"/>
            </w:tcBorders>
            <w:shd w:val="clear" w:color="auto" w:fill="D5D5D5"/>
            <w:tcMar>
              <w:top w:w="40" w:type="nil"/>
              <w:left w:w="40" w:type="nil"/>
              <w:bottom w:w="40" w:type="nil"/>
              <w:right w:w="40" w:type="nil"/>
            </w:tcMar>
            <w:vAlign w:val="center"/>
          </w:tcPr>
          <w:p w14:paraId="24F211D7"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8</w:t>
            </w:r>
          </w:p>
        </w:tc>
        <w:tc>
          <w:tcPr>
            <w:tcW w:w="1796" w:type="dxa"/>
            <w:gridSpan w:val="2"/>
            <w:tcBorders>
              <w:top w:val="nil"/>
              <w:left w:val="nil"/>
              <w:bottom w:val="single" w:sz="8" w:space="0" w:color="343434"/>
              <w:right w:val="nil"/>
            </w:tcBorders>
            <w:shd w:val="clear" w:color="auto" w:fill="EAEAEA"/>
            <w:tcMar>
              <w:top w:w="20" w:type="nil"/>
              <w:left w:w="20" w:type="nil"/>
              <w:bottom w:w="20" w:type="nil"/>
              <w:right w:w="20" w:type="nil"/>
            </w:tcMar>
            <w:vAlign w:val="center"/>
          </w:tcPr>
          <w:p w14:paraId="75A32265"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1.55</w:t>
            </w:r>
          </w:p>
        </w:tc>
      </w:tr>
      <w:tr w:rsidR="009C374D" w:rsidRPr="009B32E9" w14:paraId="30648A59" w14:textId="77777777" w:rsidTr="009C374D">
        <w:tblPrEx>
          <w:tblBorders>
            <w:top w:val="none" w:sz="0" w:space="0" w:color="auto"/>
          </w:tblBorders>
        </w:tblPrEx>
        <w:trPr>
          <w:gridAfter w:val="1"/>
          <w:wAfter w:w="9" w:type="dxa"/>
          <w:trHeight w:val="306"/>
        </w:trPr>
        <w:tc>
          <w:tcPr>
            <w:tcW w:w="696" w:type="dxa"/>
            <w:tcBorders>
              <w:top w:val="nil"/>
              <w:left w:val="nil"/>
              <w:bottom w:val="single" w:sz="8" w:space="0" w:color="343434"/>
              <w:right w:val="nil"/>
            </w:tcBorders>
            <w:tcMar>
              <w:top w:w="20" w:type="nil"/>
              <w:left w:w="20" w:type="nil"/>
              <w:bottom w:w="20" w:type="nil"/>
              <w:right w:w="20" w:type="nil"/>
            </w:tcMar>
            <w:vAlign w:val="center"/>
          </w:tcPr>
          <w:p w14:paraId="4A3C0A9D" w14:textId="77777777" w:rsidR="009C374D" w:rsidRPr="009B32E9" w:rsidRDefault="009C374D" w:rsidP="002F0B4C">
            <w:pPr>
              <w:pStyle w:val="bezriadkovania"/>
              <w:rPr>
                <w:color w:val="auto"/>
                <w:lang w:val="en-GB" w:eastAsia="en-GB"/>
              </w:rPr>
            </w:pPr>
            <w:r w:rsidRPr="009B32E9">
              <w:rPr>
                <w:color w:val="auto"/>
                <w:lang w:val="en-GB" w:eastAsia="en-GB"/>
              </w:rPr>
              <w:t>7)</w:t>
            </w:r>
          </w:p>
        </w:tc>
        <w:tc>
          <w:tcPr>
            <w:tcW w:w="4530" w:type="dxa"/>
            <w:tcBorders>
              <w:top w:val="nil"/>
              <w:left w:val="nil"/>
              <w:bottom w:val="single" w:sz="8" w:space="0" w:color="343434"/>
              <w:right w:val="nil"/>
            </w:tcBorders>
            <w:tcMar>
              <w:top w:w="20" w:type="nil"/>
              <w:left w:w="20" w:type="nil"/>
              <w:bottom w:w="20" w:type="nil"/>
              <w:right w:w="20" w:type="nil"/>
            </w:tcMar>
            <w:vAlign w:val="center"/>
          </w:tcPr>
          <w:p w14:paraId="7C7008F1"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vyššie odborné vzdelanie</w:t>
            </w:r>
          </w:p>
        </w:tc>
        <w:tc>
          <w:tcPr>
            <w:tcW w:w="1142" w:type="dxa"/>
            <w:gridSpan w:val="2"/>
            <w:tcBorders>
              <w:top w:val="nil"/>
              <w:left w:val="nil"/>
              <w:bottom w:val="single" w:sz="8" w:space="0" w:color="343434"/>
              <w:right w:val="nil"/>
            </w:tcBorders>
            <w:shd w:val="clear" w:color="auto" w:fill="D5D5D5"/>
            <w:tcMar>
              <w:top w:w="40" w:type="nil"/>
              <w:left w:w="40" w:type="nil"/>
              <w:bottom w:w="40" w:type="nil"/>
              <w:right w:w="40" w:type="nil"/>
            </w:tcMar>
            <w:vAlign w:val="center"/>
          </w:tcPr>
          <w:p w14:paraId="7113F292"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5</w:t>
            </w:r>
          </w:p>
        </w:tc>
        <w:tc>
          <w:tcPr>
            <w:tcW w:w="1796" w:type="dxa"/>
            <w:gridSpan w:val="2"/>
            <w:tcBorders>
              <w:top w:val="nil"/>
              <w:left w:val="nil"/>
              <w:bottom w:val="single" w:sz="8" w:space="0" w:color="343434"/>
              <w:right w:val="nil"/>
            </w:tcBorders>
            <w:shd w:val="clear" w:color="auto" w:fill="EAEAEA"/>
            <w:tcMar>
              <w:top w:w="20" w:type="nil"/>
              <w:left w:w="20" w:type="nil"/>
              <w:bottom w:w="20" w:type="nil"/>
              <w:right w:w="20" w:type="nil"/>
            </w:tcMar>
            <w:vAlign w:val="center"/>
          </w:tcPr>
          <w:p w14:paraId="254DAFF8"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0.97</w:t>
            </w:r>
          </w:p>
        </w:tc>
      </w:tr>
      <w:tr w:rsidR="009C374D" w:rsidRPr="009B32E9" w14:paraId="4BA95773" w14:textId="77777777" w:rsidTr="009C374D">
        <w:tblPrEx>
          <w:tblBorders>
            <w:top w:val="none" w:sz="0" w:space="0" w:color="auto"/>
          </w:tblBorders>
        </w:tblPrEx>
        <w:trPr>
          <w:gridAfter w:val="1"/>
          <w:wAfter w:w="9" w:type="dxa"/>
          <w:trHeight w:val="322"/>
        </w:trPr>
        <w:tc>
          <w:tcPr>
            <w:tcW w:w="696" w:type="dxa"/>
            <w:tcBorders>
              <w:top w:val="nil"/>
              <w:left w:val="nil"/>
              <w:bottom w:val="single" w:sz="8" w:space="0" w:color="343434"/>
              <w:right w:val="nil"/>
            </w:tcBorders>
            <w:tcMar>
              <w:top w:w="20" w:type="nil"/>
              <w:left w:w="20" w:type="nil"/>
              <w:bottom w:w="20" w:type="nil"/>
              <w:right w:w="20" w:type="nil"/>
            </w:tcMar>
            <w:vAlign w:val="center"/>
          </w:tcPr>
          <w:p w14:paraId="1C1C363A" w14:textId="77777777" w:rsidR="009C374D" w:rsidRPr="009B32E9" w:rsidRDefault="009C374D" w:rsidP="002F0B4C">
            <w:pPr>
              <w:pStyle w:val="bezriadkovania"/>
              <w:rPr>
                <w:color w:val="auto"/>
                <w:lang w:val="en-GB" w:eastAsia="en-GB"/>
              </w:rPr>
            </w:pPr>
            <w:r w:rsidRPr="009B32E9">
              <w:rPr>
                <w:color w:val="auto"/>
                <w:lang w:val="en-GB" w:eastAsia="en-GB"/>
              </w:rPr>
              <w:t>8)</w:t>
            </w:r>
          </w:p>
        </w:tc>
        <w:tc>
          <w:tcPr>
            <w:tcW w:w="4530" w:type="dxa"/>
            <w:tcBorders>
              <w:top w:val="nil"/>
              <w:left w:val="nil"/>
              <w:bottom w:val="single" w:sz="8" w:space="0" w:color="343434"/>
              <w:right w:val="nil"/>
            </w:tcBorders>
            <w:tcMar>
              <w:top w:w="20" w:type="nil"/>
              <w:left w:w="20" w:type="nil"/>
              <w:bottom w:w="20" w:type="nil"/>
              <w:right w:w="20" w:type="nil"/>
            </w:tcMar>
            <w:vAlign w:val="center"/>
          </w:tcPr>
          <w:p w14:paraId="015903E6"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vysokoškolské bakalárske</w:t>
            </w:r>
          </w:p>
        </w:tc>
        <w:tc>
          <w:tcPr>
            <w:tcW w:w="1142" w:type="dxa"/>
            <w:gridSpan w:val="2"/>
            <w:tcBorders>
              <w:top w:val="nil"/>
              <w:left w:val="nil"/>
              <w:bottom w:val="single" w:sz="8" w:space="0" w:color="343434"/>
              <w:right w:val="nil"/>
            </w:tcBorders>
            <w:shd w:val="clear" w:color="auto" w:fill="D5D5D5"/>
            <w:tcMar>
              <w:top w:w="40" w:type="nil"/>
              <w:left w:w="40" w:type="nil"/>
              <w:bottom w:w="40" w:type="nil"/>
              <w:right w:w="40" w:type="nil"/>
            </w:tcMar>
            <w:vAlign w:val="center"/>
          </w:tcPr>
          <w:p w14:paraId="4EF74434"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1</w:t>
            </w:r>
          </w:p>
        </w:tc>
        <w:tc>
          <w:tcPr>
            <w:tcW w:w="1796" w:type="dxa"/>
            <w:gridSpan w:val="2"/>
            <w:tcBorders>
              <w:top w:val="nil"/>
              <w:left w:val="nil"/>
              <w:bottom w:val="single" w:sz="8" w:space="0" w:color="343434"/>
              <w:right w:val="nil"/>
            </w:tcBorders>
            <w:shd w:val="clear" w:color="auto" w:fill="EAEAEA"/>
            <w:tcMar>
              <w:top w:w="20" w:type="nil"/>
              <w:left w:w="20" w:type="nil"/>
              <w:bottom w:w="20" w:type="nil"/>
              <w:right w:w="20" w:type="nil"/>
            </w:tcMar>
            <w:vAlign w:val="center"/>
          </w:tcPr>
          <w:p w14:paraId="7F005AD3"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0.19</w:t>
            </w:r>
          </w:p>
        </w:tc>
      </w:tr>
      <w:tr w:rsidR="009C374D" w:rsidRPr="009B32E9" w14:paraId="3A1E7AE3" w14:textId="77777777" w:rsidTr="009C374D">
        <w:tblPrEx>
          <w:tblBorders>
            <w:top w:val="none" w:sz="0" w:space="0" w:color="auto"/>
          </w:tblBorders>
        </w:tblPrEx>
        <w:trPr>
          <w:gridAfter w:val="1"/>
          <w:wAfter w:w="9" w:type="dxa"/>
          <w:trHeight w:val="306"/>
        </w:trPr>
        <w:tc>
          <w:tcPr>
            <w:tcW w:w="696" w:type="dxa"/>
            <w:tcBorders>
              <w:top w:val="nil"/>
              <w:left w:val="nil"/>
              <w:bottom w:val="single" w:sz="8" w:space="0" w:color="343434"/>
              <w:right w:val="nil"/>
            </w:tcBorders>
            <w:tcMar>
              <w:top w:w="20" w:type="nil"/>
              <w:left w:w="20" w:type="nil"/>
              <w:bottom w:w="20" w:type="nil"/>
              <w:right w:w="20" w:type="nil"/>
            </w:tcMar>
            <w:vAlign w:val="center"/>
          </w:tcPr>
          <w:p w14:paraId="3A8CA7ED" w14:textId="77777777" w:rsidR="009C374D" w:rsidRPr="009B32E9" w:rsidRDefault="009C374D" w:rsidP="002F0B4C">
            <w:pPr>
              <w:pStyle w:val="bezriadkovania"/>
              <w:rPr>
                <w:color w:val="auto"/>
                <w:lang w:val="en-GB" w:eastAsia="en-GB"/>
              </w:rPr>
            </w:pPr>
            <w:r w:rsidRPr="009B32E9">
              <w:rPr>
                <w:color w:val="auto"/>
                <w:lang w:val="en-GB" w:eastAsia="en-GB"/>
              </w:rPr>
              <w:t>9)</w:t>
            </w:r>
          </w:p>
        </w:tc>
        <w:tc>
          <w:tcPr>
            <w:tcW w:w="4530" w:type="dxa"/>
            <w:tcBorders>
              <w:top w:val="nil"/>
              <w:left w:val="nil"/>
              <w:bottom w:val="single" w:sz="8" w:space="0" w:color="343434"/>
              <w:right w:val="nil"/>
            </w:tcBorders>
            <w:tcMar>
              <w:top w:w="20" w:type="nil"/>
              <w:left w:w="20" w:type="nil"/>
              <w:bottom w:w="20" w:type="nil"/>
              <w:right w:w="20" w:type="nil"/>
            </w:tcMar>
            <w:vAlign w:val="center"/>
          </w:tcPr>
          <w:p w14:paraId="4112FE13"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vysokoškolské magisterské, inžinierske, doktorské</w:t>
            </w:r>
          </w:p>
        </w:tc>
        <w:tc>
          <w:tcPr>
            <w:tcW w:w="1142" w:type="dxa"/>
            <w:gridSpan w:val="2"/>
            <w:tcBorders>
              <w:top w:val="nil"/>
              <w:left w:val="nil"/>
              <w:bottom w:val="single" w:sz="8" w:space="0" w:color="343434"/>
              <w:right w:val="nil"/>
            </w:tcBorders>
            <w:shd w:val="clear" w:color="auto" w:fill="D5D5D5"/>
            <w:tcMar>
              <w:top w:w="40" w:type="nil"/>
              <w:left w:w="40" w:type="nil"/>
              <w:bottom w:w="40" w:type="nil"/>
              <w:right w:w="40" w:type="nil"/>
            </w:tcMar>
            <w:vAlign w:val="center"/>
          </w:tcPr>
          <w:p w14:paraId="10A9E39D"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17</w:t>
            </w:r>
          </w:p>
        </w:tc>
        <w:tc>
          <w:tcPr>
            <w:tcW w:w="1796" w:type="dxa"/>
            <w:gridSpan w:val="2"/>
            <w:tcBorders>
              <w:top w:val="nil"/>
              <w:left w:val="nil"/>
              <w:bottom w:val="single" w:sz="8" w:space="0" w:color="343434"/>
              <w:right w:val="nil"/>
            </w:tcBorders>
            <w:shd w:val="clear" w:color="auto" w:fill="EAEAEA"/>
            <w:tcMar>
              <w:top w:w="20" w:type="nil"/>
              <w:left w:w="20" w:type="nil"/>
              <w:bottom w:w="20" w:type="nil"/>
              <w:right w:w="20" w:type="nil"/>
            </w:tcMar>
            <w:vAlign w:val="center"/>
          </w:tcPr>
          <w:p w14:paraId="608DC72A"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3.29</w:t>
            </w:r>
          </w:p>
        </w:tc>
      </w:tr>
      <w:tr w:rsidR="009C374D" w:rsidRPr="009B32E9" w14:paraId="495FBAAD" w14:textId="77777777" w:rsidTr="009C374D">
        <w:tblPrEx>
          <w:tblBorders>
            <w:top w:val="none" w:sz="0" w:space="0" w:color="auto"/>
          </w:tblBorders>
        </w:tblPrEx>
        <w:trPr>
          <w:gridAfter w:val="1"/>
          <w:wAfter w:w="9" w:type="dxa"/>
          <w:trHeight w:val="306"/>
        </w:trPr>
        <w:tc>
          <w:tcPr>
            <w:tcW w:w="696" w:type="dxa"/>
            <w:tcBorders>
              <w:top w:val="nil"/>
              <w:left w:val="nil"/>
              <w:bottom w:val="single" w:sz="8" w:space="0" w:color="343434"/>
              <w:right w:val="nil"/>
            </w:tcBorders>
            <w:tcMar>
              <w:top w:w="20" w:type="nil"/>
              <w:left w:w="20" w:type="nil"/>
              <w:bottom w:w="20" w:type="nil"/>
              <w:right w:w="20" w:type="nil"/>
            </w:tcMar>
            <w:vAlign w:val="center"/>
          </w:tcPr>
          <w:p w14:paraId="3E5D2E22" w14:textId="77777777" w:rsidR="009C374D" w:rsidRPr="009B32E9" w:rsidRDefault="009C374D" w:rsidP="002F0B4C">
            <w:pPr>
              <w:pStyle w:val="bezriadkovania"/>
              <w:rPr>
                <w:color w:val="auto"/>
                <w:lang w:val="en-GB" w:eastAsia="en-GB"/>
              </w:rPr>
            </w:pPr>
            <w:r w:rsidRPr="009B32E9">
              <w:rPr>
                <w:color w:val="auto"/>
                <w:lang w:val="en-GB" w:eastAsia="en-GB"/>
              </w:rPr>
              <w:t>10)</w:t>
            </w:r>
          </w:p>
        </w:tc>
        <w:tc>
          <w:tcPr>
            <w:tcW w:w="4530" w:type="dxa"/>
            <w:tcBorders>
              <w:top w:val="nil"/>
              <w:left w:val="nil"/>
              <w:bottom w:val="single" w:sz="8" w:space="0" w:color="343434"/>
              <w:right w:val="nil"/>
            </w:tcBorders>
            <w:tcMar>
              <w:top w:w="20" w:type="nil"/>
              <w:left w:w="20" w:type="nil"/>
              <w:bottom w:w="20" w:type="nil"/>
              <w:right w:w="20" w:type="nil"/>
            </w:tcMar>
            <w:vAlign w:val="center"/>
          </w:tcPr>
          <w:p w14:paraId="17BF95C3"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vysokoškolské doktorandské</w:t>
            </w:r>
          </w:p>
        </w:tc>
        <w:tc>
          <w:tcPr>
            <w:tcW w:w="1142" w:type="dxa"/>
            <w:gridSpan w:val="2"/>
            <w:tcBorders>
              <w:top w:val="nil"/>
              <w:left w:val="nil"/>
              <w:bottom w:val="single" w:sz="8" w:space="0" w:color="343434"/>
              <w:right w:val="nil"/>
            </w:tcBorders>
            <w:shd w:val="clear" w:color="auto" w:fill="D5D5D5"/>
            <w:tcMar>
              <w:top w:w="40" w:type="nil"/>
              <w:left w:w="40" w:type="nil"/>
              <w:bottom w:w="40" w:type="nil"/>
              <w:right w:w="40" w:type="nil"/>
            </w:tcMar>
            <w:vAlign w:val="center"/>
          </w:tcPr>
          <w:p w14:paraId="2BE1114A"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0</w:t>
            </w:r>
          </w:p>
        </w:tc>
        <w:tc>
          <w:tcPr>
            <w:tcW w:w="1796" w:type="dxa"/>
            <w:gridSpan w:val="2"/>
            <w:tcBorders>
              <w:top w:val="nil"/>
              <w:left w:val="nil"/>
              <w:bottom w:val="single" w:sz="8" w:space="0" w:color="343434"/>
              <w:right w:val="nil"/>
            </w:tcBorders>
            <w:shd w:val="clear" w:color="auto" w:fill="EAEAEA"/>
            <w:tcMar>
              <w:top w:w="20" w:type="nil"/>
              <w:left w:w="20" w:type="nil"/>
              <w:bottom w:w="20" w:type="nil"/>
              <w:right w:w="20" w:type="nil"/>
            </w:tcMar>
            <w:vAlign w:val="center"/>
          </w:tcPr>
          <w:p w14:paraId="7461073E"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0</w:t>
            </w:r>
          </w:p>
        </w:tc>
      </w:tr>
      <w:tr w:rsidR="009C374D" w:rsidRPr="009B32E9" w14:paraId="7C0F937E" w14:textId="77777777" w:rsidTr="009C374D">
        <w:tblPrEx>
          <w:tblBorders>
            <w:top w:val="none" w:sz="0" w:space="0" w:color="auto"/>
          </w:tblBorders>
        </w:tblPrEx>
        <w:trPr>
          <w:gridAfter w:val="1"/>
          <w:wAfter w:w="9" w:type="dxa"/>
          <w:trHeight w:val="322"/>
        </w:trPr>
        <w:tc>
          <w:tcPr>
            <w:tcW w:w="696" w:type="dxa"/>
            <w:tcBorders>
              <w:top w:val="nil"/>
              <w:left w:val="nil"/>
              <w:bottom w:val="single" w:sz="8" w:space="0" w:color="343434"/>
              <w:right w:val="nil"/>
            </w:tcBorders>
            <w:tcMar>
              <w:top w:w="20" w:type="nil"/>
              <w:left w:w="20" w:type="nil"/>
              <w:bottom w:w="20" w:type="nil"/>
              <w:right w:w="20" w:type="nil"/>
            </w:tcMar>
            <w:vAlign w:val="center"/>
          </w:tcPr>
          <w:p w14:paraId="78896113" w14:textId="77777777" w:rsidR="009C374D" w:rsidRPr="009B32E9" w:rsidRDefault="009C374D" w:rsidP="002F0B4C">
            <w:pPr>
              <w:pStyle w:val="bezriadkovania"/>
              <w:rPr>
                <w:color w:val="auto"/>
                <w:lang w:val="en-GB" w:eastAsia="en-GB"/>
              </w:rPr>
            </w:pPr>
            <w:r w:rsidRPr="009B32E9">
              <w:rPr>
                <w:color w:val="auto"/>
                <w:lang w:val="en-GB" w:eastAsia="en-GB"/>
              </w:rPr>
              <w:t>11)</w:t>
            </w:r>
          </w:p>
        </w:tc>
        <w:tc>
          <w:tcPr>
            <w:tcW w:w="4530" w:type="dxa"/>
            <w:tcBorders>
              <w:top w:val="nil"/>
              <w:left w:val="nil"/>
              <w:bottom w:val="single" w:sz="8" w:space="0" w:color="343434"/>
              <w:right w:val="nil"/>
            </w:tcBorders>
            <w:tcMar>
              <w:top w:w="20" w:type="nil"/>
              <w:left w:w="20" w:type="nil"/>
              <w:bottom w:w="20" w:type="nil"/>
              <w:right w:w="20" w:type="nil"/>
            </w:tcMar>
            <w:vAlign w:val="center"/>
          </w:tcPr>
          <w:p w14:paraId="495E1B20"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bez školského vzdelania</w:t>
            </w:r>
          </w:p>
        </w:tc>
        <w:tc>
          <w:tcPr>
            <w:tcW w:w="1142" w:type="dxa"/>
            <w:gridSpan w:val="2"/>
            <w:tcBorders>
              <w:top w:val="nil"/>
              <w:left w:val="nil"/>
              <w:bottom w:val="single" w:sz="8" w:space="0" w:color="343434"/>
              <w:right w:val="nil"/>
            </w:tcBorders>
            <w:shd w:val="clear" w:color="auto" w:fill="D5D5D5"/>
            <w:tcMar>
              <w:top w:w="40" w:type="nil"/>
              <w:left w:w="40" w:type="nil"/>
              <w:bottom w:w="40" w:type="nil"/>
              <w:right w:w="40" w:type="nil"/>
            </w:tcMar>
            <w:vAlign w:val="center"/>
          </w:tcPr>
          <w:p w14:paraId="3A4372F7"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122</w:t>
            </w:r>
          </w:p>
        </w:tc>
        <w:tc>
          <w:tcPr>
            <w:tcW w:w="1796" w:type="dxa"/>
            <w:gridSpan w:val="2"/>
            <w:tcBorders>
              <w:top w:val="nil"/>
              <w:left w:val="nil"/>
              <w:bottom w:val="single" w:sz="8" w:space="0" w:color="343434"/>
              <w:right w:val="nil"/>
            </w:tcBorders>
            <w:shd w:val="clear" w:color="auto" w:fill="EAEAEA"/>
            <w:tcMar>
              <w:top w:w="20" w:type="nil"/>
              <w:left w:w="20" w:type="nil"/>
              <w:bottom w:w="20" w:type="nil"/>
              <w:right w:w="20" w:type="nil"/>
            </w:tcMar>
            <w:vAlign w:val="center"/>
          </w:tcPr>
          <w:p w14:paraId="489E4D7D"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23.6</w:t>
            </w:r>
          </w:p>
        </w:tc>
      </w:tr>
      <w:tr w:rsidR="009C374D" w:rsidRPr="009B32E9" w14:paraId="4DF65B98" w14:textId="77777777" w:rsidTr="009C374D">
        <w:trPr>
          <w:gridAfter w:val="1"/>
          <w:wAfter w:w="9" w:type="dxa"/>
          <w:trHeight w:val="306"/>
        </w:trPr>
        <w:tc>
          <w:tcPr>
            <w:tcW w:w="696" w:type="dxa"/>
            <w:tcBorders>
              <w:top w:val="nil"/>
              <w:left w:val="nil"/>
              <w:bottom w:val="single" w:sz="8" w:space="0" w:color="343434"/>
              <w:right w:val="nil"/>
            </w:tcBorders>
            <w:tcMar>
              <w:top w:w="20" w:type="nil"/>
              <w:left w:w="20" w:type="nil"/>
              <w:bottom w:w="20" w:type="nil"/>
              <w:right w:w="20" w:type="nil"/>
            </w:tcMar>
            <w:vAlign w:val="center"/>
          </w:tcPr>
          <w:p w14:paraId="7C9A35DE" w14:textId="77777777" w:rsidR="009C374D" w:rsidRPr="009B32E9" w:rsidRDefault="009C374D" w:rsidP="002F0B4C">
            <w:pPr>
              <w:pStyle w:val="bezriadkovania"/>
              <w:rPr>
                <w:color w:val="auto"/>
                <w:lang w:val="en-GB" w:eastAsia="en-GB"/>
              </w:rPr>
            </w:pPr>
            <w:r w:rsidRPr="009B32E9">
              <w:rPr>
                <w:color w:val="auto"/>
                <w:lang w:val="en-GB" w:eastAsia="en-GB"/>
              </w:rPr>
              <w:t>12)</w:t>
            </w:r>
          </w:p>
        </w:tc>
        <w:tc>
          <w:tcPr>
            <w:tcW w:w="4530" w:type="dxa"/>
            <w:tcBorders>
              <w:top w:val="nil"/>
              <w:left w:val="nil"/>
              <w:bottom w:val="single" w:sz="8" w:space="0" w:color="343434"/>
              <w:right w:val="nil"/>
            </w:tcBorders>
            <w:tcMar>
              <w:top w:w="20" w:type="nil"/>
              <w:left w:w="20" w:type="nil"/>
              <w:bottom w:w="20" w:type="nil"/>
              <w:right w:w="20" w:type="nil"/>
            </w:tcMar>
            <w:vAlign w:val="center"/>
          </w:tcPr>
          <w:p w14:paraId="43117178"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nezistené</w:t>
            </w:r>
          </w:p>
        </w:tc>
        <w:tc>
          <w:tcPr>
            <w:tcW w:w="1142" w:type="dxa"/>
            <w:gridSpan w:val="2"/>
            <w:tcBorders>
              <w:top w:val="nil"/>
              <w:left w:val="nil"/>
              <w:bottom w:val="single" w:sz="8" w:space="0" w:color="343434"/>
              <w:right w:val="nil"/>
            </w:tcBorders>
            <w:shd w:val="clear" w:color="auto" w:fill="D5D5D5"/>
            <w:tcMar>
              <w:top w:w="40" w:type="nil"/>
              <w:left w:w="40" w:type="nil"/>
              <w:bottom w:w="40" w:type="nil"/>
              <w:right w:w="40" w:type="nil"/>
            </w:tcMar>
            <w:vAlign w:val="center"/>
          </w:tcPr>
          <w:p w14:paraId="0F3AF11F"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9</w:t>
            </w:r>
          </w:p>
        </w:tc>
        <w:tc>
          <w:tcPr>
            <w:tcW w:w="1796" w:type="dxa"/>
            <w:gridSpan w:val="2"/>
            <w:tcBorders>
              <w:top w:val="nil"/>
              <w:left w:val="nil"/>
              <w:bottom w:val="single" w:sz="8" w:space="0" w:color="343434"/>
              <w:right w:val="nil"/>
            </w:tcBorders>
            <w:shd w:val="clear" w:color="auto" w:fill="EAEAEA"/>
            <w:tcMar>
              <w:top w:w="20" w:type="nil"/>
              <w:left w:w="20" w:type="nil"/>
              <w:bottom w:w="20" w:type="nil"/>
              <w:right w:w="20" w:type="nil"/>
            </w:tcMar>
            <w:vAlign w:val="center"/>
          </w:tcPr>
          <w:p w14:paraId="6340F4A5" w14:textId="77777777" w:rsidR="009C374D" w:rsidRPr="009B32E9" w:rsidRDefault="009C374D" w:rsidP="002F0B4C">
            <w:pPr>
              <w:pStyle w:val="bezriadkovania"/>
              <w:rPr>
                <w:color w:val="auto"/>
                <w:sz w:val="20"/>
                <w:szCs w:val="20"/>
                <w:lang w:val="en-GB" w:eastAsia="en-GB"/>
              </w:rPr>
            </w:pPr>
            <w:r w:rsidRPr="009B32E9">
              <w:rPr>
                <w:color w:val="auto"/>
                <w:sz w:val="20"/>
                <w:szCs w:val="20"/>
                <w:lang w:val="en-GB" w:eastAsia="en-GB"/>
              </w:rPr>
              <w:t>1.74</w:t>
            </w:r>
          </w:p>
        </w:tc>
      </w:tr>
    </w:tbl>
    <w:p w14:paraId="7F24C782" w14:textId="77777777" w:rsidR="009C374D" w:rsidRPr="009B32E9" w:rsidRDefault="009A5B1D" w:rsidP="009C374D">
      <w:r w:rsidRPr="009B32E9">
        <w:rPr>
          <w:rFonts w:eastAsia="Times New Roman"/>
        </w:rPr>
        <w:t>Zdroj: SODB 2011</w:t>
      </w:r>
    </w:p>
    <w:p w14:paraId="4106B8A4" w14:textId="77777777" w:rsidR="009A5B1D" w:rsidRPr="009B32E9" w:rsidRDefault="005F208F" w:rsidP="005F208F">
      <w:pPr>
        <w:pStyle w:val="Caption"/>
      </w:pPr>
      <w:bookmarkStart w:id="38" w:name="_Toc466637058"/>
      <w:r>
        <w:t xml:space="preserve">Graf </w:t>
      </w:r>
      <w:r w:rsidR="00821C09">
        <w:fldChar w:fldCharType="begin"/>
      </w:r>
      <w:r w:rsidR="00821C09">
        <w:instrText xml:space="preserve"> SEQ Graf \* ARABIC </w:instrText>
      </w:r>
      <w:r w:rsidR="00821C09">
        <w:fldChar w:fldCharType="separate"/>
      </w:r>
      <w:r>
        <w:rPr>
          <w:noProof/>
        </w:rPr>
        <w:t>9</w:t>
      </w:r>
      <w:r w:rsidR="00821C09">
        <w:rPr>
          <w:noProof/>
        </w:rPr>
        <w:fldChar w:fldCharType="end"/>
      </w:r>
      <w:r w:rsidR="009A5B1D" w:rsidRPr="009B32E9">
        <w:rPr>
          <w:noProof/>
        </w:rPr>
        <w:t>:</w:t>
      </w:r>
      <w:r w:rsidR="00614503">
        <w:t xml:space="preserve"> O</w:t>
      </w:r>
      <w:r w:rsidR="009A5B1D" w:rsidRPr="009B32E9">
        <w:t>byvatelia podľa vzdelania</w:t>
      </w:r>
      <w:bookmarkEnd w:id="38"/>
    </w:p>
    <w:p w14:paraId="39E65381" w14:textId="77777777" w:rsidR="009C374D" w:rsidRPr="009B32E9" w:rsidRDefault="009A5B1D" w:rsidP="00944279">
      <w:pPr>
        <w:rPr>
          <w:rFonts w:eastAsia="Times New Roman"/>
        </w:rPr>
      </w:pPr>
      <w:r w:rsidRPr="009B32E9">
        <w:rPr>
          <w:noProof/>
        </w:rPr>
        <w:drawing>
          <wp:inline distT="0" distB="0" distL="0" distR="0" wp14:anchorId="0C701585" wp14:editId="42F64B56">
            <wp:extent cx="4570095" cy="2741295"/>
            <wp:effectExtent l="0" t="0" r="1905" b="1905"/>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41E533B" w14:textId="4814C51B" w:rsidR="009A5B1D" w:rsidRPr="009B32E9" w:rsidRDefault="009A5B1D" w:rsidP="009A5B1D">
      <w:r w:rsidRPr="009B32E9">
        <w:t>Pri porovnaní vzdelanostnej štruktúry o</w:t>
      </w:r>
      <w:r w:rsidR="008E0A6A" w:rsidRPr="009B32E9">
        <w:t xml:space="preserve">byvateľov obce Slovenská </w:t>
      </w:r>
      <w:r w:rsidR="00C40F35" w:rsidRPr="009B32E9">
        <w:t>Volová a</w:t>
      </w:r>
      <w:r w:rsidRPr="009B32E9">
        <w:t> Slovenskej republiky je mo</w:t>
      </w:r>
      <w:r w:rsidR="007E26E9" w:rsidRPr="009B32E9">
        <w:t>žné konštatovať, že obyvateľstvo</w:t>
      </w:r>
      <w:r w:rsidRPr="009B32E9">
        <w:t xml:space="preserve"> z hľadiska vzdelanostnej úrovne nedosahuje priemerné údaje v rámci Slovenska, nakoľko je vyšší podiel obyvateľov so základným vzdelaním a s rastúcou úrovňou vzdel</w:t>
      </w:r>
      <w:r w:rsidR="007E26E9" w:rsidRPr="009B32E9">
        <w:t>anosti sa zvyšuje záporný</w:t>
      </w:r>
      <w:r w:rsidRPr="009B32E9">
        <w:t xml:space="preserve"> rozdiel voči celos</w:t>
      </w:r>
      <w:r w:rsidR="00171C4B">
        <w:t>lovenskému priemeru. Potešiteľné</w:t>
      </w:r>
      <w:r w:rsidRPr="009B32E9">
        <w:t xml:space="preserve"> je vyššie zastúpenie najmladšej generácie do 16 rokov v obci.</w:t>
      </w:r>
    </w:p>
    <w:p w14:paraId="2A6BD055" w14:textId="77777777" w:rsidR="006A6F49" w:rsidRDefault="006A6F49">
      <w:pPr>
        <w:spacing w:before="0" w:after="200" w:line="252" w:lineRule="auto"/>
        <w:ind w:firstLine="0"/>
        <w:jc w:val="left"/>
        <w:rPr>
          <w:rFonts w:asciiTheme="majorHAnsi" w:hAnsiTheme="majorHAnsi" w:cstheme="majorBidi"/>
          <w:caps/>
          <w:spacing w:val="10"/>
          <w:sz w:val="18"/>
          <w:szCs w:val="18"/>
          <w:lang w:val="sk-SK" w:eastAsia="sk-SK"/>
        </w:rPr>
      </w:pPr>
      <w:r>
        <w:br w:type="page"/>
      </w:r>
    </w:p>
    <w:p w14:paraId="052414D0" w14:textId="77777777" w:rsidR="007E26E9" w:rsidRPr="009B32E9" w:rsidRDefault="005F208F" w:rsidP="005F208F">
      <w:pPr>
        <w:pStyle w:val="Caption"/>
        <w:rPr>
          <w:rFonts w:eastAsia="Times New Roman"/>
        </w:rPr>
      </w:pPr>
      <w:bookmarkStart w:id="39" w:name="_Toc466637031"/>
      <w:r>
        <w:lastRenderedPageBreak/>
        <w:t xml:space="preserve">Tabuľka </w:t>
      </w:r>
      <w:r w:rsidR="00821C09">
        <w:fldChar w:fldCharType="begin"/>
      </w:r>
      <w:r w:rsidR="00821C09">
        <w:instrText xml:space="preserve"> SEQ Tabuľka \* ARABIC </w:instrText>
      </w:r>
      <w:r w:rsidR="00821C09">
        <w:fldChar w:fldCharType="separate"/>
      </w:r>
      <w:r w:rsidR="000B6C93">
        <w:rPr>
          <w:noProof/>
        </w:rPr>
        <w:t>10</w:t>
      </w:r>
      <w:r w:rsidR="00821C09">
        <w:rPr>
          <w:noProof/>
        </w:rPr>
        <w:fldChar w:fldCharType="end"/>
      </w:r>
      <w:r w:rsidR="007E26E9" w:rsidRPr="009B32E9">
        <w:rPr>
          <w:noProof/>
        </w:rPr>
        <w:t>:</w:t>
      </w:r>
      <w:r w:rsidR="00F91510">
        <w:rPr>
          <w:noProof/>
        </w:rPr>
        <w:t xml:space="preserve"> </w:t>
      </w:r>
      <w:r w:rsidR="007E26E9" w:rsidRPr="009B32E9">
        <w:rPr>
          <w:noProof/>
        </w:rPr>
        <w:t>Úroveň vzdelania obyvateľov obce slovenská volová a SR</w:t>
      </w:r>
      <w:bookmarkEnd w:id="39"/>
    </w:p>
    <w:tbl>
      <w:tblPr>
        <w:tblpPr w:leftFromText="180" w:rightFromText="180" w:vertAnchor="text" w:horzAnchor="page" w:tblpX="2360" w:tblpY="266"/>
        <w:tblW w:w="8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624"/>
        <w:gridCol w:w="624"/>
        <w:gridCol w:w="624"/>
        <w:gridCol w:w="624"/>
        <w:gridCol w:w="624"/>
        <w:gridCol w:w="624"/>
        <w:gridCol w:w="624"/>
        <w:gridCol w:w="624"/>
        <w:gridCol w:w="624"/>
        <w:gridCol w:w="624"/>
        <w:gridCol w:w="624"/>
        <w:gridCol w:w="624"/>
      </w:tblGrid>
      <w:tr w:rsidR="007E26E9" w:rsidRPr="009B32E9" w14:paraId="4DCAAFD9" w14:textId="77777777" w:rsidTr="007E26E9">
        <w:trPr>
          <w:trHeight w:val="2556"/>
        </w:trPr>
        <w:tc>
          <w:tcPr>
            <w:tcW w:w="746" w:type="dxa"/>
            <w:shd w:val="clear" w:color="auto" w:fill="FFF2CC"/>
            <w:textDirection w:val="btLr"/>
            <w:vAlign w:val="bottom"/>
            <w:hideMark/>
          </w:tcPr>
          <w:p w14:paraId="543F316C" w14:textId="77777777" w:rsidR="007E26E9" w:rsidRPr="009B32E9" w:rsidRDefault="007E26E9" w:rsidP="007E26E9">
            <w:pPr>
              <w:rPr>
                <w:sz w:val="16"/>
                <w:szCs w:val="16"/>
              </w:rPr>
            </w:pPr>
          </w:p>
        </w:tc>
        <w:tc>
          <w:tcPr>
            <w:tcW w:w="624" w:type="dxa"/>
            <w:shd w:val="clear" w:color="auto" w:fill="FFF2CC"/>
            <w:textDirection w:val="btLr"/>
            <w:vAlign w:val="bottom"/>
            <w:hideMark/>
          </w:tcPr>
          <w:p w14:paraId="1757EF7A" w14:textId="77777777" w:rsidR="007E26E9" w:rsidRPr="009B32E9" w:rsidRDefault="007E26E9" w:rsidP="007E26E9">
            <w:pPr>
              <w:ind w:left="113" w:firstLine="0"/>
              <w:rPr>
                <w:rFonts w:ascii="Calibri" w:hAnsi="Calibri"/>
                <w:sz w:val="16"/>
                <w:szCs w:val="16"/>
              </w:rPr>
            </w:pPr>
            <w:r w:rsidRPr="009B32E9">
              <w:rPr>
                <w:sz w:val="16"/>
                <w:szCs w:val="16"/>
              </w:rPr>
              <w:t>Základné vzdelanie</w:t>
            </w:r>
          </w:p>
        </w:tc>
        <w:tc>
          <w:tcPr>
            <w:tcW w:w="624" w:type="dxa"/>
            <w:shd w:val="clear" w:color="auto" w:fill="FFF2CC"/>
            <w:textDirection w:val="btLr"/>
            <w:vAlign w:val="bottom"/>
            <w:hideMark/>
          </w:tcPr>
          <w:p w14:paraId="238ADCBC" w14:textId="77777777" w:rsidR="007E26E9" w:rsidRPr="009B32E9" w:rsidRDefault="007E26E9" w:rsidP="007E26E9">
            <w:pPr>
              <w:ind w:left="113" w:firstLine="0"/>
              <w:rPr>
                <w:rFonts w:ascii="Calibri" w:hAnsi="Calibri"/>
                <w:sz w:val="16"/>
                <w:szCs w:val="16"/>
              </w:rPr>
            </w:pPr>
            <w:r w:rsidRPr="009B32E9">
              <w:rPr>
                <w:sz w:val="16"/>
                <w:szCs w:val="16"/>
              </w:rPr>
              <w:t>Učňovské vzdelanie</w:t>
            </w:r>
          </w:p>
        </w:tc>
        <w:tc>
          <w:tcPr>
            <w:tcW w:w="624" w:type="dxa"/>
            <w:shd w:val="clear" w:color="auto" w:fill="FFF2CC"/>
            <w:textDirection w:val="btLr"/>
            <w:vAlign w:val="bottom"/>
            <w:hideMark/>
          </w:tcPr>
          <w:p w14:paraId="2142E1BB" w14:textId="77777777" w:rsidR="007E26E9" w:rsidRPr="009B32E9" w:rsidRDefault="007E26E9" w:rsidP="007E26E9">
            <w:pPr>
              <w:ind w:left="113" w:firstLine="0"/>
              <w:rPr>
                <w:rFonts w:ascii="Calibri" w:hAnsi="Calibri"/>
                <w:sz w:val="16"/>
                <w:szCs w:val="16"/>
              </w:rPr>
            </w:pPr>
            <w:r w:rsidRPr="009B32E9">
              <w:rPr>
                <w:sz w:val="16"/>
                <w:szCs w:val="16"/>
              </w:rPr>
              <w:t>Stredné odborné bez maturity</w:t>
            </w:r>
          </w:p>
        </w:tc>
        <w:tc>
          <w:tcPr>
            <w:tcW w:w="624" w:type="dxa"/>
            <w:shd w:val="clear" w:color="auto" w:fill="FFF2CC"/>
            <w:textDirection w:val="btLr"/>
            <w:vAlign w:val="bottom"/>
            <w:hideMark/>
          </w:tcPr>
          <w:p w14:paraId="1DDA76B6" w14:textId="77777777" w:rsidR="007E26E9" w:rsidRPr="009B32E9" w:rsidRDefault="007E26E9" w:rsidP="007E26E9">
            <w:pPr>
              <w:ind w:left="113" w:firstLine="0"/>
              <w:rPr>
                <w:rFonts w:ascii="Calibri" w:hAnsi="Calibri"/>
                <w:sz w:val="16"/>
                <w:szCs w:val="16"/>
              </w:rPr>
            </w:pPr>
            <w:r w:rsidRPr="009B32E9">
              <w:rPr>
                <w:sz w:val="16"/>
                <w:szCs w:val="16"/>
              </w:rPr>
              <w:t>Úplné stredné učňovské s maturitou</w:t>
            </w:r>
          </w:p>
        </w:tc>
        <w:tc>
          <w:tcPr>
            <w:tcW w:w="624" w:type="dxa"/>
            <w:shd w:val="clear" w:color="auto" w:fill="FFF2CC"/>
            <w:textDirection w:val="btLr"/>
            <w:vAlign w:val="bottom"/>
            <w:hideMark/>
          </w:tcPr>
          <w:p w14:paraId="6108EB4C" w14:textId="77777777" w:rsidR="007E26E9" w:rsidRPr="009B32E9" w:rsidRDefault="007E26E9" w:rsidP="007E26E9">
            <w:pPr>
              <w:ind w:firstLine="0"/>
              <w:rPr>
                <w:rFonts w:ascii="Calibri" w:hAnsi="Calibri"/>
                <w:sz w:val="16"/>
                <w:szCs w:val="16"/>
              </w:rPr>
            </w:pPr>
            <w:r w:rsidRPr="009B32E9">
              <w:rPr>
                <w:sz w:val="16"/>
                <w:szCs w:val="16"/>
              </w:rPr>
              <w:t>Úplné stredné odborné s maturitou</w:t>
            </w:r>
          </w:p>
        </w:tc>
        <w:tc>
          <w:tcPr>
            <w:tcW w:w="624" w:type="dxa"/>
            <w:shd w:val="clear" w:color="auto" w:fill="FFF2CC"/>
            <w:textDirection w:val="btLr"/>
            <w:vAlign w:val="bottom"/>
            <w:hideMark/>
          </w:tcPr>
          <w:p w14:paraId="2E37B1E1" w14:textId="77777777" w:rsidR="007E26E9" w:rsidRPr="009B32E9" w:rsidRDefault="007E26E9" w:rsidP="007E26E9">
            <w:pPr>
              <w:ind w:left="113" w:firstLine="0"/>
              <w:rPr>
                <w:rFonts w:ascii="Calibri" w:hAnsi="Calibri"/>
                <w:sz w:val="16"/>
                <w:szCs w:val="16"/>
              </w:rPr>
            </w:pPr>
            <w:r w:rsidRPr="009B32E9">
              <w:rPr>
                <w:sz w:val="16"/>
                <w:szCs w:val="16"/>
              </w:rPr>
              <w:t>Úplné stredné všeobecné</w:t>
            </w:r>
          </w:p>
        </w:tc>
        <w:tc>
          <w:tcPr>
            <w:tcW w:w="624" w:type="dxa"/>
            <w:shd w:val="clear" w:color="auto" w:fill="FFF2CC"/>
            <w:textDirection w:val="btLr"/>
            <w:vAlign w:val="bottom"/>
            <w:hideMark/>
          </w:tcPr>
          <w:p w14:paraId="29AFD477" w14:textId="77777777" w:rsidR="007E26E9" w:rsidRPr="009B32E9" w:rsidRDefault="007E26E9" w:rsidP="007E26E9">
            <w:pPr>
              <w:ind w:left="113" w:firstLine="0"/>
              <w:rPr>
                <w:rFonts w:ascii="Calibri" w:hAnsi="Calibri"/>
                <w:sz w:val="16"/>
                <w:szCs w:val="16"/>
              </w:rPr>
            </w:pPr>
            <w:r w:rsidRPr="009B32E9">
              <w:rPr>
                <w:sz w:val="16"/>
                <w:szCs w:val="16"/>
              </w:rPr>
              <w:t>Vyššie odborné</w:t>
            </w:r>
          </w:p>
        </w:tc>
        <w:tc>
          <w:tcPr>
            <w:tcW w:w="624" w:type="dxa"/>
            <w:shd w:val="clear" w:color="auto" w:fill="FFF2CC"/>
            <w:textDirection w:val="btLr"/>
            <w:vAlign w:val="bottom"/>
            <w:hideMark/>
          </w:tcPr>
          <w:p w14:paraId="597696E5" w14:textId="77777777" w:rsidR="007E26E9" w:rsidRPr="009B32E9" w:rsidRDefault="007E26E9" w:rsidP="007E26E9">
            <w:pPr>
              <w:ind w:left="113" w:firstLine="0"/>
              <w:rPr>
                <w:rFonts w:ascii="Calibri" w:hAnsi="Calibri"/>
                <w:sz w:val="16"/>
                <w:szCs w:val="16"/>
              </w:rPr>
            </w:pPr>
            <w:r w:rsidRPr="009B32E9">
              <w:rPr>
                <w:sz w:val="16"/>
                <w:szCs w:val="16"/>
              </w:rPr>
              <w:t>Vysokoškolské bakalárske</w:t>
            </w:r>
          </w:p>
        </w:tc>
        <w:tc>
          <w:tcPr>
            <w:tcW w:w="624" w:type="dxa"/>
            <w:shd w:val="clear" w:color="auto" w:fill="FFF2CC"/>
            <w:textDirection w:val="btLr"/>
            <w:vAlign w:val="bottom"/>
            <w:hideMark/>
          </w:tcPr>
          <w:p w14:paraId="3587BBD7" w14:textId="77777777" w:rsidR="007E26E9" w:rsidRPr="009B32E9" w:rsidRDefault="007E26E9" w:rsidP="007E26E9">
            <w:pPr>
              <w:ind w:firstLine="0"/>
              <w:rPr>
                <w:rFonts w:ascii="Calibri" w:hAnsi="Calibri"/>
                <w:sz w:val="16"/>
                <w:szCs w:val="16"/>
              </w:rPr>
            </w:pPr>
            <w:r w:rsidRPr="009B32E9">
              <w:rPr>
                <w:sz w:val="16"/>
                <w:szCs w:val="16"/>
              </w:rPr>
              <w:t>Vysokoškolské Mag., Ing., dokt.</w:t>
            </w:r>
          </w:p>
        </w:tc>
        <w:tc>
          <w:tcPr>
            <w:tcW w:w="624" w:type="dxa"/>
            <w:shd w:val="clear" w:color="auto" w:fill="FFF2CC"/>
            <w:textDirection w:val="btLr"/>
            <w:vAlign w:val="bottom"/>
            <w:hideMark/>
          </w:tcPr>
          <w:p w14:paraId="333DE91E" w14:textId="77777777" w:rsidR="007E26E9" w:rsidRPr="009B32E9" w:rsidRDefault="007E26E9" w:rsidP="007E26E9">
            <w:pPr>
              <w:ind w:left="113" w:firstLine="0"/>
              <w:rPr>
                <w:rFonts w:ascii="Calibri" w:hAnsi="Calibri"/>
                <w:sz w:val="16"/>
                <w:szCs w:val="16"/>
              </w:rPr>
            </w:pPr>
            <w:r w:rsidRPr="009B32E9">
              <w:rPr>
                <w:sz w:val="16"/>
                <w:szCs w:val="16"/>
              </w:rPr>
              <w:t>Vysokoškolské PhD.</w:t>
            </w:r>
          </w:p>
        </w:tc>
        <w:tc>
          <w:tcPr>
            <w:tcW w:w="624" w:type="dxa"/>
            <w:shd w:val="clear" w:color="auto" w:fill="FFF2CC"/>
            <w:textDirection w:val="btLr"/>
            <w:vAlign w:val="bottom"/>
            <w:hideMark/>
          </w:tcPr>
          <w:p w14:paraId="6924FEB6" w14:textId="77777777" w:rsidR="007E26E9" w:rsidRPr="009B32E9" w:rsidRDefault="007E26E9" w:rsidP="007E26E9">
            <w:pPr>
              <w:ind w:left="113" w:firstLine="0"/>
              <w:rPr>
                <w:rFonts w:ascii="Calibri" w:hAnsi="Calibri"/>
                <w:sz w:val="16"/>
                <w:szCs w:val="16"/>
              </w:rPr>
            </w:pPr>
            <w:r w:rsidRPr="009B32E9">
              <w:rPr>
                <w:sz w:val="16"/>
                <w:szCs w:val="16"/>
              </w:rPr>
              <w:t>Bez vzdelania</w:t>
            </w:r>
          </w:p>
        </w:tc>
        <w:tc>
          <w:tcPr>
            <w:tcW w:w="624" w:type="dxa"/>
            <w:shd w:val="clear" w:color="auto" w:fill="FFF2CC"/>
            <w:textDirection w:val="btLr"/>
            <w:vAlign w:val="bottom"/>
            <w:hideMark/>
          </w:tcPr>
          <w:p w14:paraId="4B4C6BA7" w14:textId="77777777" w:rsidR="007E26E9" w:rsidRPr="009B32E9" w:rsidRDefault="007E26E9" w:rsidP="007E26E9">
            <w:pPr>
              <w:ind w:left="113" w:firstLine="0"/>
              <w:rPr>
                <w:rFonts w:ascii="Calibri" w:hAnsi="Calibri"/>
                <w:sz w:val="16"/>
                <w:szCs w:val="16"/>
              </w:rPr>
            </w:pPr>
            <w:r w:rsidRPr="009B32E9">
              <w:rPr>
                <w:sz w:val="16"/>
                <w:szCs w:val="16"/>
              </w:rPr>
              <w:t>Nezistené</w:t>
            </w:r>
          </w:p>
        </w:tc>
      </w:tr>
      <w:tr w:rsidR="007E26E9" w:rsidRPr="009B32E9" w14:paraId="6FA0F41D" w14:textId="77777777" w:rsidTr="007E26E9">
        <w:trPr>
          <w:trHeight w:val="521"/>
        </w:trPr>
        <w:tc>
          <w:tcPr>
            <w:tcW w:w="746" w:type="dxa"/>
            <w:shd w:val="clear" w:color="auto" w:fill="FFF2CC"/>
            <w:noWrap/>
            <w:vAlign w:val="bottom"/>
          </w:tcPr>
          <w:p w14:paraId="73C8EAED" w14:textId="77777777" w:rsidR="007E26E9" w:rsidRPr="009B32E9" w:rsidRDefault="007E26E9" w:rsidP="007E26E9">
            <w:pPr>
              <w:spacing w:before="0" w:line="240" w:lineRule="auto"/>
              <w:ind w:firstLine="0"/>
              <w:rPr>
                <w:rFonts w:ascii="Calibri" w:hAnsi="Calibri"/>
                <w:sz w:val="16"/>
                <w:szCs w:val="16"/>
              </w:rPr>
            </w:pPr>
            <w:r w:rsidRPr="009B32E9">
              <w:rPr>
                <w:rFonts w:ascii="Calibri" w:hAnsi="Calibri"/>
                <w:sz w:val="16"/>
                <w:szCs w:val="16"/>
              </w:rPr>
              <w:t>Slov. Volová v %</w:t>
            </w:r>
          </w:p>
        </w:tc>
        <w:tc>
          <w:tcPr>
            <w:tcW w:w="624" w:type="dxa"/>
            <w:shd w:val="clear" w:color="auto" w:fill="auto"/>
            <w:noWrap/>
            <w:vAlign w:val="bottom"/>
          </w:tcPr>
          <w:p w14:paraId="7DE970CB" w14:textId="77777777" w:rsidR="007E26E9" w:rsidRPr="009B32E9" w:rsidRDefault="007E26E9" w:rsidP="007E26E9">
            <w:pPr>
              <w:spacing w:before="0" w:line="240" w:lineRule="auto"/>
              <w:jc w:val="right"/>
              <w:rPr>
                <w:rFonts w:ascii="Calibri" w:hAnsi="Calibri"/>
                <w:sz w:val="16"/>
                <w:szCs w:val="16"/>
              </w:rPr>
            </w:pPr>
            <w:r w:rsidRPr="009B32E9">
              <w:rPr>
                <w:rFonts w:ascii="Calibri" w:hAnsi="Calibri"/>
                <w:sz w:val="16"/>
                <w:szCs w:val="16"/>
              </w:rPr>
              <w:t>127,27</w:t>
            </w:r>
          </w:p>
        </w:tc>
        <w:tc>
          <w:tcPr>
            <w:tcW w:w="624" w:type="dxa"/>
            <w:shd w:val="clear" w:color="auto" w:fill="auto"/>
            <w:noWrap/>
            <w:vAlign w:val="bottom"/>
          </w:tcPr>
          <w:p w14:paraId="7F990EC2" w14:textId="77777777" w:rsidR="007E26E9" w:rsidRPr="009B32E9" w:rsidRDefault="007E26E9" w:rsidP="007E26E9">
            <w:pPr>
              <w:spacing w:before="0" w:line="240" w:lineRule="auto"/>
              <w:jc w:val="right"/>
              <w:rPr>
                <w:rFonts w:ascii="Calibri" w:hAnsi="Calibri"/>
                <w:sz w:val="16"/>
                <w:szCs w:val="16"/>
              </w:rPr>
            </w:pPr>
            <w:r w:rsidRPr="009B32E9">
              <w:rPr>
                <w:rFonts w:ascii="Calibri" w:hAnsi="Calibri"/>
                <w:sz w:val="16"/>
                <w:szCs w:val="16"/>
              </w:rPr>
              <w:t>111,99</w:t>
            </w:r>
          </w:p>
        </w:tc>
        <w:tc>
          <w:tcPr>
            <w:tcW w:w="624" w:type="dxa"/>
            <w:shd w:val="clear" w:color="auto" w:fill="auto"/>
            <w:noWrap/>
            <w:vAlign w:val="bottom"/>
          </w:tcPr>
          <w:p w14:paraId="2DD821C9" w14:textId="77777777" w:rsidR="007E26E9" w:rsidRPr="009B32E9" w:rsidRDefault="007E26E9" w:rsidP="007E26E9">
            <w:pPr>
              <w:spacing w:before="0" w:line="240" w:lineRule="auto"/>
              <w:jc w:val="right"/>
              <w:rPr>
                <w:rFonts w:ascii="Calibri" w:hAnsi="Calibri"/>
                <w:sz w:val="16"/>
                <w:szCs w:val="16"/>
              </w:rPr>
            </w:pPr>
            <w:r w:rsidRPr="009B32E9">
              <w:rPr>
                <w:rFonts w:ascii="Calibri" w:hAnsi="Calibri"/>
                <w:sz w:val="16"/>
                <w:szCs w:val="16"/>
              </w:rPr>
              <w:t>19,09</w:t>
            </w:r>
          </w:p>
        </w:tc>
        <w:tc>
          <w:tcPr>
            <w:tcW w:w="624" w:type="dxa"/>
            <w:shd w:val="clear" w:color="auto" w:fill="auto"/>
            <w:noWrap/>
            <w:vAlign w:val="bottom"/>
          </w:tcPr>
          <w:p w14:paraId="5794F8DB" w14:textId="77777777" w:rsidR="007E26E9" w:rsidRPr="009B32E9" w:rsidRDefault="007E26E9" w:rsidP="007E26E9">
            <w:pPr>
              <w:spacing w:before="0" w:line="240" w:lineRule="auto"/>
              <w:jc w:val="right"/>
              <w:rPr>
                <w:rFonts w:ascii="Calibri" w:hAnsi="Calibri"/>
                <w:sz w:val="16"/>
                <w:szCs w:val="16"/>
              </w:rPr>
            </w:pPr>
            <w:r w:rsidRPr="009B32E9">
              <w:rPr>
                <w:rFonts w:ascii="Calibri" w:hAnsi="Calibri"/>
                <w:sz w:val="16"/>
                <w:szCs w:val="16"/>
              </w:rPr>
              <w:t>33,09</w:t>
            </w:r>
          </w:p>
        </w:tc>
        <w:tc>
          <w:tcPr>
            <w:tcW w:w="624" w:type="dxa"/>
            <w:shd w:val="clear" w:color="auto" w:fill="auto"/>
            <w:noWrap/>
            <w:vAlign w:val="bottom"/>
          </w:tcPr>
          <w:p w14:paraId="091BC56D" w14:textId="77777777" w:rsidR="007E26E9" w:rsidRPr="009B32E9" w:rsidRDefault="007E26E9" w:rsidP="007E26E9">
            <w:pPr>
              <w:spacing w:before="0" w:line="240" w:lineRule="auto"/>
              <w:jc w:val="right"/>
              <w:rPr>
                <w:rFonts w:ascii="Calibri" w:hAnsi="Calibri"/>
                <w:sz w:val="16"/>
                <w:szCs w:val="16"/>
              </w:rPr>
            </w:pPr>
            <w:r w:rsidRPr="009B32E9">
              <w:rPr>
                <w:rFonts w:ascii="Calibri" w:hAnsi="Calibri"/>
                <w:sz w:val="16"/>
                <w:szCs w:val="16"/>
              </w:rPr>
              <w:t>117,21</w:t>
            </w:r>
          </w:p>
        </w:tc>
        <w:tc>
          <w:tcPr>
            <w:tcW w:w="624" w:type="dxa"/>
            <w:shd w:val="clear" w:color="auto" w:fill="auto"/>
            <w:noWrap/>
            <w:vAlign w:val="bottom"/>
          </w:tcPr>
          <w:p w14:paraId="09718E3D" w14:textId="77777777" w:rsidR="007E26E9" w:rsidRPr="009B32E9" w:rsidRDefault="007E26E9" w:rsidP="007E26E9">
            <w:pPr>
              <w:spacing w:before="0" w:line="240" w:lineRule="auto"/>
              <w:jc w:val="right"/>
              <w:rPr>
                <w:rFonts w:ascii="Calibri" w:hAnsi="Calibri"/>
                <w:sz w:val="16"/>
                <w:szCs w:val="16"/>
              </w:rPr>
            </w:pPr>
            <w:r w:rsidRPr="009B32E9">
              <w:rPr>
                <w:rFonts w:ascii="Calibri" w:hAnsi="Calibri"/>
                <w:sz w:val="16"/>
                <w:szCs w:val="16"/>
              </w:rPr>
              <w:t>21,55</w:t>
            </w:r>
          </w:p>
        </w:tc>
        <w:tc>
          <w:tcPr>
            <w:tcW w:w="624" w:type="dxa"/>
            <w:shd w:val="clear" w:color="auto" w:fill="auto"/>
            <w:noWrap/>
            <w:vAlign w:val="bottom"/>
          </w:tcPr>
          <w:p w14:paraId="646A7101" w14:textId="77777777" w:rsidR="007E26E9" w:rsidRPr="009B32E9" w:rsidRDefault="007E26E9" w:rsidP="007E26E9">
            <w:pPr>
              <w:spacing w:before="0" w:line="240" w:lineRule="auto"/>
              <w:jc w:val="right"/>
              <w:rPr>
                <w:rFonts w:ascii="Calibri" w:hAnsi="Calibri"/>
                <w:sz w:val="16"/>
                <w:szCs w:val="16"/>
              </w:rPr>
            </w:pPr>
            <w:r w:rsidRPr="009B32E9">
              <w:rPr>
                <w:rFonts w:ascii="Calibri" w:hAnsi="Calibri"/>
                <w:sz w:val="16"/>
                <w:szCs w:val="16"/>
              </w:rPr>
              <w:t>00,97</w:t>
            </w:r>
          </w:p>
        </w:tc>
        <w:tc>
          <w:tcPr>
            <w:tcW w:w="624" w:type="dxa"/>
            <w:shd w:val="clear" w:color="auto" w:fill="auto"/>
            <w:noWrap/>
            <w:vAlign w:val="bottom"/>
          </w:tcPr>
          <w:p w14:paraId="627E3211" w14:textId="77777777" w:rsidR="007E26E9" w:rsidRPr="009B32E9" w:rsidRDefault="007E26E9" w:rsidP="007E26E9">
            <w:pPr>
              <w:spacing w:before="0" w:line="240" w:lineRule="auto"/>
              <w:jc w:val="right"/>
              <w:rPr>
                <w:rFonts w:ascii="Calibri" w:hAnsi="Calibri"/>
                <w:sz w:val="16"/>
                <w:szCs w:val="16"/>
              </w:rPr>
            </w:pPr>
            <w:r w:rsidRPr="009B32E9">
              <w:rPr>
                <w:rFonts w:ascii="Calibri" w:hAnsi="Calibri"/>
                <w:sz w:val="16"/>
                <w:szCs w:val="16"/>
              </w:rPr>
              <w:t>20,19</w:t>
            </w:r>
          </w:p>
        </w:tc>
        <w:tc>
          <w:tcPr>
            <w:tcW w:w="624" w:type="dxa"/>
            <w:shd w:val="clear" w:color="auto" w:fill="auto"/>
            <w:noWrap/>
            <w:vAlign w:val="bottom"/>
          </w:tcPr>
          <w:p w14:paraId="1E5395F0" w14:textId="77777777" w:rsidR="007E26E9" w:rsidRPr="009B32E9" w:rsidRDefault="007E26E9" w:rsidP="007E26E9">
            <w:pPr>
              <w:spacing w:before="0" w:line="240" w:lineRule="auto"/>
              <w:jc w:val="right"/>
              <w:rPr>
                <w:rFonts w:ascii="Calibri" w:hAnsi="Calibri"/>
                <w:sz w:val="16"/>
                <w:szCs w:val="16"/>
              </w:rPr>
            </w:pPr>
            <w:r w:rsidRPr="009B32E9">
              <w:rPr>
                <w:rFonts w:ascii="Calibri" w:hAnsi="Calibri"/>
                <w:sz w:val="16"/>
                <w:szCs w:val="16"/>
              </w:rPr>
              <w:t>43,29</w:t>
            </w:r>
          </w:p>
        </w:tc>
        <w:tc>
          <w:tcPr>
            <w:tcW w:w="624" w:type="dxa"/>
            <w:shd w:val="clear" w:color="auto" w:fill="auto"/>
            <w:noWrap/>
            <w:vAlign w:val="bottom"/>
          </w:tcPr>
          <w:p w14:paraId="07ABD0E9" w14:textId="77777777" w:rsidR="007E26E9" w:rsidRPr="009B32E9" w:rsidRDefault="007E26E9" w:rsidP="007E26E9">
            <w:pPr>
              <w:spacing w:before="0" w:line="240" w:lineRule="auto"/>
              <w:jc w:val="right"/>
              <w:rPr>
                <w:rFonts w:ascii="Calibri" w:hAnsi="Calibri"/>
                <w:sz w:val="16"/>
                <w:szCs w:val="16"/>
              </w:rPr>
            </w:pPr>
            <w:r w:rsidRPr="009B32E9">
              <w:rPr>
                <w:rFonts w:ascii="Calibri" w:hAnsi="Calibri"/>
                <w:sz w:val="16"/>
                <w:szCs w:val="16"/>
              </w:rPr>
              <w:t>-</w:t>
            </w:r>
          </w:p>
        </w:tc>
        <w:tc>
          <w:tcPr>
            <w:tcW w:w="624" w:type="dxa"/>
            <w:shd w:val="clear" w:color="auto" w:fill="auto"/>
            <w:noWrap/>
            <w:vAlign w:val="bottom"/>
          </w:tcPr>
          <w:p w14:paraId="657A4160" w14:textId="77777777" w:rsidR="007E26E9" w:rsidRPr="009B32E9" w:rsidRDefault="007E26E9" w:rsidP="007E26E9">
            <w:pPr>
              <w:spacing w:before="0" w:line="240" w:lineRule="auto"/>
              <w:jc w:val="right"/>
              <w:rPr>
                <w:rFonts w:ascii="Calibri" w:hAnsi="Calibri"/>
                <w:sz w:val="16"/>
                <w:szCs w:val="16"/>
              </w:rPr>
            </w:pPr>
            <w:r w:rsidRPr="009B32E9">
              <w:rPr>
                <w:rFonts w:ascii="Calibri" w:hAnsi="Calibri"/>
                <w:sz w:val="16"/>
                <w:szCs w:val="16"/>
              </w:rPr>
              <w:t>123,06</w:t>
            </w:r>
          </w:p>
        </w:tc>
        <w:tc>
          <w:tcPr>
            <w:tcW w:w="624" w:type="dxa"/>
            <w:shd w:val="clear" w:color="auto" w:fill="auto"/>
            <w:noWrap/>
            <w:vAlign w:val="bottom"/>
          </w:tcPr>
          <w:p w14:paraId="1E2AEBB3" w14:textId="77777777" w:rsidR="007E26E9" w:rsidRPr="009B32E9" w:rsidRDefault="007E26E9" w:rsidP="007E26E9">
            <w:pPr>
              <w:spacing w:before="0" w:line="240" w:lineRule="auto"/>
              <w:jc w:val="right"/>
              <w:rPr>
                <w:rFonts w:ascii="Calibri" w:hAnsi="Calibri"/>
                <w:sz w:val="16"/>
                <w:szCs w:val="16"/>
              </w:rPr>
            </w:pPr>
            <w:r w:rsidRPr="009B32E9">
              <w:rPr>
                <w:rFonts w:ascii="Calibri" w:hAnsi="Calibri"/>
                <w:sz w:val="16"/>
                <w:szCs w:val="16"/>
              </w:rPr>
              <w:t>11,74</w:t>
            </w:r>
          </w:p>
        </w:tc>
      </w:tr>
      <w:tr w:rsidR="007E26E9" w:rsidRPr="009B32E9" w14:paraId="47F12046" w14:textId="77777777" w:rsidTr="007E26E9">
        <w:trPr>
          <w:trHeight w:val="585"/>
        </w:trPr>
        <w:tc>
          <w:tcPr>
            <w:tcW w:w="746" w:type="dxa"/>
            <w:shd w:val="clear" w:color="auto" w:fill="FFF2CC"/>
            <w:noWrap/>
            <w:vAlign w:val="bottom"/>
          </w:tcPr>
          <w:p w14:paraId="0CC1DE52" w14:textId="77777777" w:rsidR="007E26E9" w:rsidRPr="009B32E9" w:rsidRDefault="007E26E9" w:rsidP="007E26E9">
            <w:pPr>
              <w:spacing w:before="0" w:line="240" w:lineRule="auto"/>
              <w:ind w:firstLine="0"/>
              <w:rPr>
                <w:rFonts w:ascii="Calibri" w:hAnsi="Calibri"/>
                <w:sz w:val="16"/>
                <w:szCs w:val="16"/>
              </w:rPr>
            </w:pPr>
            <w:r w:rsidRPr="009B32E9">
              <w:rPr>
                <w:rFonts w:ascii="Calibri" w:hAnsi="Calibri"/>
                <w:sz w:val="16"/>
                <w:szCs w:val="16"/>
              </w:rPr>
              <w:t>SR v %</w:t>
            </w:r>
          </w:p>
        </w:tc>
        <w:tc>
          <w:tcPr>
            <w:tcW w:w="624" w:type="dxa"/>
            <w:shd w:val="clear" w:color="auto" w:fill="auto"/>
            <w:noWrap/>
            <w:vAlign w:val="bottom"/>
          </w:tcPr>
          <w:p w14:paraId="047AA4EB" w14:textId="77777777" w:rsidR="007E26E9" w:rsidRPr="009B32E9" w:rsidRDefault="007E26E9" w:rsidP="007E26E9">
            <w:pPr>
              <w:spacing w:before="0" w:line="240" w:lineRule="auto"/>
              <w:jc w:val="right"/>
              <w:rPr>
                <w:rFonts w:ascii="Calibri" w:hAnsi="Calibri"/>
                <w:sz w:val="16"/>
                <w:szCs w:val="16"/>
              </w:rPr>
            </w:pPr>
            <w:r w:rsidRPr="009B32E9">
              <w:rPr>
                <w:rFonts w:ascii="Calibri" w:hAnsi="Calibri"/>
                <w:sz w:val="16"/>
                <w:szCs w:val="16"/>
              </w:rPr>
              <w:t>115</w:t>
            </w:r>
          </w:p>
        </w:tc>
        <w:tc>
          <w:tcPr>
            <w:tcW w:w="624" w:type="dxa"/>
            <w:shd w:val="clear" w:color="auto" w:fill="auto"/>
            <w:noWrap/>
            <w:vAlign w:val="bottom"/>
          </w:tcPr>
          <w:p w14:paraId="70157687" w14:textId="77777777" w:rsidR="007E26E9" w:rsidRPr="009B32E9" w:rsidRDefault="007E26E9" w:rsidP="007E26E9">
            <w:pPr>
              <w:spacing w:before="0" w:line="240" w:lineRule="auto"/>
              <w:jc w:val="right"/>
              <w:rPr>
                <w:rFonts w:ascii="Calibri" w:hAnsi="Calibri"/>
                <w:sz w:val="16"/>
                <w:szCs w:val="16"/>
              </w:rPr>
            </w:pPr>
            <w:r w:rsidRPr="009B32E9">
              <w:rPr>
                <w:rFonts w:ascii="Calibri" w:hAnsi="Calibri"/>
                <w:sz w:val="16"/>
                <w:szCs w:val="16"/>
              </w:rPr>
              <w:t>13,40</w:t>
            </w:r>
          </w:p>
        </w:tc>
        <w:tc>
          <w:tcPr>
            <w:tcW w:w="624" w:type="dxa"/>
            <w:shd w:val="clear" w:color="auto" w:fill="auto"/>
            <w:noWrap/>
            <w:vAlign w:val="bottom"/>
          </w:tcPr>
          <w:p w14:paraId="02710ADD" w14:textId="77777777" w:rsidR="007E26E9" w:rsidRPr="009B32E9" w:rsidRDefault="007E26E9" w:rsidP="007E26E9">
            <w:pPr>
              <w:spacing w:before="0" w:line="240" w:lineRule="auto"/>
              <w:jc w:val="right"/>
              <w:rPr>
                <w:rFonts w:ascii="Calibri" w:hAnsi="Calibri"/>
                <w:sz w:val="16"/>
                <w:szCs w:val="16"/>
              </w:rPr>
            </w:pPr>
            <w:r w:rsidRPr="009B32E9">
              <w:rPr>
                <w:rFonts w:ascii="Calibri" w:hAnsi="Calibri"/>
                <w:sz w:val="16"/>
                <w:szCs w:val="16"/>
              </w:rPr>
              <w:t>99,70</w:t>
            </w:r>
          </w:p>
        </w:tc>
        <w:tc>
          <w:tcPr>
            <w:tcW w:w="624" w:type="dxa"/>
            <w:shd w:val="clear" w:color="auto" w:fill="auto"/>
            <w:noWrap/>
            <w:vAlign w:val="bottom"/>
          </w:tcPr>
          <w:p w14:paraId="45BA7077" w14:textId="77777777" w:rsidR="007E26E9" w:rsidRPr="009B32E9" w:rsidRDefault="007E26E9" w:rsidP="007E26E9">
            <w:pPr>
              <w:spacing w:before="0" w:line="240" w:lineRule="auto"/>
              <w:jc w:val="right"/>
              <w:rPr>
                <w:rFonts w:ascii="Calibri" w:hAnsi="Calibri"/>
                <w:sz w:val="16"/>
                <w:szCs w:val="16"/>
              </w:rPr>
            </w:pPr>
            <w:r w:rsidRPr="009B32E9">
              <w:rPr>
                <w:rFonts w:ascii="Calibri" w:hAnsi="Calibri"/>
                <w:sz w:val="16"/>
                <w:szCs w:val="16"/>
              </w:rPr>
              <w:t>33,50</w:t>
            </w:r>
          </w:p>
        </w:tc>
        <w:tc>
          <w:tcPr>
            <w:tcW w:w="624" w:type="dxa"/>
            <w:shd w:val="clear" w:color="auto" w:fill="auto"/>
            <w:noWrap/>
            <w:vAlign w:val="bottom"/>
          </w:tcPr>
          <w:p w14:paraId="1C795735" w14:textId="77777777" w:rsidR="007E26E9" w:rsidRPr="009B32E9" w:rsidRDefault="007E26E9" w:rsidP="007E26E9">
            <w:pPr>
              <w:spacing w:before="0" w:line="240" w:lineRule="auto"/>
              <w:jc w:val="right"/>
              <w:rPr>
                <w:rFonts w:ascii="Calibri" w:hAnsi="Calibri"/>
                <w:sz w:val="16"/>
                <w:szCs w:val="16"/>
              </w:rPr>
            </w:pPr>
            <w:r w:rsidRPr="009B32E9">
              <w:rPr>
                <w:rFonts w:ascii="Calibri" w:hAnsi="Calibri"/>
                <w:sz w:val="16"/>
                <w:szCs w:val="16"/>
              </w:rPr>
              <w:t>220,20</w:t>
            </w:r>
          </w:p>
        </w:tc>
        <w:tc>
          <w:tcPr>
            <w:tcW w:w="624" w:type="dxa"/>
            <w:shd w:val="clear" w:color="auto" w:fill="auto"/>
            <w:noWrap/>
            <w:vAlign w:val="bottom"/>
          </w:tcPr>
          <w:p w14:paraId="76134BCA" w14:textId="77777777" w:rsidR="007E26E9" w:rsidRPr="009B32E9" w:rsidRDefault="007E26E9" w:rsidP="007E26E9">
            <w:pPr>
              <w:spacing w:before="0" w:line="240" w:lineRule="auto"/>
              <w:jc w:val="right"/>
              <w:rPr>
                <w:rFonts w:ascii="Calibri" w:hAnsi="Calibri"/>
                <w:sz w:val="16"/>
                <w:szCs w:val="16"/>
              </w:rPr>
            </w:pPr>
            <w:r w:rsidRPr="009B32E9">
              <w:rPr>
                <w:rFonts w:ascii="Calibri" w:hAnsi="Calibri"/>
                <w:sz w:val="16"/>
                <w:szCs w:val="16"/>
              </w:rPr>
              <w:t>44,40</w:t>
            </w:r>
          </w:p>
        </w:tc>
        <w:tc>
          <w:tcPr>
            <w:tcW w:w="624" w:type="dxa"/>
            <w:shd w:val="clear" w:color="auto" w:fill="auto"/>
            <w:noWrap/>
            <w:vAlign w:val="bottom"/>
          </w:tcPr>
          <w:p w14:paraId="5D4F85C8" w14:textId="77777777" w:rsidR="007E26E9" w:rsidRPr="009B32E9" w:rsidRDefault="007E26E9" w:rsidP="007E26E9">
            <w:pPr>
              <w:spacing w:before="0" w:line="240" w:lineRule="auto"/>
              <w:jc w:val="right"/>
              <w:rPr>
                <w:rFonts w:ascii="Calibri" w:hAnsi="Calibri"/>
                <w:sz w:val="16"/>
                <w:szCs w:val="16"/>
              </w:rPr>
            </w:pPr>
            <w:r w:rsidRPr="009B32E9">
              <w:rPr>
                <w:rFonts w:ascii="Calibri" w:hAnsi="Calibri"/>
                <w:sz w:val="16"/>
                <w:szCs w:val="16"/>
              </w:rPr>
              <w:t>11,50</w:t>
            </w:r>
          </w:p>
        </w:tc>
        <w:tc>
          <w:tcPr>
            <w:tcW w:w="624" w:type="dxa"/>
            <w:shd w:val="clear" w:color="auto" w:fill="auto"/>
            <w:noWrap/>
            <w:vAlign w:val="bottom"/>
          </w:tcPr>
          <w:p w14:paraId="4ECC3E2B" w14:textId="77777777" w:rsidR="007E26E9" w:rsidRPr="009B32E9" w:rsidRDefault="007E26E9" w:rsidP="007E26E9">
            <w:pPr>
              <w:spacing w:before="0" w:line="240" w:lineRule="auto"/>
              <w:jc w:val="right"/>
              <w:rPr>
                <w:rFonts w:ascii="Calibri" w:hAnsi="Calibri"/>
                <w:sz w:val="16"/>
                <w:szCs w:val="16"/>
              </w:rPr>
            </w:pPr>
            <w:r w:rsidRPr="009B32E9">
              <w:rPr>
                <w:rFonts w:ascii="Calibri" w:hAnsi="Calibri"/>
                <w:sz w:val="16"/>
                <w:szCs w:val="16"/>
              </w:rPr>
              <w:t>22,30</w:t>
            </w:r>
          </w:p>
        </w:tc>
        <w:tc>
          <w:tcPr>
            <w:tcW w:w="624" w:type="dxa"/>
            <w:shd w:val="clear" w:color="auto" w:fill="auto"/>
            <w:noWrap/>
            <w:vAlign w:val="bottom"/>
          </w:tcPr>
          <w:p w14:paraId="0C79E2C6" w14:textId="77777777" w:rsidR="007E26E9" w:rsidRPr="009B32E9" w:rsidRDefault="007E26E9" w:rsidP="007E26E9">
            <w:pPr>
              <w:spacing w:before="0" w:line="240" w:lineRule="auto"/>
              <w:jc w:val="right"/>
              <w:rPr>
                <w:rFonts w:ascii="Calibri" w:hAnsi="Calibri"/>
                <w:sz w:val="16"/>
                <w:szCs w:val="16"/>
              </w:rPr>
            </w:pPr>
            <w:r w:rsidRPr="009B32E9">
              <w:rPr>
                <w:rFonts w:ascii="Calibri" w:hAnsi="Calibri"/>
                <w:sz w:val="16"/>
                <w:szCs w:val="16"/>
              </w:rPr>
              <w:t>110,80</w:t>
            </w:r>
          </w:p>
        </w:tc>
        <w:tc>
          <w:tcPr>
            <w:tcW w:w="624" w:type="dxa"/>
            <w:shd w:val="clear" w:color="auto" w:fill="auto"/>
            <w:noWrap/>
            <w:vAlign w:val="bottom"/>
          </w:tcPr>
          <w:p w14:paraId="3AFD6FAA" w14:textId="77777777" w:rsidR="007E26E9" w:rsidRPr="009B32E9" w:rsidRDefault="007E26E9" w:rsidP="007E26E9">
            <w:pPr>
              <w:spacing w:before="0" w:line="240" w:lineRule="auto"/>
              <w:jc w:val="right"/>
              <w:rPr>
                <w:rFonts w:ascii="Calibri" w:hAnsi="Calibri"/>
                <w:sz w:val="16"/>
                <w:szCs w:val="16"/>
              </w:rPr>
            </w:pPr>
            <w:r w:rsidRPr="009B32E9">
              <w:rPr>
                <w:rFonts w:ascii="Calibri" w:hAnsi="Calibri"/>
                <w:sz w:val="16"/>
                <w:szCs w:val="16"/>
              </w:rPr>
              <w:t>00,70</w:t>
            </w:r>
          </w:p>
        </w:tc>
        <w:tc>
          <w:tcPr>
            <w:tcW w:w="624" w:type="dxa"/>
            <w:shd w:val="clear" w:color="auto" w:fill="auto"/>
            <w:noWrap/>
            <w:vAlign w:val="bottom"/>
          </w:tcPr>
          <w:p w14:paraId="27B1AD44" w14:textId="77777777" w:rsidR="007E26E9" w:rsidRPr="009B32E9" w:rsidRDefault="007E26E9" w:rsidP="007E26E9">
            <w:pPr>
              <w:spacing w:before="0" w:line="240" w:lineRule="auto"/>
              <w:jc w:val="right"/>
              <w:rPr>
                <w:rFonts w:ascii="Calibri" w:hAnsi="Calibri"/>
                <w:sz w:val="16"/>
                <w:szCs w:val="16"/>
              </w:rPr>
            </w:pPr>
            <w:r w:rsidRPr="009B32E9">
              <w:rPr>
                <w:rFonts w:ascii="Calibri" w:hAnsi="Calibri"/>
                <w:sz w:val="16"/>
                <w:szCs w:val="16"/>
              </w:rPr>
              <w:t>115,70</w:t>
            </w:r>
          </w:p>
        </w:tc>
        <w:tc>
          <w:tcPr>
            <w:tcW w:w="624" w:type="dxa"/>
            <w:shd w:val="clear" w:color="auto" w:fill="auto"/>
            <w:noWrap/>
            <w:vAlign w:val="bottom"/>
          </w:tcPr>
          <w:p w14:paraId="6650E1BE" w14:textId="77777777" w:rsidR="007E26E9" w:rsidRPr="009B32E9" w:rsidRDefault="007E26E9" w:rsidP="007E26E9">
            <w:pPr>
              <w:spacing w:before="0" w:line="240" w:lineRule="auto"/>
              <w:jc w:val="right"/>
              <w:rPr>
                <w:rFonts w:ascii="Calibri" w:hAnsi="Calibri"/>
                <w:sz w:val="16"/>
                <w:szCs w:val="16"/>
              </w:rPr>
            </w:pPr>
            <w:r w:rsidRPr="009B32E9">
              <w:rPr>
                <w:rFonts w:ascii="Calibri" w:hAnsi="Calibri"/>
                <w:sz w:val="16"/>
                <w:szCs w:val="16"/>
              </w:rPr>
              <w:t>22,80</w:t>
            </w:r>
          </w:p>
        </w:tc>
      </w:tr>
    </w:tbl>
    <w:p w14:paraId="086FE6A3" w14:textId="77777777" w:rsidR="007E26E9" w:rsidRPr="009B32E9" w:rsidRDefault="007E26E9" w:rsidP="00944279">
      <w:pPr>
        <w:rPr>
          <w:rFonts w:eastAsia="Times New Roman"/>
        </w:rPr>
      </w:pPr>
    </w:p>
    <w:p w14:paraId="47EFC073" w14:textId="77777777" w:rsidR="009A5B1D" w:rsidRPr="009B32E9" w:rsidRDefault="009A5B1D" w:rsidP="009A5B1D">
      <w:pPr>
        <w:ind w:firstLine="0"/>
        <w:rPr>
          <w:rFonts w:eastAsia="Times New Roman"/>
        </w:rPr>
      </w:pPr>
    </w:p>
    <w:p w14:paraId="53B6CF52" w14:textId="77777777" w:rsidR="009C374D" w:rsidRPr="009B32E9" w:rsidRDefault="009C374D" w:rsidP="009A5B1D">
      <w:pPr>
        <w:ind w:firstLine="0"/>
        <w:rPr>
          <w:rFonts w:eastAsia="Times New Roman"/>
        </w:rPr>
      </w:pPr>
    </w:p>
    <w:p w14:paraId="273C6AEF" w14:textId="77777777" w:rsidR="007E26E9" w:rsidRPr="009B32E9" w:rsidRDefault="00944279" w:rsidP="00944279">
      <w:pPr>
        <w:rPr>
          <w:rFonts w:eastAsia="Times New Roman"/>
        </w:rPr>
      </w:pPr>
      <w:r w:rsidRPr="009B32E9">
        <w:rPr>
          <w:rFonts w:eastAsia="Times New Roman"/>
        </w:rPr>
        <w:t>Z</w:t>
      </w:r>
    </w:p>
    <w:p w14:paraId="53DF2D1D" w14:textId="77777777" w:rsidR="007E26E9" w:rsidRPr="009B32E9" w:rsidRDefault="007E26E9" w:rsidP="00944279">
      <w:pPr>
        <w:rPr>
          <w:rFonts w:eastAsia="Times New Roman"/>
        </w:rPr>
      </w:pPr>
    </w:p>
    <w:p w14:paraId="33D286A8" w14:textId="77777777" w:rsidR="007E26E9" w:rsidRPr="009B32E9" w:rsidRDefault="007E26E9" w:rsidP="00944279">
      <w:pPr>
        <w:rPr>
          <w:rFonts w:eastAsia="Times New Roman"/>
        </w:rPr>
      </w:pPr>
    </w:p>
    <w:p w14:paraId="2E849BB2" w14:textId="77777777" w:rsidR="007E26E9" w:rsidRPr="009B32E9" w:rsidRDefault="007E26E9" w:rsidP="00944279">
      <w:pPr>
        <w:rPr>
          <w:rFonts w:eastAsia="Times New Roman"/>
        </w:rPr>
      </w:pPr>
    </w:p>
    <w:p w14:paraId="3055CC23" w14:textId="77777777" w:rsidR="007E26E9" w:rsidRPr="009B32E9" w:rsidRDefault="007E26E9" w:rsidP="00944279">
      <w:pPr>
        <w:rPr>
          <w:rFonts w:eastAsia="Times New Roman"/>
        </w:rPr>
      </w:pPr>
    </w:p>
    <w:p w14:paraId="668537B3" w14:textId="77777777" w:rsidR="00C328C2" w:rsidRPr="009B32E9" w:rsidRDefault="007E26E9" w:rsidP="00944279">
      <w:pPr>
        <w:rPr>
          <w:rFonts w:eastAsia="Times New Roman"/>
        </w:rPr>
      </w:pPr>
      <w:r w:rsidRPr="009B32E9">
        <w:rPr>
          <w:rFonts w:eastAsia="Times New Roman"/>
        </w:rPr>
        <w:t>Z</w:t>
      </w:r>
      <w:r w:rsidR="00944279" w:rsidRPr="009B32E9">
        <w:rPr>
          <w:rFonts w:eastAsia="Times New Roman"/>
        </w:rPr>
        <w:t>droj: SODB 2011</w:t>
      </w:r>
    </w:p>
    <w:p w14:paraId="1FB6B7D4" w14:textId="77777777" w:rsidR="00A1584E" w:rsidRPr="009B32E9" w:rsidRDefault="009A6B69" w:rsidP="009A6B69">
      <w:pPr>
        <w:pStyle w:val="Caption"/>
      </w:pPr>
      <w:bookmarkStart w:id="40" w:name="_Toc466637059"/>
      <w:r w:rsidRPr="009B32E9">
        <w:t xml:space="preserve">Graf </w:t>
      </w:r>
      <w:r w:rsidR="00821C09">
        <w:fldChar w:fldCharType="begin"/>
      </w:r>
      <w:r w:rsidR="00821C09">
        <w:instrText xml:space="preserve"> SEQ Graf \* ARABIC </w:instrText>
      </w:r>
      <w:r w:rsidR="00821C09">
        <w:fldChar w:fldCharType="separate"/>
      </w:r>
      <w:r w:rsidR="005F208F">
        <w:rPr>
          <w:noProof/>
        </w:rPr>
        <w:t>10</w:t>
      </w:r>
      <w:r w:rsidR="00821C09">
        <w:rPr>
          <w:noProof/>
        </w:rPr>
        <w:fldChar w:fldCharType="end"/>
      </w:r>
      <w:r w:rsidR="003E43F0" w:rsidRPr="009B32E9">
        <w:rPr>
          <w:noProof/>
        </w:rPr>
        <w:t>:</w:t>
      </w:r>
      <w:r w:rsidR="00162062" w:rsidRPr="009B32E9">
        <w:rPr>
          <w:noProof/>
        </w:rPr>
        <w:t xml:space="preserve"> Ú</w:t>
      </w:r>
      <w:r w:rsidR="00E8207A" w:rsidRPr="009B32E9">
        <w:rPr>
          <w:noProof/>
        </w:rPr>
        <w:t>r</w:t>
      </w:r>
      <w:r w:rsidR="009A5B1D" w:rsidRPr="009B32E9">
        <w:rPr>
          <w:noProof/>
        </w:rPr>
        <w:t>oveň vzdelania obyvateľov obce slovenská volová</w:t>
      </w:r>
      <w:r w:rsidR="00A72C9B" w:rsidRPr="009B32E9">
        <w:rPr>
          <w:noProof/>
        </w:rPr>
        <w:t xml:space="preserve"> a </w:t>
      </w:r>
      <w:r w:rsidR="00E8207A" w:rsidRPr="009B32E9">
        <w:rPr>
          <w:noProof/>
        </w:rPr>
        <w:t>SR</w:t>
      </w:r>
      <w:bookmarkEnd w:id="40"/>
    </w:p>
    <w:p w14:paraId="3FB705C6" w14:textId="77777777" w:rsidR="00BA141C" w:rsidRPr="009B32E9" w:rsidRDefault="009A5B1D" w:rsidP="00C328C2">
      <w:pPr>
        <w:widowControl w:val="0"/>
        <w:autoSpaceDE w:val="0"/>
        <w:adjustRightInd w:val="0"/>
      </w:pPr>
      <w:r w:rsidRPr="009B32E9">
        <w:rPr>
          <w:noProof/>
        </w:rPr>
        <w:drawing>
          <wp:inline distT="0" distB="0" distL="0" distR="0" wp14:anchorId="7DB4E8AC" wp14:editId="204F04CC">
            <wp:extent cx="5174615" cy="3260090"/>
            <wp:effectExtent l="0" t="0" r="6985" b="1651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B655AE3" w14:textId="77777777" w:rsidR="00FE27BD" w:rsidRPr="009B32E9" w:rsidRDefault="00FE27BD" w:rsidP="00FE27BD">
      <w:r w:rsidRPr="009B32E9">
        <w:t xml:space="preserve">Najvyššie dosiahnuté vzdelanie obyvateľov obce z hľadiska pohlavia vykazuje nevýhodnejšie postavenie žien u základného vzdelania, kde zo 141 obyvateľov so základným vzdelaním 62 % tvoria ženy. Naproti tomu zo 122 obyvateľov bez vzdelania ženy tvoria menších 46 %. Tento nepomer sa vyrovnáva v kategóriách úplného stredného a vysokoškolského vzdelania. </w:t>
      </w:r>
    </w:p>
    <w:p w14:paraId="2A5CAE21" w14:textId="77777777" w:rsidR="00FE27BD" w:rsidRPr="009B32E9" w:rsidRDefault="00FE27BD" w:rsidP="00FE27BD">
      <w:pPr>
        <w:widowControl w:val="0"/>
        <w:autoSpaceDE w:val="0"/>
        <w:adjustRightInd w:val="0"/>
        <w:spacing w:after="240"/>
      </w:pPr>
      <w:r w:rsidRPr="009B32E9">
        <w:t xml:space="preserve">Z hľadiska výberu študijných odborov najväčší záujem je o technické a spoločenské </w:t>
      </w:r>
      <w:r w:rsidRPr="009B32E9">
        <w:lastRenderedPageBreak/>
        <w:t>vedy.</w:t>
      </w:r>
    </w:p>
    <w:p w14:paraId="4090DE9C" w14:textId="77777777" w:rsidR="005F7476" w:rsidRPr="009B32E9" w:rsidRDefault="009A6B69" w:rsidP="002575A2">
      <w:pPr>
        <w:pStyle w:val="Caption"/>
        <w:ind w:left="567" w:firstLine="0"/>
        <w:rPr>
          <w:rFonts w:ascii="Arial" w:eastAsia="Times New Roman" w:hAnsi="Arial" w:cs="Arial"/>
          <w:b/>
          <w:bCs/>
        </w:rPr>
      </w:pPr>
      <w:bookmarkStart w:id="41" w:name="_Toc466637032"/>
      <w:r w:rsidRPr="009B32E9">
        <w:t xml:space="preserve">Tabuľka </w:t>
      </w:r>
      <w:r w:rsidR="00821C09">
        <w:fldChar w:fldCharType="begin"/>
      </w:r>
      <w:r w:rsidR="00821C09">
        <w:instrText xml:space="preserve"> SEQ Tabuľka \* ARABIC </w:instrText>
      </w:r>
      <w:r w:rsidR="00821C09">
        <w:fldChar w:fldCharType="separate"/>
      </w:r>
      <w:r w:rsidR="000B6C93">
        <w:rPr>
          <w:noProof/>
        </w:rPr>
        <w:t>11</w:t>
      </w:r>
      <w:r w:rsidR="00821C09">
        <w:rPr>
          <w:noProof/>
        </w:rPr>
        <w:fldChar w:fldCharType="end"/>
      </w:r>
      <w:r w:rsidR="003E43F0" w:rsidRPr="009B32E9">
        <w:rPr>
          <w:noProof/>
        </w:rPr>
        <w:t>:</w:t>
      </w:r>
      <w:r w:rsidR="00F91510">
        <w:rPr>
          <w:noProof/>
        </w:rPr>
        <w:t xml:space="preserve"> </w:t>
      </w:r>
      <w:r w:rsidR="00162062" w:rsidRPr="009B32E9">
        <w:rPr>
          <w:rFonts w:eastAsia="Times New Roman"/>
          <w:bCs/>
        </w:rPr>
        <w:t>O</w:t>
      </w:r>
      <w:r w:rsidR="005F7476" w:rsidRPr="009B32E9">
        <w:rPr>
          <w:rFonts w:eastAsia="Times New Roman"/>
          <w:bCs/>
        </w:rPr>
        <w:t>byvateľstvo podľ</w:t>
      </w:r>
      <w:r w:rsidR="00DD57DB" w:rsidRPr="009B32E9">
        <w:rPr>
          <w:rFonts w:eastAsia="Times New Roman"/>
          <w:bCs/>
        </w:rPr>
        <w:t xml:space="preserve">a </w:t>
      </w:r>
      <w:r w:rsidR="005F7476" w:rsidRPr="009B32E9">
        <w:rPr>
          <w:rFonts w:eastAsia="Times New Roman"/>
          <w:bCs/>
        </w:rPr>
        <w:t>pohlavi</w:t>
      </w:r>
      <w:r w:rsidR="00DD57DB" w:rsidRPr="009B32E9">
        <w:rPr>
          <w:rFonts w:eastAsia="Times New Roman"/>
          <w:bCs/>
        </w:rPr>
        <w:t>a</w:t>
      </w:r>
      <w:r w:rsidR="008E0A6A" w:rsidRPr="009B32E9">
        <w:rPr>
          <w:rFonts w:eastAsia="Times New Roman"/>
          <w:bCs/>
        </w:rPr>
        <w:t xml:space="preserve">, </w:t>
      </w:r>
      <w:r w:rsidR="005F7476" w:rsidRPr="009B32E9">
        <w:rPr>
          <w:rFonts w:eastAsia="Times New Roman"/>
          <w:bCs/>
        </w:rPr>
        <w:t>dosiahnutého vzdelani</w:t>
      </w:r>
      <w:r w:rsidR="00DD57DB" w:rsidRPr="009B32E9">
        <w:rPr>
          <w:rFonts w:eastAsia="Times New Roman"/>
          <w:bCs/>
        </w:rPr>
        <w:t>a</w:t>
      </w:r>
      <w:r w:rsidR="00E1777B" w:rsidRPr="009B32E9">
        <w:rPr>
          <w:rFonts w:eastAsia="Times New Roman"/>
          <w:bCs/>
        </w:rPr>
        <w:t xml:space="preserve"> v </w:t>
      </w:r>
      <w:r w:rsidR="00A43E16" w:rsidRPr="009B32E9">
        <w:rPr>
          <w:rFonts w:eastAsia="Times New Roman"/>
          <w:bCs/>
        </w:rPr>
        <w:t>roku 2011</w:t>
      </w:r>
      <w:bookmarkEnd w:id="41"/>
    </w:p>
    <w:tbl>
      <w:tblPr>
        <w:tblW w:w="9013" w:type="dxa"/>
        <w:tblInd w:w="353" w:type="dxa"/>
        <w:tblLook w:val="04A0" w:firstRow="1" w:lastRow="0" w:firstColumn="1" w:lastColumn="0" w:noHBand="0" w:noVBand="1"/>
      </w:tblPr>
      <w:tblGrid>
        <w:gridCol w:w="941"/>
        <w:gridCol w:w="5514"/>
        <w:gridCol w:w="895"/>
        <w:gridCol w:w="948"/>
        <w:gridCol w:w="715"/>
      </w:tblGrid>
      <w:tr w:rsidR="00FE27BD" w:rsidRPr="009B32E9" w14:paraId="07A7B15A" w14:textId="77777777" w:rsidTr="00747204">
        <w:trPr>
          <w:trHeight w:val="267"/>
        </w:trPr>
        <w:tc>
          <w:tcPr>
            <w:tcW w:w="6455" w:type="dxa"/>
            <w:gridSpan w:val="2"/>
            <w:vMerge w:val="restart"/>
            <w:tcBorders>
              <w:top w:val="single" w:sz="4" w:space="0" w:color="C0C0C0"/>
              <w:left w:val="single" w:sz="4" w:space="0" w:color="C0C0C0"/>
              <w:bottom w:val="single" w:sz="4" w:space="0" w:color="C0C0C0"/>
              <w:right w:val="single" w:sz="4" w:space="0" w:color="C0C0C0"/>
            </w:tcBorders>
            <w:shd w:val="clear" w:color="auto" w:fill="FFF2CC"/>
            <w:hideMark/>
          </w:tcPr>
          <w:p w14:paraId="10B8F079" w14:textId="77777777" w:rsidR="00FE27BD" w:rsidRPr="009B32E9" w:rsidRDefault="00FE27BD" w:rsidP="002F0B4C">
            <w:pPr>
              <w:pStyle w:val="bezriadkovania"/>
              <w:rPr>
                <w:color w:val="auto"/>
                <w:lang w:eastAsia="en-GB"/>
              </w:rPr>
            </w:pPr>
            <w:r w:rsidRPr="009B32E9">
              <w:rPr>
                <w:color w:val="auto"/>
                <w:lang w:eastAsia="en-GB"/>
              </w:rPr>
              <w:t>Najvyššie dosiahnuté vzdelanie</w:t>
            </w:r>
          </w:p>
        </w:tc>
        <w:tc>
          <w:tcPr>
            <w:tcW w:w="1843" w:type="dxa"/>
            <w:gridSpan w:val="2"/>
            <w:tcBorders>
              <w:top w:val="single" w:sz="4" w:space="0" w:color="C0C0C0"/>
              <w:left w:val="nil"/>
              <w:bottom w:val="single" w:sz="4" w:space="0" w:color="C0C0C0"/>
              <w:right w:val="single" w:sz="4" w:space="0" w:color="C0C0C0"/>
            </w:tcBorders>
            <w:shd w:val="clear" w:color="000000" w:fill="E2EFD9"/>
            <w:hideMark/>
          </w:tcPr>
          <w:p w14:paraId="21EE17B8" w14:textId="77777777" w:rsidR="00FE27BD" w:rsidRPr="009B32E9" w:rsidRDefault="00FE27BD" w:rsidP="002F0B4C">
            <w:pPr>
              <w:pStyle w:val="bezriadkovania"/>
              <w:rPr>
                <w:color w:val="auto"/>
                <w:lang w:eastAsia="en-GB"/>
              </w:rPr>
            </w:pPr>
            <w:r w:rsidRPr="009B32E9">
              <w:rPr>
                <w:color w:val="auto"/>
                <w:lang w:eastAsia="en-GB"/>
              </w:rPr>
              <w:t>Pohlavie</w:t>
            </w:r>
          </w:p>
        </w:tc>
        <w:tc>
          <w:tcPr>
            <w:tcW w:w="715" w:type="dxa"/>
            <w:vMerge w:val="restart"/>
            <w:tcBorders>
              <w:top w:val="single" w:sz="4" w:space="0" w:color="C0C0C0"/>
              <w:left w:val="single" w:sz="4" w:space="0" w:color="C0C0C0"/>
              <w:bottom w:val="single" w:sz="4" w:space="0" w:color="C0C0C0"/>
              <w:right w:val="single" w:sz="4" w:space="0" w:color="C0C0C0"/>
            </w:tcBorders>
            <w:shd w:val="clear" w:color="000000" w:fill="E2EFD9"/>
            <w:hideMark/>
          </w:tcPr>
          <w:p w14:paraId="4610A571" w14:textId="77777777" w:rsidR="00FE27BD" w:rsidRPr="009B32E9" w:rsidRDefault="00FE27BD" w:rsidP="002F0B4C">
            <w:pPr>
              <w:pStyle w:val="bezriadkovania"/>
              <w:rPr>
                <w:color w:val="auto"/>
                <w:lang w:eastAsia="en-GB"/>
              </w:rPr>
            </w:pPr>
            <w:r w:rsidRPr="009B32E9">
              <w:rPr>
                <w:color w:val="auto"/>
                <w:lang w:eastAsia="en-GB"/>
              </w:rPr>
              <w:t>Spolu</w:t>
            </w:r>
          </w:p>
        </w:tc>
      </w:tr>
      <w:tr w:rsidR="00747204" w:rsidRPr="009B32E9" w14:paraId="1F94B1D3" w14:textId="77777777" w:rsidTr="00747204">
        <w:trPr>
          <w:trHeight w:val="267"/>
        </w:trPr>
        <w:tc>
          <w:tcPr>
            <w:tcW w:w="6455" w:type="dxa"/>
            <w:gridSpan w:val="2"/>
            <w:vMerge/>
            <w:tcBorders>
              <w:top w:val="single" w:sz="4" w:space="0" w:color="C0C0C0"/>
              <w:left w:val="single" w:sz="4" w:space="0" w:color="C0C0C0"/>
              <w:bottom w:val="single" w:sz="4" w:space="0" w:color="C0C0C0"/>
              <w:right w:val="single" w:sz="4" w:space="0" w:color="C0C0C0"/>
            </w:tcBorders>
            <w:shd w:val="clear" w:color="auto" w:fill="FFF2CC"/>
            <w:vAlign w:val="center"/>
            <w:hideMark/>
          </w:tcPr>
          <w:p w14:paraId="474B803E" w14:textId="77777777" w:rsidR="00FE27BD" w:rsidRPr="009B32E9" w:rsidRDefault="00FE27BD" w:rsidP="002F0B4C">
            <w:pPr>
              <w:pStyle w:val="bezriadkovania"/>
              <w:rPr>
                <w:color w:val="auto"/>
                <w:lang w:eastAsia="en-GB"/>
              </w:rPr>
            </w:pPr>
          </w:p>
        </w:tc>
        <w:tc>
          <w:tcPr>
            <w:tcW w:w="895" w:type="dxa"/>
            <w:tcBorders>
              <w:top w:val="nil"/>
              <w:left w:val="nil"/>
              <w:bottom w:val="single" w:sz="4" w:space="0" w:color="C0C0C0"/>
              <w:right w:val="single" w:sz="4" w:space="0" w:color="C0C0C0"/>
            </w:tcBorders>
            <w:shd w:val="clear" w:color="000000" w:fill="E7E5E5"/>
            <w:hideMark/>
          </w:tcPr>
          <w:p w14:paraId="3683AD5B" w14:textId="77777777" w:rsidR="00FE27BD" w:rsidRPr="009B32E9" w:rsidRDefault="00FE27BD" w:rsidP="002F0B4C">
            <w:pPr>
              <w:pStyle w:val="bezriadkovania"/>
              <w:rPr>
                <w:color w:val="auto"/>
                <w:lang w:eastAsia="en-GB"/>
              </w:rPr>
            </w:pPr>
            <w:r w:rsidRPr="009B32E9">
              <w:rPr>
                <w:color w:val="auto"/>
                <w:lang w:eastAsia="en-GB"/>
              </w:rPr>
              <w:t>muži</w:t>
            </w:r>
          </w:p>
        </w:tc>
        <w:tc>
          <w:tcPr>
            <w:tcW w:w="948" w:type="dxa"/>
            <w:tcBorders>
              <w:top w:val="nil"/>
              <w:left w:val="nil"/>
              <w:bottom w:val="single" w:sz="4" w:space="0" w:color="C0C0C0"/>
              <w:right w:val="single" w:sz="4" w:space="0" w:color="C0C0C0"/>
            </w:tcBorders>
            <w:shd w:val="clear" w:color="000000" w:fill="E7E5E5"/>
            <w:hideMark/>
          </w:tcPr>
          <w:p w14:paraId="749E45EF" w14:textId="77777777" w:rsidR="00FE27BD" w:rsidRPr="009B32E9" w:rsidRDefault="00FE27BD" w:rsidP="002F0B4C">
            <w:pPr>
              <w:pStyle w:val="bezriadkovania"/>
              <w:rPr>
                <w:color w:val="auto"/>
                <w:lang w:eastAsia="en-GB"/>
              </w:rPr>
            </w:pPr>
            <w:r w:rsidRPr="009B32E9">
              <w:rPr>
                <w:color w:val="auto"/>
                <w:lang w:eastAsia="en-GB"/>
              </w:rPr>
              <w:t>ženy</w:t>
            </w:r>
          </w:p>
        </w:tc>
        <w:tc>
          <w:tcPr>
            <w:tcW w:w="715" w:type="dxa"/>
            <w:vMerge/>
            <w:tcBorders>
              <w:top w:val="single" w:sz="4" w:space="0" w:color="C0C0C0"/>
              <w:left w:val="single" w:sz="4" w:space="0" w:color="C0C0C0"/>
              <w:bottom w:val="single" w:sz="4" w:space="0" w:color="C0C0C0"/>
              <w:right w:val="single" w:sz="4" w:space="0" w:color="C0C0C0"/>
            </w:tcBorders>
            <w:vAlign w:val="center"/>
            <w:hideMark/>
          </w:tcPr>
          <w:p w14:paraId="76EDE5C5" w14:textId="77777777" w:rsidR="00FE27BD" w:rsidRPr="009B32E9" w:rsidRDefault="00FE27BD" w:rsidP="002F0B4C">
            <w:pPr>
              <w:pStyle w:val="bezriadkovania"/>
              <w:rPr>
                <w:color w:val="auto"/>
                <w:lang w:eastAsia="en-GB"/>
              </w:rPr>
            </w:pPr>
          </w:p>
        </w:tc>
      </w:tr>
      <w:tr w:rsidR="00747204" w:rsidRPr="009B32E9" w14:paraId="6B6B6CED" w14:textId="77777777" w:rsidTr="00747204">
        <w:trPr>
          <w:trHeight w:val="267"/>
        </w:trPr>
        <w:tc>
          <w:tcPr>
            <w:tcW w:w="6455" w:type="dxa"/>
            <w:gridSpan w:val="2"/>
            <w:tcBorders>
              <w:top w:val="single" w:sz="4" w:space="0" w:color="C0C0C0"/>
              <w:left w:val="single" w:sz="4" w:space="0" w:color="C0C0C0"/>
              <w:bottom w:val="single" w:sz="4" w:space="0" w:color="C0C0C0"/>
              <w:right w:val="single" w:sz="4" w:space="0" w:color="C0C0C0"/>
            </w:tcBorders>
            <w:shd w:val="clear" w:color="auto" w:fill="E2EFD9"/>
            <w:noWrap/>
            <w:hideMark/>
          </w:tcPr>
          <w:p w14:paraId="2676BDDA" w14:textId="77777777" w:rsidR="00FE27BD" w:rsidRPr="009B32E9" w:rsidRDefault="00FE27BD" w:rsidP="002F0B4C">
            <w:pPr>
              <w:pStyle w:val="bezriadkovania"/>
              <w:rPr>
                <w:color w:val="auto"/>
                <w:lang w:eastAsia="en-GB"/>
              </w:rPr>
            </w:pPr>
            <w:r w:rsidRPr="009B32E9">
              <w:rPr>
                <w:color w:val="auto"/>
                <w:lang w:eastAsia="en-GB"/>
              </w:rPr>
              <w:t>Slovenská Volová</w:t>
            </w:r>
          </w:p>
        </w:tc>
        <w:tc>
          <w:tcPr>
            <w:tcW w:w="895" w:type="dxa"/>
            <w:tcBorders>
              <w:top w:val="single" w:sz="4" w:space="0" w:color="EFEFEF"/>
              <w:left w:val="single" w:sz="4" w:space="0" w:color="EFEFEF"/>
              <w:bottom w:val="single" w:sz="4" w:space="0" w:color="EFEFEF"/>
              <w:right w:val="single" w:sz="4" w:space="0" w:color="EFEFEF"/>
            </w:tcBorders>
            <w:shd w:val="clear" w:color="auto" w:fill="auto"/>
            <w:noWrap/>
            <w:hideMark/>
          </w:tcPr>
          <w:p w14:paraId="345E11A3" w14:textId="77777777" w:rsidR="00FE27BD" w:rsidRPr="009B32E9" w:rsidRDefault="00FE27BD" w:rsidP="002F0B4C">
            <w:pPr>
              <w:pStyle w:val="bezriadkovania"/>
              <w:rPr>
                <w:color w:val="auto"/>
                <w:lang w:eastAsia="en-GB"/>
              </w:rPr>
            </w:pPr>
            <w:r w:rsidRPr="009B32E9">
              <w:rPr>
                <w:color w:val="auto"/>
                <w:lang w:eastAsia="en-GB"/>
              </w:rPr>
              <w:t> </w:t>
            </w:r>
          </w:p>
        </w:tc>
        <w:tc>
          <w:tcPr>
            <w:tcW w:w="948" w:type="dxa"/>
            <w:tcBorders>
              <w:top w:val="single" w:sz="4" w:space="0" w:color="EFEFEF"/>
              <w:left w:val="nil"/>
              <w:bottom w:val="single" w:sz="4" w:space="0" w:color="EFEFEF"/>
              <w:right w:val="single" w:sz="4" w:space="0" w:color="EFEFEF"/>
            </w:tcBorders>
            <w:shd w:val="clear" w:color="auto" w:fill="auto"/>
            <w:noWrap/>
            <w:hideMark/>
          </w:tcPr>
          <w:p w14:paraId="17D771F5" w14:textId="77777777" w:rsidR="00FE27BD" w:rsidRPr="009B32E9" w:rsidRDefault="00FE27BD" w:rsidP="002F0B4C">
            <w:pPr>
              <w:pStyle w:val="bezriadkovania"/>
              <w:rPr>
                <w:color w:val="auto"/>
                <w:lang w:eastAsia="en-GB"/>
              </w:rPr>
            </w:pPr>
            <w:r w:rsidRPr="009B32E9">
              <w:rPr>
                <w:color w:val="auto"/>
                <w:lang w:eastAsia="en-GB"/>
              </w:rPr>
              <w:t> </w:t>
            </w:r>
          </w:p>
        </w:tc>
        <w:tc>
          <w:tcPr>
            <w:tcW w:w="715" w:type="dxa"/>
            <w:tcBorders>
              <w:top w:val="single" w:sz="4" w:space="0" w:color="EFEFEF"/>
              <w:left w:val="nil"/>
              <w:bottom w:val="single" w:sz="4" w:space="0" w:color="EFEFEF"/>
              <w:right w:val="single" w:sz="4" w:space="0" w:color="EFEFEF"/>
            </w:tcBorders>
            <w:shd w:val="clear" w:color="auto" w:fill="auto"/>
            <w:noWrap/>
            <w:hideMark/>
          </w:tcPr>
          <w:p w14:paraId="3F3B9261" w14:textId="77777777" w:rsidR="00FE27BD" w:rsidRPr="009B32E9" w:rsidRDefault="00FE27BD" w:rsidP="002F0B4C">
            <w:pPr>
              <w:pStyle w:val="bezriadkovania"/>
              <w:rPr>
                <w:color w:val="auto"/>
                <w:lang w:eastAsia="en-GB"/>
              </w:rPr>
            </w:pPr>
            <w:r w:rsidRPr="009B32E9">
              <w:rPr>
                <w:color w:val="auto"/>
                <w:lang w:eastAsia="en-GB"/>
              </w:rPr>
              <w:t> </w:t>
            </w:r>
          </w:p>
        </w:tc>
      </w:tr>
      <w:tr w:rsidR="00747204" w:rsidRPr="009B32E9" w14:paraId="5AB61AB5" w14:textId="77777777" w:rsidTr="00747204">
        <w:trPr>
          <w:trHeight w:val="267"/>
        </w:trPr>
        <w:tc>
          <w:tcPr>
            <w:tcW w:w="6455" w:type="dxa"/>
            <w:gridSpan w:val="2"/>
            <w:tcBorders>
              <w:top w:val="single" w:sz="4" w:space="0" w:color="C0C0C0"/>
              <w:left w:val="single" w:sz="4" w:space="0" w:color="C0C0C0"/>
              <w:bottom w:val="single" w:sz="4" w:space="0" w:color="C0C0C0"/>
              <w:right w:val="single" w:sz="4" w:space="0" w:color="C0C0C0"/>
            </w:tcBorders>
            <w:shd w:val="clear" w:color="auto" w:fill="E2EFD9"/>
            <w:hideMark/>
          </w:tcPr>
          <w:p w14:paraId="133EAA33" w14:textId="77777777" w:rsidR="00FE27BD" w:rsidRPr="009B32E9" w:rsidRDefault="00FE27BD" w:rsidP="002F0B4C">
            <w:pPr>
              <w:pStyle w:val="bezriadkovania"/>
              <w:rPr>
                <w:color w:val="auto"/>
                <w:lang w:eastAsia="en-GB"/>
              </w:rPr>
            </w:pPr>
            <w:r w:rsidRPr="009B32E9">
              <w:rPr>
                <w:color w:val="auto"/>
                <w:lang w:eastAsia="en-GB"/>
              </w:rPr>
              <w:t>Základné</w:t>
            </w:r>
          </w:p>
        </w:tc>
        <w:tc>
          <w:tcPr>
            <w:tcW w:w="895" w:type="dxa"/>
            <w:tcBorders>
              <w:top w:val="nil"/>
              <w:left w:val="single" w:sz="4" w:space="0" w:color="EFEFEF"/>
              <w:bottom w:val="single" w:sz="4" w:space="0" w:color="EFEFEF"/>
              <w:right w:val="single" w:sz="4" w:space="0" w:color="EFEFEF"/>
            </w:tcBorders>
            <w:shd w:val="clear" w:color="auto" w:fill="auto"/>
            <w:noWrap/>
            <w:hideMark/>
          </w:tcPr>
          <w:p w14:paraId="661421CB" w14:textId="77777777" w:rsidR="00FE27BD" w:rsidRPr="009B32E9" w:rsidRDefault="00FE27BD" w:rsidP="002F0B4C">
            <w:pPr>
              <w:pStyle w:val="bezriadkovania"/>
              <w:rPr>
                <w:color w:val="auto"/>
                <w:lang w:eastAsia="en-GB"/>
              </w:rPr>
            </w:pPr>
            <w:r w:rsidRPr="009B32E9">
              <w:rPr>
                <w:color w:val="auto"/>
                <w:lang w:eastAsia="en-GB"/>
              </w:rPr>
              <w:t>53</w:t>
            </w:r>
          </w:p>
        </w:tc>
        <w:tc>
          <w:tcPr>
            <w:tcW w:w="948" w:type="dxa"/>
            <w:tcBorders>
              <w:top w:val="nil"/>
              <w:left w:val="nil"/>
              <w:bottom w:val="single" w:sz="4" w:space="0" w:color="EFEFEF"/>
              <w:right w:val="single" w:sz="4" w:space="0" w:color="EFEFEF"/>
            </w:tcBorders>
            <w:shd w:val="clear" w:color="auto" w:fill="auto"/>
            <w:noWrap/>
            <w:hideMark/>
          </w:tcPr>
          <w:p w14:paraId="2D615C96" w14:textId="77777777" w:rsidR="00FE27BD" w:rsidRPr="009B32E9" w:rsidRDefault="00FE27BD" w:rsidP="002F0B4C">
            <w:pPr>
              <w:pStyle w:val="bezriadkovania"/>
              <w:rPr>
                <w:color w:val="auto"/>
                <w:lang w:eastAsia="en-GB"/>
              </w:rPr>
            </w:pPr>
            <w:r w:rsidRPr="009B32E9">
              <w:rPr>
                <w:color w:val="auto"/>
                <w:lang w:eastAsia="en-GB"/>
              </w:rPr>
              <w:t>88</w:t>
            </w:r>
          </w:p>
        </w:tc>
        <w:tc>
          <w:tcPr>
            <w:tcW w:w="715" w:type="dxa"/>
            <w:tcBorders>
              <w:top w:val="nil"/>
              <w:left w:val="nil"/>
              <w:bottom w:val="single" w:sz="4" w:space="0" w:color="EFEFEF"/>
              <w:right w:val="single" w:sz="4" w:space="0" w:color="EFEFEF"/>
            </w:tcBorders>
            <w:shd w:val="clear" w:color="auto" w:fill="auto"/>
            <w:noWrap/>
            <w:hideMark/>
          </w:tcPr>
          <w:p w14:paraId="0B29B94B" w14:textId="77777777" w:rsidR="00FE27BD" w:rsidRPr="009B32E9" w:rsidRDefault="00FE27BD" w:rsidP="002F0B4C">
            <w:pPr>
              <w:pStyle w:val="bezriadkovania"/>
              <w:rPr>
                <w:color w:val="auto"/>
                <w:lang w:eastAsia="en-GB"/>
              </w:rPr>
            </w:pPr>
            <w:r w:rsidRPr="009B32E9">
              <w:rPr>
                <w:color w:val="auto"/>
                <w:lang w:eastAsia="en-GB"/>
              </w:rPr>
              <w:t>141</w:t>
            </w:r>
          </w:p>
        </w:tc>
      </w:tr>
      <w:tr w:rsidR="00747204" w:rsidRPr="009B32E9" w14:paraId="25B931E6" w14:textId="77777777" w:rsidTr="00747204">
        <w:trPr>
          <w:trHeight w:val="267"/>
        </w:trPr>
        <w:tc>
          <w:tcPr>
            <w:tcW w:w="6455" w:type="dxa"/>
            <w:gridSpan w:val="2"/>
            <w:tcBorders>
              <w:top w:val="single" w:sz="4" w:space="0" w:color="C0C0C0"/>
              <w:left w:val="single" w:sz="4" w:space="0" w:color="C0C0C0"/>
              <w:bottom w:val="single" w:sz="4" w:space="0" w:color="C0C0C0"/>
              <w:right w:val="single" w:sz="4" w:space="0" w:color="C0C0C0"/>
            </w:tcBorders>
            <w:shd w:val="clear" w:color="auto" w:fill="E2EFD9"/>
            <w:noWrap/>
            <w:hideMark/>
          </w:tcPr>
          <w:p w14:paraId="172B6EE5" w14:textId="77777777" w:rsidR="00FE27BD" w:rsidRPr="009B32E9" w:rsidRDefault="00FE27BD" w:rsidP="002F0B4C">
            <w:pPr>
              <w:pStyle w:val="bezriadkovania"/>
              <w:rPr>
                <w:color w:val="auto"/>
                <w:lang w:eastAsia="en-GB"/>
              </w:rPr>
            </w:pPr>
            <w:r w:rsidRPr="009B32E9">
              <w:rPr>
                <w:color w:val="auto"/>
                <w:lang w:eastAsia="en-GB"/>
              </w:rPr>
              <w:t>Učňovské (bez maturity)</w:t>
            </w:r>
          </w:p>
        </w:tc>
        <w:tc>
          <w:tcPr>
            <w:tcW w:w="895" w:type="dxa"/>
            <w:tcBorders>
              <w:top w:val="nil"/>
              <w:left w:val="single" w:sz="4" w:space="0" w:color="EFEFEF"/>
              <w:bottom w:val="single" w:sz="4" w:space="0" w:color="EFEFEF"/>
              <w:right w:val="single" w:sz="4" w:space="0" w:color="EFEFEF"/>
            </w:tcBorders>
            <w:shd w:val="clear" w:color="auto" w:fill="auto"/>
            <w:noWrap/>
            <w:hideMark/>
          </w:tcPr>
          <w:p w14:paraId="7849F232" w14:textId="77777777" w:rsidR="00FE27BD" w:rsidRPr="009B32E9" w:rsidRDefault="00FE27BD" w:rsidP="002F0B4C">
            <w:pPr>
              <w:pStyle w:val="bezriadkovania"/>
              <w:rPr>
                <w:color w:val="auto"/>
                <w:lang w:eastAsia="en-GB"/>
              </w:rPr>
            </w:pPr>
            <w:r w:rsidRPr="009B32E9">
              <w:rPr>
                <w:color w:val="auto"/>
                <w:lang w:eastAsia="en-GB"/>
              </w:rPr>
              <w:t>38</w:t>
            </w:r>
          </w:p>
        </w:tc>
        <w:tc>
          <w:tcPr>
            <w:tcW w:w="948" w:type="dxa"/>
            <w:tcBorders>
              <w:top w:val="nil"/>
              <w:left w:val="nil"/>
              <w:bottom w:val="single" w:sz="4" w:space="0" w:color="EFEFEF"/>
              <w:right w:val="single" w:sz="4" w:space="0" w:color="EFEFEF"/>
            </w:tcBorders>
            <w:shd w:val="clear" w:color="auto" w:fill="auto"/>
            <w:noWrap/>
            <w:hideMark/>
          </w:tcPr>
          <w:p w14:paraId="47DD7268" w14:textId="77777777" w:rsidR="00FE27BD" w:rsidRPr="009B32E9" w:rsidRDefault="00FE27BD" w:rsidP="002F0B4C">
            <w:pPr>
              <w:pStyle w:val="bezriadkovania"/>
              <w:rPr>
                <w:color w:val="auto"/>
                <w:lang w:eastAsia="en-GB"/>
              </w:rPr>
            </w:pPr>
            <w:r w:rsidRPr="009B32E9">
              <w:rPr>
                <w:color w:val="auto"/>
                <w:lang w:eastAsia="en-GB"/>
              </w:rPr>
              <w:t>24</w:t>
            </w:r>
          </w:p>
        </w:tc>
        <w:tc>
          <w:tcPr>
            <w:tcW w:w="715" w:type="dxa"/>
            <w:tcBorders>
              <w:top w:val="nil"/>
              <w:left w:val="nil"/>
              <w:bottom w:val="single" w:sz="4" w:space="0" w:color="EFEFEF"/>
              <w:right w:val="single" w:sz="4" w:space="0" w:color="EFEFEF"/>
            </w:tcBorders>
            <w:shd w:val="clear" w:color="auto" w:fill="auto"/>
            <w:noWrap/>
            <w:hideMark/>
          </w:tcPr>
          <w:p w14:paraId="157ADE92" w14:textId="77777777" w:rsidR="00FE27BD" w:rsidRPr="009B32E9" w:rsidRDefault="00FE27BD" w:rsidP="002F0B4C">
            <w:pPr>
              <w:pStyle w:val="bezriadkovania"/>
              <w:rPr>
                <w:color w:val="auto"/>
                <w:lang w:eastAsia="en-GB"/>
              </w:rPr>
            </w:pPr>
            <w:r w:rsidRPr="009B32E9">
              <w:rPr>
                <w:color w:val="auto"/>
                <w:lang w:eastAsia="en-GB"/>
              </w:rPr>
              <w:t>62</w:t>
            </w:r>
          </w:p>
        </w:tc>
      </w:tr>
      <w:tr w:rsidR="00747204" w:rsidRPr="009B32E9" w14:paraId="149802F8" w14:textId="77777777" w:rsidTr="00747204">
        <w:trPr>
          <w:trHeight w:val="267"/>
        </w:trPr>
        <w:tc>
          <w:tcPr>
            <w:tcW w:w="6455" w:type="dxa"/>
            <w:gridSpan w:val="2"/>
            <w:tcBorders>
              <w:top w:val="single" w:sz="4" w:space="0" w:color="C0C0C0"/>
              <w:left w:val="single" w:sz="4" w:space="0" w:color="C0C0C0"/>
              <w:bottom w:val="single" w:sz="4" w:space="0" w:color="C0C0C0"/>
              <w:right w:val="single" w:sz="4" w:space="0" w:color="C0C0C0"/>
            </w:tcBorders>
            <w:shd w:val="clear" w:color="auto" w:fill="E2EFD9"/>
            <w:noWrap/>
            <w:hideMark/>
          </w:tcPr>
          <w:p w14:paraId="4CBC1A7F" w14:textId="77777777" w:rsidR="00FE27BD" w:rsidRPr="009B32E9" w:rsidRDefault="00FE27BD" w:rsidP="002F0B4C">
            <w:pPr>
              <w:pStyle w:val="bezriadkovania"/>
              <w:rPr>
                <w:color w:val="auto"/>
                <w:lang w:eastAsia="en-GB"/>
              </w:rPr>
            </w:pPr>
            <w:r w:rsidRPr="009B32E9">
              <w:rPr>
                <w:color w:val="auto"/>
                <w:lang w:eastAsia="en-GB"/>
              </w:rPr>
              <w:t>Stredné odborné (bez maturity)</w:t>
            </w:r>
          </w:p>
        </w:tc>
        <w:tc>
          <w:tcPr>
            <w:tcW w:w="895" w:type="dxa"/>
            <w:tcBorders>
              <w:top w:val="nil"/>
              <w:left w:val="single" w:sz="4" w:space="0" w:color="EFEFEF"/>
              <w:bottom w:val="single" w:sz="4" w:space="0" w:color="EFEFEF"/>
              <w:right w:val="single" w:sz="4" w:space="0" w:color="EFEFEF"/>
            </w:tcBorders>
            <w:shd w:val="clear" w:color="auto" w:fill="auto"/>
            <w:noWrap/>
            <w:hideMark/>
          </w:tcPr>
          <w:p w14:paraId="67516116" w14:textId="77777777" w:rsidR="00FE27BD" w:rsidRPr="009B32E9" w:rsidRDefault="00FE27BD" w:rsidP="002F0B4C">
            <w:pPr>
              <w:pStyle w:val="bezriadkovania"/>
              <w:rPr>
                <w:color w:val="auto"/>
                <w:lang w:eastAsia="en-GB"/>
              </w:rPr>
            </w:pPr>
            <w:r w:rsidRPr="009B32E9">
              <w:rPr>
                <w:color w:val="auto"/>
                <w:lang w:eastAsia="en-GB"/>
              </w:rPr>
              <w:t>27</w:t>
            </w:r>
          </w:p>
        </w:tc>
        <w:tc>
          <w:tcPr>
            <w:tcW w:w="948" w:type="dxa"/>
            <w:tcBorders>
              <w:top w:val="nil"/>
              <w:left w:val="nil"/>
              <w:bottom w:val="single" w:sz="4" w:space="0" w:color="EFEFEF"/>
              <w:right w:val="single" w:sz="4" w:space="0" w:color="EFEFEF"/>
            </w:tcBorders>
            <w:shd w:val="clear" w:color="auto" w:fill="auto"/>
            <w:noWrap/>
            <w:hideMark/>
          </w:tcPr>
          <w:p w14:paraId="380678DC" w14:textId="77777777" w:rsidR="00FE27BD" w:rsidRPr="009B32E9" w:rsidRDefault="00FE27BD" w:rsidP="002F0B4C">
            <w:pPr>
              <w:pStyle w:val="bezriadkovania"/>
              <w:rPr>
                <w:color w:val="auto"/>
                <w:lang w:eastAsia="en-GB"/>
              </w:rPr>
            </w:pPr>
            <w:r w:rsidRPr="009B32E9">
              <w:rPr>
                <w:color w:val="auto"/>
                <w:lang w:eastAsia="en-GB"/>
              </w:rPr>
              <w:t>20</w:t>
            </w:r>
          </w:p>
        </w:tc>
        <w:tc>
          <w:tcPr>
            <w:tcW w:w="715" w:type="dxa"/>
            <w:tcBorders>
              <w:top w:val="nil"/>
              <w:left w:val="nil"/>
              <w:bottom w:val="single" w:sz="4" w:space="0" w:color="EFEFEF"/>
              <w:right w:val="single" w:sz="4" w:space="0" w:color="EFEFEF"/>
            </w:tcBorders>
            <w:shd w:val="clear" w:color="auto" w:fill="auto"/>
            <w:noWrap/>
            <w:hideMark/>
          </w:tcPr>
          <w:p w14:paraId="6B577107" w14:textId="77777777" w:rsidR="00FE27BD" w:rsidRPr="009B32E9" w:rsidRDefault="00FE27BD" w:rsidP="002F0B4C">
            <w:pPr>
              <w:pStyle w:val="bezriadkovania"/>
              <w:rPr>
                <w:color w:val="auto"/>
                <w:lang w:eastAsia="en-GB"/>
              </w:rPr>
            </w:pPr>
            <w:r w:rsidRPr="009B32E9">
              <w:rPr>
                <w:color w:val="auto"/>
                <w:lang w:eastAsia="en-GB"/>
              </w:rPr>
              <w:t>47</w:t>
            </w:r>
          </w:p>
        </w:tc>
      </w:tr>
      <w:tr w:rsidR="00747204" w:rsidRPr="009B32E9" w14:paraId="2D1772A4" w14:textId="77777777" w:rsidTr="00747204">
        <w:trPr>
          <w:trHeight w:val="305"/>
        </w:trPr>
        <w:tc>
          <w:tcPr>
            <w:tcW w:w="6455" w:type="dxa"/>
            <w:gridSpan w:val="2"/>
            <w:tcBorders>
              <w:top w:val="single" w:sz="4" w:space="0" w:color="C0C0C0"/>
              <w:left w:val="single" w:sz="4" w:space="0" w:color="C0C0C0"/>
              <w:bottom w:val="single" w:sz="4" w:space="0" w:color="C0C0C0"/>
              <w:right w:val="single" w:sz="4" w:space="0" w:color="C0C0C0"/>
            </w:tcBorders>
            <w:shd w:val="clear" w:color="auto" w:fill="E2EFD9"/>
            <w:noWrap/>
            <w:hideMark/>
          </w:tcPr>
          <w:p w14:paraId="26B6AD73" w14:textId="77777777" w:rsidR="00FE27BD" w:rsidRPr="009B32E9" w:rsidRDefault="00FE27BD" w:rsidP="002F0B4C">
            <w:pPr>
              <w:pStyle w:val="bezriadkovania"/>
              <w:rPr>
                <w:color w:val="auto"/>
                <w:lang w:eastAsia="en-GB"/>
              </w:rPr>
            </w:pPr>
            <w:r w:rsidRPr="009B32E9">
              <w:rPr>
                <w:color w:val="auto"/>
                <w:lang w:eastAsia="en-GB"/>
              </w:rPr>
              <w:t>Úplné stredné učňovské (s maturitou)</w:t>
            </w:r>
          </w:p>
        </w:tc>
        <w:tc>
          <w:tcPr>
            <w:tcW w:w="895" w:type="dxa"/>
            <w:tcBorders>
              <w:top w:val="nil"/>
              <w:left w:val="single" w:sz="4" w:space="0" w:color="EFEFEF"/>
              <w:bottom w:val="single" w:sz="4" w:space="0" w:color="EFEFEF"/>
              <w:right w:val="single" w:sz="4" w:space="0" w:color="EFEFEF"/>
            </w:tcBorders>
            <w:shd w:val="clear" w:color="auto" w:fill="auto"/>
            <w:noWrap/>
            <w:hideMark/>
          </w:tcPr>
          <w:p w14:paraId="4928E7F3" w14:textId="77777777" w:rsidR="00FE27BD" w:rsidRPr="009B32E9" w:rsidRDefault="00FE27BD" w:rsidP="002F0B4C">
            <w:pPr>
              <w:pStyle w:val="bezriadkovania"/>
              <w:rPr>
                <w:color w:val="auto"/>
                <w:lang w:eastAsia="en-GB"/>
              </w:rPr>
            </w:pPr>
            <w:r w:rsidRPr="009B32E9">
              <w:rPr>
                <w:color w:val="auto"/>
                <w:lang w:eastAsia="en-GB"/>
              </w:rPr>
              <w:t>6</w:t>
            </w:r>
          </w:p>
        </w:tc>
        <w:tc>
          <w:tcPr>
            <w:tcW w:w="948" w:type="dxa"/>
            <w:tcBorders>
              <w:top w:val="nil"/>
              <w:left w:val="nil"/>
              <w:bottom w:val="single" w:sz="4" w:space="0" w:color="EFEFEF"/>
              <w:right w:val="single" w:sz="4" w:space="0" w:color="EFEFEF"/>
            </w:tcBorders>
            <w:shd w:val="clear" w:color="auto" w:fill="auto"/>
            <w:noWrap/>
            <w:hideMark/>
          </w:tcPr>
          <w:p w14:paraId="41572095" w14:textId="77777777" w:rsidR="00FE27BD" w:rsidRPr="009B32E9" w:rsidRDefault="00FE27BD" w:rsidP="002F0B4C">
            <w:pPr>
              <w:pStyle w:val="bezriadkovania"/>
              <w:rPr>
                <w:color w:val="auto"/>
                <w:lang w:eastAsia="en-GB"/>
              </w:rPr>
            </w:pPr>
            <w:r w:rsidRPr="009B32E9">
              <w:rPr>
                <w:color w:val="auto"/>
                <w:lang w:eastAsia="en-GB"/>
              </w:rPr>
              <w:t>10</w:t>
            </w:r>
          </w:p>
        </w:tc>
        <w:tc>
          <w:tcPr>
            <w:tcW w:w="715" w:type="dxa"/>
            <w:tcBorders>
              <w:top w:val="nil"/>
              <w:left w:val="nil"/>
              <w:bottom w:val="single" w:sz="4" w:space="0" w:color="EFEFEF"/>
              <w:right w:val="single" w:sz="4" w:space="0" w:color="EFEFEF"/>
            </w:tcBorders>
            <w:shd w:val="clear" w:color="auto" w:fill="auto"/>
            <w:noWrap/>
            <w:hideMark/>
          </w:tcPr>
          <w:p w14:paraId="4689BCA9" w14:textId="77777777" w:rsidR="00FE27BD" w:rsidRPr="009B32E9" w:rsidRDefault="00FE27BD" w:rsidP="002F0B4C">
            <w:pPr>
              <w:pStyle w:val="bezriadkovania"/>
              <w:rPr>
                <w:color w:val="auto"/>
                <w:lang w:eastAsia="en-GB"/>
              </w:rPr>
            </w:pPr>
            <w:r w:rsidRPr="009B32E9">
              <w:rPr>
                <w:color w:val="auto"/>
                <w:lang w:eastAsia="en-GB"/>
              </w:rPr>
              <w:t>16</w:t>
            </w:r>
          </w:p>
        </w:tc>
      </w:tr>
      <w:tr w:rsidR="00747204" w:rsidRPr="009B32E9" w14:paraId="0706ABAE" w14:textId="77777777" w:rsidTr="00747204">
        <w:trPr>
          <w:trHeight w:val="267"/>
        </w:trPr>
        <w:tc>
          <w:tcPr>
            <w:tcW w:w="6455" w:type="dxa"/>
            <w:gridSpan w:val="2"/>
            <w:tcBorders>
              <w:top w:val="single" w:sz="4" w:space="0" w:color="C0C0C0"/>
              <w:left w:val="single" w:sz="4" w:space="0" w:color="C0C0C0"/>
              <w:bottom w:val="single" w:sz="4" w:space="0" w:color="C0C0C0"/>
              <w:right w:val="single" w:sz="4" w:space="0" w:color="C0C0C0"/>
            </w:tcBorders>
            <w:shd w:val="clear" w:color="auto" w:fill="E2EFD9"/>
            <w:noWrap/>
            <w:hideMark/>
          </w:tcPr>
          <w:p w14:paraId="7795CFD9" w14:textId="77777777" w:rsidR="00FE27BD" w:rsidRPr="009B32E9" w:rsidRDefault="00FE27BD" w:rsidP="002F0B4C">
            <w:pPr>
              <w:pStyle w:val="bezriadkovania"/>
              <w:rPr>
                <w:color w:val="auto"/>
                <w:lang w:eastAsia="en-GB"/>
              </w:rPr>
            </w:pPr>
            <w:r w:rsidRPr="009B32E9">
              <w:rPr>
                <w:color w:val="auto"/>
                <w:lang w:eastAsia="en-GB"/>
              </w:rPr>
              <w:t>Úplné stredné odborné (s maturitou)</w:t>
            </w:r>
          </w:p>
        </w:tc>
        <w:tc>
          <w:tcPr>
            <w:tcW w:w="895" w:type="dxa"/>
            <w:tcBorders>
              <w:top w:val="nil"/>
              <w:left w:val="single" w:sz="4" w:space="0" w:color="EFEFEF"/>
              <w:bottom w:val="single" w:sz="4" w:space="0" w:color="EFEFEF"/>
              <w:right w:val="single" w:sz="4" w:space="0" w:color="EFEFEF"/>
            </w:tcBorders>
            <w:shd w:val="clear" w:color="auto" w:fill="auto"/>
            <w:noWrap/>
            <w:hideMark/>
          </w:tcPr>
          <w:p w14:paraId="4953A29B" w14:textId="77777777" w:rsidR="00FE27BD" w:rsidRPr="009B32E9" w:rsidRDefault="00FE27BD" w:rsidP="002F0B4C">
            <w:pPr>
              <w:pStyle w:val="bezriadkovania"/>
              <w:rPr>
                <w:color w:val="auto"/>
                <w:lang w:eastAsia="en-GB"/>
              </w:rPr>
            </w:pPr>
            <w:r w:rsidRPr="009B32E9">
              <w:rPr>
                <w:color w:val="auto"/>
                <w:lang w:eastAsia="en-GB"/>
              </w:rPr>
              <w:t>45</w:t>
            </w:r>
          </w:p>
        </w:tc>
        <w:tc>
          <w:tcPr>
            <w:tcW w:w="948" w:type="dxa"/>
            <w:tcBorders>
              <w:top w:val="nil"/>
              <w:left w:val="nil"/>
              <w:bottom w:val="single" w:sz="4" w:space="0" w:color="EFEFEF"/>
              <w:right w:val="single" w:sz="4" w:space="0" w:color="EFEFEF"/>
            </w:tcBorders>
            <w:shd w:val="clear" w:color="auto" w:fill="auto"/>
            <w:noWrap/>
            <w:hideMark/>
          </w:tcPr>
          <w:p w14:paraId="2891E801" w14:textId="77777777" w:rsidR="00FE27BD" w:rsidRPr="009B32E9" w:rsidRDefault="00FE27BD" w:rsidP="002F0B4C">
            <w:pPr>
              <w:pStyle w:val="bezriadkovania"/>
              <w:rPr>
                <w:color w:val="auto"/>
                <w:lang w:eastAsia="en-GB"/>
              </w:rPr>
            </w:pPr>
            <w:r w:rsidRPr="009B32E9">
              <w:rPr>
                <w:color w:val="auto"/>
                <w:lang w:eastAsia="en-GB"/>
              </w:rPr>
              <w:t>44</w:t>
            </w:r>
          </w:p>
        </w:tc>
        <w:tc>
          <w:tcPr>
            <w:tcW w:w="715" w:type="dxa"/>
            <w:tcBorders>
              <w:top w:val="nil"/>
              <w:left w:val="nil"/>
              <w:bottom w:val="single" w:sz="4" w:space="0" w:color="EFEFEF"/>
              <w:right w:val="single" w:sz="4" w:space="0" w:color="EFEFEF"/>
            </w:tcBorders>
            <w:shd w:val="clear" w:color="auto" w:fill="auto"/>
            <w:noWrap/>
            <w:hideMark/>
          </w:tcPr>
          <w:p w14:paraId="007E4416" w14:textId="77777777" w:rsidR="00FE27BD" w:rsidRPr="009B32E9" w:rsidRDefault="00FE27BD" w:rsidP="002F0B4C">
            <w:pPr>
              <w:pStyle w:val="bezriadkovania"/>
              <w:rPr>
                <w:color w:val="auto"/>
                <w:lang w:eastAsia="en-GB"/>
              </w:rPr>
            </w:pPr>
            <w:r w:rsidRPr="009B32E9">
              <w:rPr>
                <w:color w:val="auto"/>
                <w:lang w:eastAsia="en-GB"/>
              </w:rPr>
              <w:t>89</w:t>
            </w:r>
          </w:p>
        </w:tc>
      </w:tr>
      <w:tr w:rsidR="00747204" w:rsidRPr="009B32E9" w14:paraId="0EA1B405" w14:textId="77777777" w:rsidTr="00747204">
        <w:trPr>
          <w:trHeight w:val="267"/>
        </w:trPr>
        <w:tc>
          <w:tcPr>
            <w:tcW w:w="6455" w:type="dxa"/>
            <w:gridSpan w:val="2"/>
            <w:tcBorders>
              <w:top w:val="single" w:sz="4" w:space="0" w:color="C0C0C0"/>
              <w:left w:val="single" w:sz="4" w:space="0" w:color="C0C0C0"/>
              <w:bottom w:val="single" w:sz="4" w:space="0" w:color="C0C0C0"/>
              <w:right w:val="single" w:sz="4" w:space="0" w:color="C0C0C0"/>
            </w:tcBorders>
            <w:shd w:val="clear" w:color="auto" w:fill="E2EFD9"/>
            <w:noWrap/>
            <w:hideMark/>
          </w:tcPr>
          <w:p w14:paraId="25F4E1B8" w14:textId="77777777" w:rsidR="00FE27BD" w:rsidRPr="009B32E9" w:rsidRDefault="00FE27BD" w:rsidP="002F0B4C">
            <w:pPr>
              <w:pStyle w:val="bezriadkovania"/>
              <w:rPr>
                <w:color w:val="auto"/>
                <w:lang w:eastAsia="en-GB"/>
              </w:rPr>
            </w:pPr>
            <w:r w:rsidRPr="009B32E9">
              <w:rPr>
                <w:color w:val="auto"/>
                <w:lang w:eastAsia="en-GB"/>
              </w:rPr>
              <w:t>Úplné stredné všeobecné</w:t>
            </w:r>
          </w:p>
        </w:tc>
        <w:tc>
          <w:tcPr>
            <w:tcW w:w="895" w:type="dxa"/>
            <w:tcBorders>
              <w:top w:val="nil"/>
              <w:left w:val="single" w:sz="4" w:space="0" w:color="EFEFEF"/>
              <w:bottom w:val="single" w:sz="4" w:space="0" w:color="EFEFEF"/>
              <w:right w:val="single" w:sz="4" w:space="0" w:color="EFEFEF"/>
            </w:tcBorders>
            <w:shd w:val="clear" w:color="auto" w:fill="auto"/>
            <w:noWrap/>
            <w:hideMark/>
          </w:tcPr>
          <w:p w14:paraId="3E8414F7" w14:textId="77777777" w:rsidR="00FE27BD" w:rsidRPr="009B32E9" w:rsidRDefault="00FE27BD" w:rsidP="002F0B4C">
            <w:pPr>
              <w:pStyle w:val="bezriadkovania"/>
              <w:rPr>
                <w:color w:val="auto"/>
                <w:lang w:eastAsia="en-GB"/>
              </w:rPr>
            </w:pPr>
            <w:r w:rsidRPr="009B32E9">
              <w:rPr>
                <w:color w:val="auto"/>
                <w:lang w:eastAsia="en-GB"/>
              </w:rPr>
              <w:t>3</w:t>
            </w:r>
          </w:p>
        </w:tc>
        <w:tc>
          <w:tcPr>
            <w:tcW w:w="948" w:type="dxa"/>
            <w:tcBorders>
              <w:top w:val="nil"/>
              <w:left w:val="nil"/>
              <w:bottom w:val="single" w:sz="4" w:space="0" w:color="EFEFEF"/>
              <w:right w:val="single" w:sz="4" w:space="0" w:color="EFEFEF"/>
            </w:tcBorders>
            <w:shd w:val="clear" w:color="auto" w:fill="auto"/>
            <w:noWrap/>
            <w:hideMark/>
          </w:tcPr>
          <w:p w14:paraId="6C252401" w14:textId="77777777" w:rsidR="00FE27BD" w:rsidRPr="009B32E9" w:rsidRDefault="00FE27BD" w:rsidP="002F0B4C">
            <w:pPr>
              <w:pStyle w:val="bezriadkovania"/>
              <w:rPr>
                <w:color w:val="auto"/>
                <w:lang w:eastAsia="en-GB"/>
              </w:rPr>
            </w:pPr>
            <w:r w:rsidRPr="009B32E9">
              <w:rPr>
                <w:color w:val="auto"/>
                <w:lang w:eastAsia="en-GB"/>
              </w:rPr>
              <w:t>5</w:t>
            </w:r>
          </w:p>
        </w:tc>
        <w:tc>
          <w:tcPr>
            <w:tcW w:w="715" w:type="dxa"/>
            <w:tcBorders>
              <w:top w:val="nil"/>
              <w:left w:val="nil"/>
              <w:bottom w:val="single" w:sz="4" w:space="0" w:color="EFEFEF"/>
              <w:right w:val="single" w:sz="4" w:space="0" w:color="EFEFEF"/>
            </w:tcBorders>
            <w:shd w:val="clear" w:color="auto" w:fill="auto"/>
            <w:noWrap/>
            <w:hideMark/>
          </w:tcPr>
          <w:p w14:paraId="67E31B78" w14:textId="77777777" w:rsidR="00FE27BD" w:rsidRPr="009B32E9" w:rsidRDefault="00FE27BD" w:rsidP="002F0B4C">
            <w:pPr>
              <w:pStyle w:val="bezriadkovania"/>
              <w:rPr>
                <w:color w:val="auto"/>
                <w:lang w:eastAsia="en-GB"/>
              </w:rPr>
            </w:pPr>
            <w:r w:rsidRPr="009B32E9">
              <w:rPr>
                <w:color w:val="auto"/>
                <w:lang w:eastAsia="en-GB"/>
              </w:rPr>
              <w:t>8</w:t>
            </w:r>
          </w:p>
        </w:tc>
      </w:tr>
      <w:tr w:rsidR="00747204" w:rsidRPr="009B32E9" w14:paraId="51917A32" w14:textId="77777777" w:rsidTr="00747204">
        <w:trPr>
          <w:trHeight w:val="267"/>
        </w:trPr>
        <w:tc>
          <w:tcPr>
            <w:tcW w:w="6455" w:type="dxa"/>
            <w:gridSpan w:val="2"/>
            <w:tcBorders>
              <w:top w:val="single" w:sz="4" w:space="0" w:color="C0C0C0"/>
              <w:left w:val="single" w:sz="4" w:space="0" w:color="C0C0C0"/>
              <w:bottom w:val="single" w:sz="4" w:space="0" w:color="C0C0C0"/>
              <w:right w:val="single" w:sz="4" w:space="0" w:color="C0C0C0"/>
            </w:tcBorders>
            <w:shd w:val="clear" w:color="auto" w:fill="E2EFD9"/>
            <w:noWrap/>
            <w:hideMark/>
          </w:tcPr>
          <w:p w14:paraId="6C83ED18" w14:textId="77777777" w:rsidR="00FE27BD" w:rsidRPr="009B32E9" w:rsidRDefault="00FE27BD" w:rsidP="002F0B4C">
            <w:pPr>
              <w:pStyle w:val="bezriadkovania"/>
              <w:rPr>
                <w:color w:val="auto"/>
                <w:lang w:eastAsia="en-GB"/>
              </w:rPr>
            </w:pPr>
            <w:r w:rsidRPr="009B32E9">
              <w:rPr>
                <w:color w:val="auto"/>
                <w:lang w:eastAsia="en-GB"/>
              </w:rPr>
              <w:t>Vyššie odborné vzdelanie</w:t>
            </w:r>
          </w:p>
        </w:tc>
        <w:tc>
          <w:tcPr>
            <w:tcW w:w="895" w:type="dxa"/>
            <w:tcBorders>
              <w:top w:val="nil"/>
              <w:left w:val="single" w:sz="4" w:space="0" w:color="EFEFEF"/>
              <w:bottom w:val="single" w:sz="4" w:space="0" w:color="EFEFEF"/>
              <w:right w:val="single" w:sz="4" w:space="0" w:color="EFEFEF"/>
            </w:tcBorders>
            <w:shd w:val="clear" w:color="auto" w:fill="auto"/>
            <w:noWrap/>
            <w:hideMark/>
          </w:tcPr>
          <w:p w14:paraId="1C2BA449" w14:textId="77777777" w:rsidR="00FE27BD" w:rsidRPr="009B32E9" w:rsidRDefault="00FE27BD" w:rsidP="002F0B4C">
            <w:pPr>
              <w:pStyle w:val="bezriadkovania"/>
              <w:rPr>
                <w:color w:val="auto"/>
                <w:lang w:eastAsia="en-GB"/>
              </w:rPr>
            </w:pPr>
            <w:r w:rsidRPr="009B32E9">
              <w:rPr>
                <w:color w:val="auto"/>
                <w:lang w:eastAsia="en-GB"/>
              </w:rPr>
              <w:t>1</w:t>
            </w:r>
          </w:p>
        </w:tc>
        <w:tc>
          <w:tcPr>
            <w:tcW w:w="948" w:type="dxa"/>
            <w:tcBorders>
              <w:top w:val="nil"/>
              <w:left w:val="nil"/>
              <w:bottom w:val="single" w:sz="4" w:space="0" w:color="EFEFEF"/>
              <w:right w:val="single" w:sz="4" w:space="0" w:color="EFEFEF"/>
            </w:tcBorders>
            <w:shd w:val="clear" w:color="auto" w:fill="auto"/>
            <w:noWrap/>
            <w:hideMark/>
          </w:tcPr>
          <w:p w14:paraId="514A5405" w14:textId="77777777" w:rsidR="00FE27BD" w:rsidRPr="009B32E9" w:rsidRDefault="00FE27BD" w:rsidP="002F0B4C">
            <w:pPr>
              <w:pStyle w:val="bezriadkovania"/>
              <w:rPr>
                <w:color w:val="auto"/>
                <w:lang w:eastAsia="en-GB"/>
              </w:rPr>
            </w:pPr>
            <w:r w:rsidRPr="009B32E9">
              <w:rPr>
                <w:color w:val="auto"/>
                <w:lang w:eastAsia="en-GB"/>
              </w:rPr>
              <w:t>4</w:t>
            </w:r>
          </w:p>
        </w:tc>
        <w:tc>
          <w:tcPr>
            <w:tcW w:w="715" w:type="dxa"/>
            <w:tcBorders>
              <w:top w:val="nil"/>
              <w:left w:val="nil"/>
              <w:bottom w:val="single" w:sz="4" w:space="0" w:color="EFEFEF"/>
              <w:right w:val="single" w:sz="4" w:space="0" w:color="EFEFEF"/>
            </w:tcBorders>
            <w:shd w:val="clear" w:color="auto" w:fill="auto"/>
            <w:noWrap/>
            <w:hideMark/>
          </w:tcPr>
          <w:p w14:paraId="2B8612F1" w14:textId="77777777" w:rsidR="00FE27BD" w:rsidRPr="009B32E9" w:rsidRDefault="00FE27BD" w:rsidP="002F0B4C">
            <w:pPr>
              <w:pStyle w:val="bezriadkovania"/>
              <w:rPr>
                <w:color w:val="auto"/>
                <w:lang w:eastAsia="en-GB"/>
              </w:rPr>
            </w:pPr>
            <w:r w:rsidRPr="009B32E9">
              <w:rPr>
                <w:color w:val="auto"/>
                <w:lang w:eastAsia="en-GB"/>
              </w:rPr>
              <w:t>5</w:t>
            </w:r>
          </w:p>
        </w:tc>
      </w:tr>
      <w:tr w:rsidR="00747204" w:rsidRPr="009B32E9" w14:paraId="6BB51790" w14:textId="77777777" w:rsidTr="00747204">
        <w:trPr>
          <w:trHeight w:val="267"/>
        </w:trPr>
        <w:tc>
          <w:tcPr>
            <w:tcW w:w="6455" w:type="dxa"/>
            <w:gridSpan w:val="2"/>
            <w:tcBorders>
              <w:top w:val="single" w:sz="4" w:space="0" w:color="C0C0C0"/>
              <w:left w:val="single" w:sz="4" w:space="0" w:color="C0C0C0"/>
              <w:bottom w:val="single" w:sz="4" w:space="0" w:color="C0C0C0"/>
              <w:right w:val="single" w:sz="4" w:space="0" w:color="C0C0C0"/>
            </w:tcBorders>
            <w:shd w:val="clear" w:color="auto" w:fill="E2EFD9"/>
            <w:noWrap/>
            <w:hideMark/>
          </w:tcPr>
          <w:p w14:paraId="5509B76A" w14:textId="77777777" w:rsidR="00FE27BD" w:rsidRPr="009B32E9" w:rsidRDefault="00FE27BD" w:rsidP="002F0B4C">
            <w:pPr>
              <w:pStyle w:val="bezriadkovania"/>
              <w:rPr>
                <w:color w:val="auto"/>
                <w:lang w:eastAsia="en-GB"/>
              </w:rPr>
            </w:pPr>
            <w:r w:rsidRPr="009B32E9">
              <w:rPr>
                <w:color w:val="auto"/>
                <w:lang w:eastAsia="en-GB"/>
              </w:rPr>
              <w:t>Vysokoškolské bakalárske</w:t>
            </w:r>
          </w:p>
        </w:tc>
        <w:tc>
          <w:tcPr>
            <w:tcW w:w="895" w:type="dxa"/>
            <w:tcBorders>
              <w:top w:val="nil"/>
              <w:left w:val="single" w:sz="4" w:space="0" w:color="EFEFEF"/>
              <w:bottom w:val="single" w:sz="4" w:space="0" w:color="EFEFEF"/>
              <w:right w:val="single" w:sz="4" w:space="0" w:color="EFEFEF"/>
            </w:tcBorders>
            <w:shd w:val="clear" w:color="auto" w:fill="auto"/>
            <w:noWrap/>
            <w:hideMark/>
          </w:tcPr>
          <w:p w14:paraId="70CE42E2" w14:textId="77777777" w:rsidR="00FE27BD" w:rsidRPr="009B32E9" w:rsidRDefault="00FE27BD" w:rsidP="002F0B4C">
            <w:pPr>
              <w:pStyle w:val="bezriadkovania"/>
              <w:rPr>
                <w:color w:val="auto"/>
                <w:lang w:eastAsia="en-GB"/>
              </w:rPr>
            </w:pPr>
            <w:r w:rsidRPr="009B32E9">
              <w:rPr>
                <w:color w:val="auto"/>
                <w:lang w:eastAsia="en-GB"/>
              </w:rPr>
              <w:t>1</w:t>
            </w:r>
          </w:p>
        </w:tc>
        <w:tc>
          <w:tcPr>
            <w:tcW w:w="948" w:type="dxa"/>
            <w:tcBorders>
              <w:top w:val="nil"/>
              <w:left w:val="nil"/>
              <w:bottom w:val="single" w:sz="4" w:space="0" w:color="EFEFEF"/>
              <w:right w:val="single" w:sz="4" w:space="0" w:color="EFEFEF"/>
            </w:tcBorders>
            <w:shd w:val="clear" w:color="auto" w:fill="auto"/>
            <w:noWrap/>
            <w:hideMark/>
          </w:tcPr>
          <w:p w14:paraId="33E8CF17" w14:textId="77777777" w:rsidR="00FE27BD" w:rsidRPr="009B32E9" w:rsidRDefault="00FE27BD" w:rsidP="002F0B4C">
            <w:pPr>
              <w:pStyle w:val="bezriadkovania"/>
              <w:rPr>
                <w:color w:val="auto"/>
                <w:lang w:eastAsia="en-GB"/>
              </w:rPr>
            </w:pPr>
            <w:r w:rsidRPr="009B32E9">
              <w:rPr>
                <w:color w:val="auto"/>
                <w:lang w:eastAsia="en-GB"/>
              </w:rPr>
              <w:t>0</w:t>
            </w:r>
          </w:p>
        </w:tc>
        <w:tc>
          <w:tcPr>
            <w:tcW w:w="715" w:type="dxa"/>
            <w:tcBorders>
              <w:top w:val="nil"/>
              <w:left w:val="nil"/>
              <w:bottom w:val="single" w:sz="4" w:space="0" w:color="EFEFEF"/>
              <w:right w:val="single" w:sz="4" w:space="0" w:color="EFEFEF"/>
            </w:tcBorders>
            <w:shd w:val="clear" w:color="auto" w:fill="auto"/>
            <w:noWrap/>
            <w:hideMark/>
          </w:tcPr>
          <w:p w14:paraId="055D69EB" w14:textId="77777777" w:rsidR="00FE27BD" w:rsidRPr="009B32E9" w:rsidRDefault="00FE27BD" w:rsidP="002F0B4C">
            <w:pPr>
              <w:pStyle w:val="bezriadkovania"/>
              <w:rPr>
                <w:color w:val="auto"/>
                <w:lang w:eastAsia="en-GB"/>
              </w:rPr>
            </w:pPr>
            <w:r w:rsidRPr="009B32E9">
              <w:rPr>
                <w:color w:val="auto"/>
                <w:lang w:eastAsia="en-GB"/>
              </w:rPr>
              <w:t>1</w:t>
            </w:r>
          </w:p>
        </w:tc>
      </w:tr>
      <w:tr w:rsidR="00747204" w:rsidRPr="009B32E9" w14:paraId="0E8E4F79" w14:textId="77777777" w:rsidTr="00747204">
        <w:trPr>
          <w:trHeight w:val="267"/>
        </w:trPr>
        <w:tc>
          <w:tcPr>
            <w:tcW w:w="6455" w:type="dxa"/>
            <w:gridSpan w:val="2"/>
            <w:tcBorders>
              <w:top w:val="single" w:sz="4" w:space="0" w:color="C0C0C0"/>
              <w:left w:val="single" w:sz="4" w:space="0" w:color="C0C0C0"/>
              <w:bottom w:val="single" w:sz="4" w:space="0" w:color="C0C0C0"/>
              <w:right w:val="single" w:sz="4" w:space="0" w:color="C0C0C0"/>
            </w:tcBorders>
            <w:shd w:val="clear" w:color="auto" w:fill="E2EFD9"/>
            <w:noWrap/>
            <w:hideMark/>
          </w:tcPr>
          <w:p w14:paraId="1D55DC30" w14:textId="77777777" w:rsidR="00FE27BD" w:rsidRPr="009B32E9" w:rsidRDefault="00FE27BD" w:rsidP="002F0B4C">
            <w:pPr>
              <w:pStyle w:val="bezriadkovania"/>
              <w:rPr>
                <w:color w:val="auto"/>
                <w:lang w:eastAsia="en-GB"/>
              </w:rPr>
            </w:pPr>
            <w:r w:rsidRPr="009B32E9">
              <w:rPr>
                <w:color w:val="auto"/>
                <w:lang w:eastAsia="en-GB"/>
              </w:rPr>
              <w:t>Vysokoškolské magisterské, inžinierske, doktorské</w:t>
            </w:r>
          </w:p>
        </w:tc>
        <w:tc>
          <w:tcPr>
            <w:tcW w:w="895" w:type="dxa"/>
            <w:tcBorders>
              <w:top w:val="nil"/>
              <w:left w:val="single" w:sz="4" w:space="0" w:color="EFEFEF"/>
              <w:bottom w:val="single" w:sz="4" w:space="0" w:color="EFEFEF"/>
              <w:right w:val="single" w:sz="4" w:space="0" w:color="EFEFEF"/>
            </w:tcBorders>
            <w:shd w:val="clear" w:color="auto" w:fill="auto"/>
            <w:noWrap/>
            <w:hideMark/>
          </w:tcPr>
          <w:p w14:paraId="01ECCE12" w14:textId="77777777" w:rsidR="00FE27BD" w:rsidRPr="009B32E9" w:rsidRDefault="00FE27BD" w:rsidP="002F0B4C">
            <w:pPr>
              <w:pStyle w:val="bezriadkovania"/>
              <w:rPr>
                <w:color w:val="auto"/>
                <w:lang w:eastAsia="en-GB"/>
              </w:rPr>
            </w:pPr>
            <w:r w:rsidRPr="009B32E9">
              <w:rPr>
                <w:color w:val="auto"/>
                <w:lang w:eastAsia="en-GB"/>
              </w:rPr>
              <w:t>8</w:t>
            </w:r>
          </w:p>
        </w:tc>
        <w:tc>
          <w:tcPr>
            <w:tcW w:w="948" w:type="dxa"/>
            <w:tcBorders>
              <w:top w:val="nil"/>
              <w:left w:val="nil"/>
              <w:bottom w:val="single" w:sz="4" w:space="0" w:color="EFEFEF"/>
              <w:right w:val="single" w:sz="4" w:space="0" w:color="EFEFEF"/>
            </w:tcBorders>
            <w:shd w:val="clear" w:color="auto" w:fill="auto"/>
            <w:noWrap/>
            <w:hideMark/>
          </w:tcPr>
          <w:p w14:paraId="74AA3797" w14:textId="77777777" w:rsidR="00FE27BD" w:rsidRPr="009B32E9" w:rsidRDefault="00FE27BD" w:rsidP="002F0B4C">
            <w:pPr>
              <w:pStyle w:val="bezriadkovania"/>
              <w:rPr>
                <w:color w:val="auto"/>
                <w:lang w:eastAsia="en-GB"/>
              </w:rPr>
            </w:pPr>
            <w:r w:rsidRPr="009B32E9">
              <w:rPr>
                <w:color w:val="auto"/>
                <w:lang w:eastAsia="en-GB"/>
              </w:rPr>
              <w:t>9</w:t>
            </w:r>
          </w:p>
        </w:tc>
        <w:tc>
          <w:tcPr>
            <w:tcW w:w="715" w:type="dxa"/>
            <w:tcBorders>
              <w:top w:val="nil"/>
              <w:left w:val="nil"/>
              <w:bottom w:val="single" w:sz="4" w:space="0" w:color="EFEFEF"/>
              <w:right w:val="single" w:sz="4" w:space="0" w:color="EFEFEF"/>
            </w:tcBorders>
            <w:shd w:val="clear" w:color="auto" w:fill="auto"/>
            <w:noWrap/>
            <w:hideMark/>
          </w:tcPr>
          <w:p w14:paraId="41239EC2" w14:textId="77777777" w:rsidR="00FE27BD" w:rsidRPr="009B32E9" w:rsidRDefault="00FE27BD" w:rsidP="002F0B4C">
            <w:pPr>
              <w:pStyle w:val="bezriadkovania"/>
              <w:rPr>
                <w:color w:val="auto"/>
                <w:lang w:eastAsia="en-GB"/>
              </w:rPr>
            </w:pPr>
            <w:r w:rsidRPr="009B32E9">
              <w:rPr>
                <w:color w:val="auto"/>
                <w:lang w:eastAsia="en-GB"/>
              </w:rPr>
              <w:t>17</w:t>
            </w:r>
          </w:p>
        </w:tc>
      </w:tr>
      <w:tr w:rsidR="00747204" w:rsidRPr="009B32E9" w14:paraId="2077775E" w14:textId="77777777" w:rsidTr="00747204">
        <w:trPr>
          <w:trHeight w:val="267"/>
        </w:trPr>
        <w:tc>
          <w:tcPr>
            <w:tcW w:w="6455" w:type="dxa"/>
            <w:gridSpan w:val="2"/>
            <w:tcBorders>
              <w:top w:val="single" w:sz="4" w:space="0" w:color="C0C0C0"/>
              <w:left w:val="single" w:sz="4" w:space="0" w:color="C0C0C0"/>
              <w:bottom w:val="single" w:sz="4" w:space="0" w:color="C0C0C0"/>
              <w:right w:val="single" w:sz="4" w:space="0" w:color="C0C0C0"/>
            </w:tcBorders>
            <w:shd w:val="clear" w:color="auto" w:fill="E2EFD9"/>
            <w:noWrap/>
            <w:hideMark/>
          </w:tcPr>
          <w:p w14:paraId="048B8404" w14:textId="77777777" w:rsidR="00FE27BD" w:rsidRPr="009B32E9" w:rsidRDefault="00FE27BD" w:rsidP="002F0B4C">
            <w:pPr>
              <w:pStyle w:val="bezriadkovania"/>
              <w:rPr>
                <w:color w:val="auto"/>
                <w:lang w:eastAsia="en-GB"/>
              </w:rPr>
            </w:pPr>
            <w:r w:rsidRPr="009B32E9">
              <w:rPr>
                <w:color w:val="auto"/>
                <w:lang w:eastAsia="en-GB"/>
              </w:rPr>
              <w:t>Vysokoškolské spolu</w:t>
            </w:r>
          </w:p>
        </w:tc>
        <w:tc>
          <w:tcPr>
            <w:tcW w:w="895" w:type="dxa"/>
            <w:tcBorders>
              <w:top w:val="nil"/>
              <w:left w:val="single" w:sz="4" w:space="0" w:color="EFEFEF"/>
              <w:bottom w:val="single" w:sz="4" w:space="0" w:color="EFEFEF"/>
              <w:right w:val="single" w:sz="4" w:space="0" w:color="EFEFEF"/>
            </w:tcBorders>
            <w:shd w:val="clear" w:color="auto" w:fill="auto"/>
            <w:noWrap/>
            <w:hideMark/>
          </w:tcPr>
          <w:p w14:paraId="775443A0" w14:textId="77777777" w:rsidR="00FE27BD" w:rsidRPr="009B32E9" w:rsidRDefault="00FE27BD" w:rsidP="002F0B4C">
            <w:pPr>
              <w:pStyle w:val="bezriadkovania"/>
              <w:rPr>
                <w:color w:val="auto"/>
                <w:lang w:eastAsia="en-GB"/>
              </w:rPr>
            </w:pPr>
            <w:r w:rsidRPr="009B32E9">
              <w:rPr>
                <w:color w:val="auto"/>
                <w:lang w:eastAsia="en-GB"/>
              </w:rPr>
              <w:t>9</w:t>
            </w:r>
          </w:p>
        </w:tc>
        <w:tc>
          <w:tcPr>
            <w:tcW w:w="948" w:type="dxa"/>
            <w:tcBorders>
              <w:top w:val="nil"/>
              <w:left w:val="nil"/>
              <w:bottom w:val="single" w:sz="4" w:space="0" w:color="EFEFEF"/>
              <w:right w:val="single" w:sz="4" w:space="0" w:color="EFEFEF"/>
            </w:tcBorders>
            <w:shd w:val="clear" w:color="auto" w:fill="auto"/>
            <w:noWrap/>
            <w:hideMark/>
          </w:tcPr>
          <w:p w14:paraId="76B33779" w14:textId="77777777" w:rsidR="00FE27BD" w:rsidRPr="009B32E9" w:rsidRDefault="00FE27BD" w:rsidP="002F0B4C">
            <w:pPr>
              <w:pStyle w:val="bezriadkovania"/>
              <w:rPr>
                <w:color w:val="auto"/>
                <w:lang w:eastAsia="en-GB"/>
              </w:rPr>
            </w:pPr>
            <w:r w:rsidRPr="009B32E9">
              <w:rPr>
                <w:color w:val="auto"/>
                <w:lang w:eastAsia="en-GB"/>
              </w:rPr>
              <w:t>9</w:t>
            </w:r>
          </w:p>
        </w:tc>
        <w:tc>
          <w:tcPr>
            <w:tcW w:w="715" w:type="dxa"/>
            <w:tcBorders>
              <w:top w:val="nil"/>
              <w:left w:val="nil"/>
              <w:bottom w:val="single" w:sz="4" w:space="0" w:color="EFEFEF"/>
              <w:right w:val="single" w:sz="4" w:space="0" w:color="EFEFEF"/>
            </w:tcBorders>
            <w:shd w:val="clear" w:color="auto" w:fill="auto"/>
            <w:noWrap/>
            <w:hideMark/>
          </w:tcPr>
          <w:p w14:paraId="546421F4" w14:textId="77777777" w:rsidR="00FE27BD" w:rsidRPr="009B32E9" w:rsidRDefault="00FE27BD" w:rsidP="002F0B4C">
            <w:pPr>
              <w:pStyle w:val="bezriadkovania"/>
              <w:rPr>
                <w:color w:val="auto"/>
                <w:lang w:eastAsia="en-GB"/>
              </w:rPr>
            </w:pPr>
            <w:r w:rsidRPr="009B32E9">
              <w:rPr>
                <w:color w:val="auto"/>
                <w:lang w:eastAsia="en-GB"/>
              </w:rPr>
              <w:t>18</w:t>
            </w:r>
          </w:p>
        </w:tc>
      </w:tr>
      <w:tr w:rsidR="00747204" w:rsidRPr="009B32E9" w14:paraId="0FA63401" w14:textId="77777777" w:rsidTr="00747204">
        <w:trPr>
          <w:trHeight w:val="267"/>
        </w:trPr>
        <w:tc>
          <w:tcPr>
            <w:tcW w:w="941" w:type="dxa"/>
            <w:vMerge w:val="restart"/>
            <w:tcBorders>
              <w:top w:val="nil"/>
              <w:left w:val="single" w:sz="4" w:space="0" w:color="C0C0C0"/>
              <w:bottom w:val="single" w:sz="4" w:space="0" w:color="C0C0C0"/>
              <w:right w:val="single" w:sz="4" w:space="0" w:color="C0C0C0"/>
            </w:tcBorders>
            <w:shd w:val="clear" w:color="auto" w:fill="E2EFD9"/>
            <w:noWrap/>
            <w:hideMark/>
          </w:tcPr>
          <w:p w14:paraId="222B0FF1" w14:textId="77777777" w:rsidR="00FE27BD" w:rsidRPr="009B32E9" w:rsidRDefault="00FE27BD" w:rsidP="002F0B4C">
            <w:pPr>
              <w:pStyle w:val="bezriadkovania"/>
              <w:rPr>
                <w:color w:val="auto"/>
                <w:lang w:eastAsia="en-GB"/>
              </w:rPr>
            </w:pPr>
            <w:r w:rsidRPr="009B32E9">
              <w:rPr>
                <w:color w:val="auto"/>
                <w:lang w:eastAsia="en-GB"/>
              </w:rPr>
              <w:t>Študijný odbor</w:t>
            </w:r>
          </w:p>
        </w:tc>
        <w:tc>
          <w:tcPr>
            <w:tcW w:w="5514" w:type="dxa"/>
            <w:tcBorders>
              <w:top w:val="nil"/>
              <w:left w:val="nil"/>
              <w:bottom w:val="single" w:sz="4" w:space="0" w:color="C0C0C0"/>
              <w:right w:val="single" w:sz="4" w:space="0" w:color="C0C0C0"/>
            </w:tcBorders>
            <w:shd w:val="clear" w:color="auto" w:fill="E2EFD9"/>
            <w:noWrap/>
            <w:hideMark/>
          </w:tcPr>
          <w:p w14:paraId="690F4C44" w14:textId="77777777" w:rsidR="00FE27BD" w:rsidRPr="009B32E9" w:rsidRDefault="00FE27BD" w:rsidP="002F0B4C">
            <w:pPr>
              <w:pStyle w:val="bezriadkovania"/>
              <w:rPr>
                <w:color w:val="auto"/>
                <w:lang w:eastAsia="en-GB"/>
              </w:rPr>
            </w:pPr>
            <w:r w:rsidRPr="009B32E9">
              <w:rPr>
                <w:color w:val="auto"/>
                <w:lang w:eastAsia="en-GB"/>
              </w:rPr>
              <w:t>prírodné vedy</w:t>
            </w:r>
          </w:p>
        </w:tc>
        <w:tc>
          <w:tcPr>
            <w:tcW w:w="895" w:type="dxa"/>
            <w:tcBorders>
              <w:top w:val="nil"/>
              <w:left w:val="single" w:sz="4" w:space="0" w:color="EFEFEF"/>
              <w:bottom w:val="single" w:sz="4" w:space="0" w:color="EFEFEF"/>
              <w:right w:val="single" w:sz="4" w:space="0" w:color="EFEFEF"/>
            </w:tcBorders>
            <w:shd w:val="clear" w:color="auto" w:fill="auto"/>
            <w:noWrap/>
            <w:hideMark/>
          </w:tcPr>
          <w:p w14:paraId="0AEDC3FE" w14:textId="77777777" w:rsidR="00FE27BD" w:rsidRPr="009B32E9" w:rsidRDefault="00FE27BD" w:rsidP="002F0B4C">
            <w:pPr>
              <w:pStyle w:val="bezriadkovania"/>
              <w:rPr>
                <w:color w:val="auto"/>
                <w:lang w:eastAsia="en-GB"/>
              </w:rPr>
            </w:pPr>
            <w:r w:rsidRPr="009B32E9">
              <w:rPr>
                <w:color w:val="auto"/>
                <w:lang w:eastAsia="en-GB"/>
              </w:rPr>
              <w:t>1</w:t>
            </w:r>
          </w:p>
        </w:tc>
        <w:tc>
          <w:tcPr>
            <w:tcW w:w="948" w:type="dxa"/>
            <w:tcBorders>
              <w:top w:val="nil"/>
              <w:left w:val="nil"/>
              <w:bottom w:val="single" w:sz="4" w:space="0" w:color="EFEFEF"/>
              <w:right w:val="single" w:sz="4" w:space="0" w:color="EFEFEF"/>
            </w:tcBorders>
            <w:shd w:val="clear" w:color="auto" w:fill="auto"/>
            <w:noWrap/>
            <w:hideMark/>
          </w:tcPr>
          <w:p w14:paraId="5E84A157" w14:textId="77777777" w:rsidR="00FE27BD" w:rsidRPr="009B32E9" w:rsidRDefault="00FE27BD" w:rsidP="002F0B4C">
            <w:pPr>
              <w:pStyle w:val="bezriadkovania"/>
              <w:rPr>
                <w:color w:val="auto"/>
                <w:lang w:eastAsia="en-GB"/>
              </w:rPr>
            </w:pPr>
            <w:r w:rsidRPr="009B32E9">
              <w:rPr>
                <w:color w:val="auto"/>
                <w:lang w:eastAsia="en-GB"/>
              </w:rPr>
              <w:t>1</w:t>
            </w:r>
          </w:p>
        </w:tc>
        <w:tc>
          <w:tcPr>
            <w:tcW w:w="715" w:type="dxa"/>
            <w:tcBorders>
              <w:top w:val="nil"/>
              <w:left w:val="nil"/>
              <w:bottom w:val="single" w:sz="4" w:space="0" w:color="EFEFEF"/>
              <w:right w:val="single" w:sz="4" w:space="0" w:color="EFEFEF"/>
            </w:tcBorders>
            <w:shd w:val="clear" w:color="auto" w:fill="auto"/>
            <w:noWrap/>
            <w:hideMark/>
          </w:tcPr>
          <w:p w14:paraId="212E7E0B" w14:textId="77777777" w:rsidR="00FE27BD" w:rsidRPr="009B32E9" w:rsidRDefault="00FE27BD" w:rsidP="002F0B4C">
            <w:pPr>
              <w:pStyle w:val="bezriadkovania"/>
              <w:rPr>
                <w:color w:val="auto"/>
                <w:lang w:eastAsia="en-GB"/>
              </w:rPr>
            </w:pPr>
            <w:r w:rsidRPr="009B32E9">
              <w:rPr>
                <w:color w:val="auto"/>
                <w:lang w:eastAsia="en-GB"/>
              </w:rPr>
              <w:t>2</w:t>
            </w:r>
          </w:p>
        </w:tc>
      </w:tr>
      <w:tr w:rsidR="00747204" w:rsidRPr="009B32E9" w14:paraId="31FD6596" w14:textId="77777777" w:rsidTr="00747204">
        <w:trPr>
          <w:trHeight w:val="267"/>
        </w:trPr>
        <w:tc>
          <w:tcPr>
            <w:tcW w:w="941" w:type="dxa"/>
            <w:vMerge/>
            <w:tcBorders>
              <w:top w:val="nil"/>
              <w:left w:val="single" w:sz="4" w:space="0" w:color="C0C0C0"/>
              <w:bottom w:val="single" w:sz="4" w:space="0" w:color="C0C0C0"/>
              <w:right w:val="single" w:sz="4" w:space="0" w:color="C0C0C0"/>
            </w:tcBorders>
            <w:shd w:val="clear" w:color="auto" w:fill="E2EFD9"/>
            <w:vAlign w:val="center"/>
            <w:hideMark/>
          </w:tcPr>
          <w:p w14:paraId="7625D331" w14:textId="77777777" w:rsidR="00FE27BD" w:rsidRPr="009B32E9" w:rsidRDefault="00FE27BD" w:rsidP="002F0B4C">
            <w:pPr>
              <w:pStyle w:val="bezriadkovania"/>
              <w:rPr>
                <w:color w:val="auto"/>
                <w:lang w:eastAsia="en-GB"/>
              </w:rPr>
            </w:pPr>
          </w:p>
        </w:tc>
        <w:tc>
          <w:tcPr>
            <w:tcW w:w="5514" w:type="dxa"/>
            <w:tcBorders>
              <w:top w:val="nil"/>
              <w:left w:val="nil"/>
              <w:bottom w:val="single" w:sz="4" w:space="0" w:color="C0C0C0"/>
              <w:right w:val="single" w:sz="4" w:space="0" w:color="C0C0C0"/>
            </w:tcBorders>
            <w:shd w:val="clear" w:color="auto" w:fill="E2EFD9"/>
            <w:noWrap/>
            <w:hideMark/>
          </w:tcPr>
          <w:p w14:paraId="2423EDEC" w14:textId="77777777" w:rsidR="00FE27BD" w:rsidRPr="009B32E9" w:rsidRDefault="00FE27BD" w:rsidP="002F0B4C">
            <w:pPr>
              <w:pStyle w:val="bezriadkovania"/>
              <w:rPr>
                <w:color w:val="auto"/>
                <w:lang w:eastAsia="en-GB"/>
              </w:rPr>
            </w:pPr>
            <w:r w:rsidRPr="009B32E9">
              <w:rPr>
                <w:color w:val="auto"/>
                <w:lang w:eastAsia="en-GB"/>
              </w:rPr>
              <w:t>technické vedy a náuky I (baníctvo, hutníctvo, strojárstvo, informatika a VT, elektrotech., tech. chémia, potravinárstvo)</w:t>
            </w:r>
          </w:p>
        </w:tc>
        <w:tc>
          <w:tcPr>
            <w:tcW w:w="895" w:type="dxa"/>
            <w:tcBorders>
              <w:top w:val="nil"/>
              <w:left w:val="single" w:sz="4" w:space="0" w:color="EFEFEF"/>
              <w:bottom w:val="single" w:sz="4" w:space="0" w:color="EFEFEF"/>
              <w:right w:val="single" w:sz="4" w:space="0" w:color="EFEFEF"/>
            </w:tcBorders>
            <w:shd w:val="clear" w:color="auto" w:fill="auto"/>
            <w:noWrap/>
            <w:hideMark/>
          </w:tcPr>
          <w:p w14:paraId="116B3899" w14:textId="77777777" w:rsidR="00FE27BD" w:rsidRPr="009B32E9" w:rsidRDefault="00FE27BD" w:rsidP="002F0B4C">
            <w:pPr>
              <w:pStyle w:val="bezriadkovania"/>
              <w:rPr>
                <w:color w:val="auto"/>
                <w:lang w:eastAsia="en-GB"/>
              </w:rPr>
            </w:pPr>
            <w:r w:rsidRPr="009B32E9">
              <w:rPr>
                <w:color w:val="auto"/>
                <w:lang w:eastAsia="en-GB"/>
              </w:rPr>
              <w:t>3</w:t>
            </w:r>
          </w:p>
        </w:tc>
        <w:tc>
          <w:tcPr>
            <w:tcW w:w="948" w:type="dxa"/>
            <w:tcBorders>
              <w:top w:val="nil"/>
              <w:left w:val="nil"/>
              <w:bottom w:val="single" w:sz="4" w:space="0" w:color="EFEFEF"/>
              <w:right w:val="single" w:sz="4" w:space="0" w:color="EFEFEF"/>
            </w:tcBorders>
            <w:shd w:val="clear" w:color="auto" w:fill="auto"/>
            <w:noWrap/>
            <w:hideMark/>
          </w:tcPr>
          <w:p w14:paraId="59671275" w14:textId="77777777" w:rsidR="00FE27BD" w:rsidRPr="009B32E9" w:rsidRDefault="00FE27BD" w:rsidP="002F0B4C">
            <w:pPr>
              <w:pStyle w:val="bezriadkovania"/>
              <w:rPr>
                <w:color w:val="auto"/>
                <w:lang w:eastAsia="en-GB"/>
              </w:rPr>
            </w:pPr>
            <w:r w:rsidRPr="009B32E9">
              <w:rPr>
                <w:color w:val="auto"/>
                <w:lang w:eastAsia="en-GB"/>
              </w:rPr>
              <w:t>1</w:t>
            </w:r>
          </w:p>
        </w:tc>
        <w:tc>
          <w:tcPr>
            <w:tcW w:w="715" w:type="dxa"/>
            <w:tcBorders>
              <w:top w:val="nil"/>
              <w:left w:val="nil"/>
              <w:bottom w:val="single" w:sz="4" w:space="0" w:color="EFEFEF"/>
              <w:right w:val="single" w:sz="4" w:space="0" w:color="EFEFEF"/>
            </w:tcBorders>
            <w:shd w:val="clear" w:color="auto" w:fill="auto"/>
            <w:noWrap/>
            <w:hideMark/>
          </w:tcPr>
          <w:p w14:paraId="623BFA47" w14:textId="77777777" w:rsidR="00FE27BD" w:rsidRPr="009B32E9" w:rsidRDefault="00FE27BD" w:rsidP="002F0B4C">
            <w:pPr>
              <w:pStyle w:val="bezriadkovania"/>
              <w:rPr>
                <w:color w:val="auto"/>
                <w:lang w:eastAsia="en-GB"/>
              </w:rPr>
            </w:pPr>
            <w:r w:rsidRPr="009B32E9">
              <w:rPr>
                <w:color w:val="auto"/>
                <w:lang w:eastAsia="en-GB"/>
              </w:rPr>
              <w:t>4</w:t>
            </w:r>
          </w:p>
        </w:tc>
      </w:tr>
      <w:tr w:rsidR="00747204" w:rsidRPr="009B32E9" w14:paraId="342D5C53" w14:textId="77777777" w:rsidTr="00747204">
        <w:trPr>
          <w:trHeight w:val="267"/>
        </w:trPr>
        <w:tc>
          <w:tcPr>
            <w:tcW w:w="941" w:type="dxa"/>
            <w:vMerge/>
            <w:tcBorders>
              <w:top w:val="nil"/>
              <w:left w:val="single" w:sz="4" w:space="0" w:color="C0C0C0"/>
              <w:bottom w:val="single" w:sz="4" w:space="0" w:color="C0C0C0"/>
              <w:right w:val="single" w:sz="4" w:space="0" w:color="C0C0C0"/>
            </w:tcBorders>
            <w:shd w:val="clear" w:color="auto" w:fill="E2EFD9"/>
            <w:vAlign w:val="center"/>
            <w:hideMark/>
          </w:tcPr>
          <w:p w14:paraId="612F05A1" w14:textId="77777777" w:rsidR="00FE27BD" w:rsidRPr="009B32E9" w:rsidRDefault="00FE27BD" w:rsidP="002F0B4C">
            <w:pPr>
              <w:pStyle w:val="bezriadkovania"/>
              <w:rPr>
                <w:color w:val="auto"/>
                <w:lang w:eastAsia="en-GB"/>
              </w:rPr>
            </w:pPr>
          </w:p>
        </w:tc>
        <w:tc>
          <w:tcPr>
            <w:tcW w:w="5514" w:type="dxa"/>
            <w:tcBorders>
              <w:top w:val="nil"/>
              <w:left w:val="nil"/>
              <w:bottom w:val="single" w:sz="4" w:space="0" w:color="C0C0C0"/>
              <w:right w:val="single" w:sz="4" w:space="0" w:color="C0C0C0"/>
            </w:tcBorders>
            <w:shd w:val="clear" w:color="auto" w:fill="E2EFD9"/>
            <w:noWrap/>
            <w:hideMark/>
          </w:tcPr>
          <w:p w14:paraId="63F7DF08" w14:textId="77777777" w:rsidR="00FE27BD" w:rsidRPr="009B32E9" w:rsidRDefault="00FE27BD" w:rsidP="002F0B4C">
            <w:pPr>
              <w:pStyle w:val="bezriadkovania"/>
              <w:rPr>
                <w:color w:val="auto"/>
                <w:lang w:eastAsia="en-GB"/>
              </w:rPr>
            </w:pPr>
            <w:r w:rsidRPr="009B32E9">
              <w:rPr>
                <w:color w:val="auto"/>
                <w:lang w:eastAsia="en-GB"/>
              </w:rPr>
              <w:t>technické vedy a náuky II (textilná v.,sprac.kože,dreva, plastov, v.hud.nástrojov, archit.,staveb.,dopr.,pošty,telekom.,automatiz., špec. odb.)</w:t>
            </w:r>
          </w:p>
        </w:tc>
        <w:tc>
          <w:tcPr>
            <w:tcW w:w="895" w:type="dxa"/>
            <w:tcBorders>
              <w:top w:val="nil"/>
              <w:left w:val="single" w:sz="4" w:space="0" w:color="EFEFEF"/>
              <w:bottom w:val="single" w:sz="4" w:space="0" w:color="EFEFEF"/>
              <w:right w:val="single" w:sz="4" w:space="0" w:color="EFEFEF"/>
            </w:tcBorders>
            <w:shd w:val="clear" w:color="auto" w:fill="auto"/>
            <w:noWrap/>
            <w:hideMark/>
          </w:tcPr>
          <w:p w14:paraId="3734252D" w14:textId="77777777" w:rsidR="00FE27BD" w:rsidRPr="009B32E9" w:rsidRDefault="00FE27BD" w:rsidP="002F0B4C">
            <w:pPr>
              <w:pStyle w:val="bezriadkovania"/>
              <w:rPr>
                <w:color w:val="auto"/>
                <w:lang w:eastAsia="en-GB"/>
              </w:rPr>
            </w:pPr>
            <w:r w:rsidRPr="009B32E9">
              <w:rPr>
                <w:color w:val="auto"/>
                <w:lang w:eastAsia="en-GB"/>
              </w:rPr>
              <w:t>0</w:t>
            </w:r>
          </w:p>
        </w:tc>
        <w:tc>
          <w:tcPr>
            <w:tcW w:w="948" w:type="dxa"/>
            <w:tcBorders>
              <w:top w:val="nil"/>
              <w:left w:val="nil"/>
              <w:bottom w:val="single" w:sz="4" w:space="0" w:color="EFEFEF"/>
              <w:right w:val="single" w:sz="4" w:space="0" w:color="EFEFEF"/>
            </w:tcBorders>
            <w:shd w:val="clear" w:color="auto" w:fill="auto"/>
            <w:noWrap/>
            <w:hideMark/>
          </w:tcPr>
          <w:p w14:paraId="6682FF12" w14:textId="77777777" w:rsidR="00FE27BD" w:rsidRPr="009B32E9" w:rsidRDefault="00FE27BD" w:rsidP="002F0B4C">
            <w:pPr>
              <w:pStyle w:val="bezriadkovania"/>
              <w:rPr>
                <w:color w:val="auto"/>
                <w:lang w:eastAsia="en-GB"/>
              </w:rPr>
            </w:pPr>
            <w:r w:rsidRPr="009B32E9">
              <w:rPr>
                <w:color w:val="auto"/>
                <w:lang w:eastAsia="en-GB"/>
              </w:rPr>
              <w:t>2</w:t>
            </w:r>
          </w:p>
        </w:tc>
        <w:tc>
          <w:tcPr>
            <w:tcW w:w="715" w:type="dxa"/>
            <w:tcBorders>
              <w:top w:val="nil"/>
              <w:left w:val="nil"/>
              <w:bottom w:val="single" w:sz="4" w:space="0" w:color="EFEFEF"/>
              <w:right w:val="single" w:sz="4" w:space="0" w:color="EFEFEF"/>
            </w:tcBorders>
            <w:shd w:val="clear" w:color="auto" w:fill="auto"/>
            <w:noWrap/>
            <w:hideMark/>
          </w:tcPr>
          <w:p w14:paraId="4A803991" w14:textId="77777777" w:rsidR="00FE27BD" w:rsidRPr="009B32E9" w:rsidRDefault="00FE27BD" w:rsidP="002F0B4C">
            <w:pPr>
              <w:pStyle w:val="bezriadkovania"/>
              <w:rPr>
                <w:color w:val="auto"/>
                <w:lang w:eastAsia="en-GB"/>
              </w:rPr>
            </w:pPr>
            <w:r w:rsidRPr="009B32E9">
              <w:rPr>
                <w:color w:val="auto"/>
                <w:lang w:eastAsia="en-GB"/>
              </w:rPr>
              <w:t>2</w:t>
            </w:r>
          </w:p>
        </w:tc>
      </w:tr>
      <w:tr w:rsidR="00747204" w:rsidRPr="009B32E9" w14:paraId="1EE6DCE8" w14:textId="77777777" w:rsidTr="00747204">
        <w:trPr>
          <w:trHeight w:val="267"/>
        </w:trPr>
        <w:tc>
          <w:tcPr>
            <w:tcW w:w="941" w:type="dxa"/>
            <w:vMerge/>
            <w:tcBorders>
              <w:top w:val="nil"/>
              <w:left w:val="single" w:sz="4" w:space="0" w:color="C0C0C0"/>
              <w:bottom w:val="single" w:sz="4" w:space="0" w:color="C0C0C0"/>
              <w:right w:val="single" w:sz="4" w:space="0" w:color="C0C0C0"/>
            </w:tcBorders>
            <w:shd w:val="clear" w:color="auto" w:fill="E2EFD9"/>
            <w:vAlign w:val="center"/>
            <w:hideMark/>
          </w:tcPr>
          <w:p w14:paraId="4B3B9E2A" w14:textId="77777777" w:rsidR="00FE27BD" w:rsidRPr="009B32E9" w:rsidRDefault="00FE27BD" w:rsidP="002F0B4C">
            <w:pPr>
              <w:pStyle w:val="bezriadkovania"/>
              <w:rPr>
                <w:color w:val="auto"/>
                <w:lang w:eastAsia="en-GB"/>
              </w:rPr>
            </w:pPr>
          </w:p>
        </w:tc>
        <w:tc>
          <w:tcPr>
            <w:tcW w:w="5514" w:type="dxa"/>
            <w:tcBorders>
              <w:top w:val="nil"/>
              <w:left w:val="nil"/>
              <w:bottom w:val="single" w:sz="4" w:space="0" w:color="C0C0C0"/>
              <w:right w:val="single" w:sz="4" w:space="0" w:color="C0C0C0"/>
            </w:tcBorders>
            <w:shd w:val="clear" w:color="auto" w:fill="E2EFD9"/>
            <w:noWrap/>
            <w:hideMark/>
          </w:tcPr>
          <w:p w14:paraId="492F8C12" w14:textId="77777777" w:rsidR="00FE27BD" w:rsidRPr="009B32E9" w:rsidRDefault="00FE27BD" w:rsidP="002F0B4C">
            <w:pPr>
              <w:pStyle w:val="bezriadkovania"/>
              <w:rPr>
                <w:color w:val="auto"/>
                <w:lang w:eastAsia="en-GB"/>
              </w:rPr>
            </w:pPr>
            <w:r w:rsidRPr="009B32E9">
              <w:rPr>
                <w:color w:val="auto"/>
                <w:lang w:eastAsia="en-GB"/>
              </w:rPr>
              <w:t>zdravotníctvo</w:t>
            </w:r>
          </w:p>
        </w:tc>
        <w:tc>
          <w:tcPr>
            <w:tcW w:w="895" w:type="dxa"/>
            <w:tcBorders>
              <w:top w:val="nil"/>
              <w:left w:val="single" w:sz="4" w:space="0" w:color="EFEFEF"/>
              <w:bottom w:val="single" w:sz="4" w:space="0" w:color="EFEFEF"/>
              <w:right w:val="single" w:sz="4" w:space="0" w:color="EFEFEF"/>
            </w:tcBorders>
            <w:shd w:val="clear" w:color="auto" w:fill="auto"/>
            <w:noWrap/>
            <w:hideMark/>
          </w:tcPr>
          <w:p w14:paraId="401D6E13" w14:textId="77777777" w:rsidR="00FE27BD" w:rsidRPr="009B32E9" w:rsidRDefault="00FE27BD" w:rsidP="002F0B4C">
            <w:pPr>
              <w:pStyle w:val="bezriadkovania"/>
              <w:rPr>
                <w:color w:val="auto"/>
                <w:lang w:eastAsia="en-GB"/>
              </w:rPr>
            </w:pPr>
            <w:r w:rsidRPr="009B32E9">
              <w:rPr>
                <w:color w:val="auto"/>
                <w:lang w:eastAsia="en-GB"/>
              </w:rPr>
              <w:t>1</w:t>
            </w:r>
          </w:p>
        </w:tc>
        <w:tc>
          <w:tcPr>
            <w:tcW w:w="948" w:type="dxa"/>
            <w:tcBorders>
              <w:top w:val="nil"/>
              <w:left w:val="nil"/>
              <w:bottom w:val="single" w:sz="4" w:space="0" w:color="EFEFEF"/>
              <w:right w:val="single" w:sz="4" w:space="0" w:color="EFEFEF"/>
            </w:tcBorders>
            <w:shd w:val="clear" w:color="auto" w:fill="auto"/>
            <w:noWrap/>
            <w:hideMark/>
          </w:tcPr>
          <w:p w14:paraId="44149915" w14:textId="77777777" w:rsidR="00FE27BD" w:rsidRPr="009B32E9" w:rsidRDefault="00FE27BD" w:rsidP="002F0B4C">
            <w:pPr>
              <w:pStyle w:val="bezriadkovania"/>
              <w:rPr>
                <w:color w:val="auto"/>
                <w:lang w:eastAsia="en-GB"/>
              </w:rPr>
            </w:pPr>
            <w:r w:rsidRPr="009B32E9">
              <w:rPr>
                <w:color w:val="auto"/>
                <w:lang w:eastAsia="en-GB"/>
              </w:rPr>
              <w:t>0</w:t>
            </w:r>
          </w:p>
        </w:tc>
        <w:tc>
          <w:tcPr>
            <w:tcW w:w="715" w:type="dxa"/>
            <w:tcBorders>
              <w:top w:val="nil"/>
              <w:left w:val="nil"/>
              <w:bottom w:val="single" w:sz="4" w:space="0" w:color="EFEFEF"/>
              <w:right w:val="single" w:sz="4" w:space="0" w:color="EFEFEF"/>
            </w:tcBorders>
            <w:shd w:val="clear" w:color="auto" w:fill="auto"/>
            <w:noWrap/>
            <w:hideMark/>
          </w:tcPr>
          <w:p w14:paraId="65418DB9" w14:textId="77777777" w:rsidR="00FE27BD" w:rsidRPr="009B32E9" w:rsidRDefault="00FE27BD" w:rsidP="002F0B4C">
            <w:pPr>
              <w:pStyle w:val="bezriadkovania"/>
              <w:rPr>
                <w:color w:val="auto"/>
                <w:lang w:eastAsia="en-GB"/>
              </w:rPr>
            </w:pPr>
            <w:r w:rsidRPr="009B32E9">
              <w:rPr>
                <w:color w:val="auto"/>
                <w:lang w:eastAsia="en-GB"/>
              </w:rPr>
              <w:t>1</w:t>
            </w:r>
          </w:p>
        </w:tc>
      </w:tr>
      <w:tr w:rsidR="00747204" w:rsidRPr="009B32E9" w14:paraId="759F982B" w14:textId="77777777" w:rsidTr="00747204">
        <w:trPr>
          <w:trHeight w:val="267"/>
        </w:trPr>
        <w:tc>
          <w:tcPr>
            <w:tcW w:w="941" w:type="dxa"/>
            <w:vMerge/>
            <w:tcBorders>
              <w:top w:val="nil"/>
              <w:left w:val="single" w:sz="4" w:space="0" w:color="C0C0C0"/>
              <w:bottom w:val="single" w:sz="4" w:space="0" w:color="C0C0C0"/>
              <w:right w:val="single" w:sz="4" w:space="0" w:color="C0C0C0"/>
            </w:tcBorders>
            <w:shd w:val="clear" w:color="auto" w:fill="E2EFD9"/>
            <w:vAlign w:val="center"/>
            <w:hideMark/>
          </w:tcPr>
          <w:p w14:paraId="19B57CF0" w14:textId="77777777" w:rsidR="00FE27BD" w:rsidRPr="009B32E9" w:rsidRDefault="00FE27BD" w:rsidP="002F0B4C">
            <w:pPr>
              <w:pStyle w:val="bezriadkovania"/>
              <w:rPr>
                <w:color w:val="auto"/>
                <w:lang w:eastAsia="en-GB"/>
              </w:rPr>
            </w:pPr>
          </w:p>
        </w:tc>
        <w:tc>
          <w:tcPr>
            <w:tcW w:w="5514" w:type="dxa"/>
            <w:tcBorders>
              <w:top w:val="nil"/>
              <w:left w:val="nil"/>
              <w:bottom w:val="single" w:sz="4" w:space="0" w:color="C0C0C0"/>
              <w:right w:val="single" w:sz="4" w:space="0" w:color="C0C0C0"/>
            </w:tcBorders>
            <w:shd w:val="clear" w:color="auto" w:fill="E2EFD9"/>
            <w:noWrap/>
            <w:hideMark/>
          </w:tcPr>
          <w:p w14:paraId="6286AFB1" w14:textId="77777777" w:rsidR="00FE27BD" w:rsidRPr="009B32E9" w:rsidRDefault="00FE27BD" w:rsidP="002F0B4C">
            <w:pPr>
              <w:pStyle w:val="bezriadkovania"/>
              <w:rPr>
                <w:color w:val="auto"/>
                <w:lang w:eastAsia="en-GB"/>
              </w:rPr>
            </w:pPr>
            <w:r w:rsidRPr="009B32E9">
              <w:rPr>
                <w:color w:val="auto"/>
                <w:lang w:eastAsia="en-GB"/>
              </w:rPr>
              <w:t>spoločenské vedy, náuky a služby I (filozof.,ekon.,polit. a práv.vedy, ekonomika a manaž., obchod a služby,SŠ- OA, HA, praktická š.,učeb.odb.)</w:t>
            </w:r>
          </w:p>
        </w:tc>
        <w:tc>
          <w:tcPr>
            <w:tcW w:w="895" w:type="dxa"/>
            <w:tcBorders>
              <w:top w:val="nil"/>
              <w:left w:val="single" w:sz="4" w:space="0" w:color="EFEFEF"/>
              <w:bottom w:val="single" w:sz="4" w:space="0" w:color="EFEFEF"/>
              <w:right w:val="single" w:sz="4" w:space="0" w:color="EFEFEF"/>
            </w:tcBorders>
            <w:shd w:val="clear" w:color="auto" w:fill="auto"/>
            <w:noWrap/>
            <w:hideMark/>
          </w:tcPr>
          <w:p w14:paraId="640F1575" w14:textId="77777777" w:rsidR="00FE27BD" w:rsidRPr="009B32E9" w:rsidRDefault="00FE27BD" w:rsidP="002F0B4C">
            <w:pPr>
              <w:pStyle w:val="bezriadkovania"/>
              <w:rPr>
                <w:color w:val="auto"/>
                <w:lang w:eastAsia="en-GB"/>
              </w:rPr>
            </w:pPr>
            <w:r w:rsidRPr="009B32E9">
              <w:rPr>
                <w:color w:val="auto"/>
                <w:lang w:eastAsia="en-GB"/>
              </w:rPr>
              <w:t>3</w:t>
            </w:r>
          </w:p>
        </w:tc>
        <w:tc>
          <w:tcPr>
            <w:tcW w:w="948" w:type="dxa"/>
            <w:tcBorders>
              <w:top w:val="nil"/>
              <w:left w:val="nil"/>
              <w:bottom w:val="single" w:sz="4" w:space="0" w:color="EFEFEF"/>
              <w:right w:val="single" w:sz="4" w:space="0" w:color="EFEFEF"/>
            </w:tcBorders>
            <w:shd w:val="clear" w:color="auto" w:fill="auto"/>
            <w:noWrap/>
            <w:hideMark/>
          </w:tcPr>
          <w:p w14:paraId="31B70285" w14:textId="77777777" w:rsidR="00FE27BD" w:rsidRPr="009B32E9" w:rsidRDefault="00FE27BD" w:rsidP="002F0B4C">
            <w:pPr>
              <w:pStyle w:val="bezriadkovania"/>
              <w:rPr>
                <w:color w:val="auto"/>
                <w:lang w:eastAsia="en-GB"/>
              </w:rPr>
            </w:pPr>
            <w:r w:rsidRPr="009B32E9">
              <w:rPr>
                <w:color w:val="auto"/>
                <w:lang w:eastAsia="en-GB"/>
              </w:rPr>
              <w:t>1</w:t>
            </w:r>
          </w:p>
        </w:tc>
        <w:tc>
          <w:tcPr>
            <w:tcW w:w="715" w:type="dxa"/>
            <w:tcBorders>
              <w:top w:val="nil"/>
              <w:left w:val="nil"/>
              <w:bottom w:val="single" w:sz="4" w:space="0" w:color="EFEFEF"/>
              <w:right w:val="single" w:sz="4" w:space="0" w:color="EFEFEF"/>
            </w:tcBorders>
            <w:shd w:val="clear" w:color="auto" w:fill="auto"/>
            <w:noWrap/>
            <w:hideMark/>
          </w:tcPr>
          <w:p w14:paraId="54E87A10" w14:textId="77777777" w:rsidR="00FE27BD" w:rsidRPr="009B32E9" w:rsidRDefault="00FE27BD" w:rsidP="002F0B4C">
            <w:pPr>
              <w:pStyle w:val="bezriadkovania"/>
              <w:rPr>
                <w:color w:val="auto"/>
                <w:lang w:eastAsia="en-GB"/>
              </w:rPr>
            </w:pPr>
            <w:r w:rsidRPr="009B32E9">
              <w:rPr>
                <w:color w:val="auto"/>
                <w:lang w:eastAsia="en-GB"/>
              </w:rPr>
              <w:t>4</w:t>
            </w:r>
          </w:p>
        </w:tc>
      </w:tr>
      <w:tr w:rsidR="00747204" w:rsidRPr="009B32E9" w14:paraId="6931165C" w14:textId="77777777" w:rsidTr="00747204">
        <w:trPr>
          <w:trHeight w:val="267"/>
        </w:trPr>
        <w:tc>
          <w:tcPr>
            <w:tcW w:w="941" w:type="dxa"/>
            <w:vMerge/>
            <w:tcBorders>
              <w:top w:val="nil"/>
              <w:left w:val="single" w:sz="4" w:space="0" w:color="C0C0C0"/>
              <w:bottom w:val="single" w:sz="4" w:space="0" w:color="C0C0C0"/>
              <w:right w:val="single" w:sz="4" w:space="0" w:color="C0C0C0"/>
            </w:tcBorders>
            <w:shd w:val="clear" w:color="auto" w:fill="E2EFD9"/>
            <w:vAlign w:val="center"/>
            <w:hideMark/>
          </w:tcPr>
          <w:p w14:paraId="069D9A18" w14:textId="77777777" w:rsidR="00FE27BD" w:rsidRPr="009B32E9" w:rsidRDefault="00FE27BD" w:rsidP="002F0B4C">
            <w:pPr>
              <w:pStyle w:val="bezriadkovania"/>
              <w:rPr>
                <w:color w:val="auto"/>
                <w:lang w:eastAsia="en-GB"/>
              </w:rPr>
            </w:pPr>
          </w:p>
        </w:tc>
        <w:tc>
          <w:tcPr>
            <w:tcW w:w="5514" w:type="dxa"/>
            <w:tcBorders>
              <w:top w:val="nil"/>
              <w:left w:val="nil"/>
              <w:bottom w:val="single" w:sz="4" w:space="0" w:color="C0C0C0"/>
              <w:right w:val="single" w:sz="4" w:space="0" w:color="C0C0C0"/>
            </w:tcBorders>
            <w:shd w:val="clear" w:color="auto" w:fill="E2EFD9"/>
            <w:noWrap/>
            <w:hideMark/>
          </w:tcPr>
          <w:p w14:paraId="672D308E" w14:textId="77777777" w:rsidR="00FE27BD" w:rsidRPr="009B32E9" w:rsidRDefault="00FE27BD" w:rsidP="002F0B4C">
            <w:pPr>
              <w:pStyle w:val="bezriadkovania"/>
              <w:rPr>
                <w:color w:val="auto"/>
                <w:lang w:eastAsia="en-GB"/>
              </w:rPr>
            </w:pPr>
            <w:r w:rsidRPr="009B32E9">
              <w:rPr>
                <w:color w:val="auto"/>
                <w:lang w:eastAsia="en-GB"/>
              </w:rPr>
              <w:t>spoločenské vedy, náuky a služby II (histor.,filolog.,pedag. a psych.vedy, publicistika a informácie, telových.,učiteľstvo, SŠ - gym.)</w:t>
            </w:r>
          </w:p>
        </w:tc>
        <w:tc>
          <w:tcPr>
            <w:tcW w:w="895" w:type="dxa"/>
            <w:tcBorders>
              <w:top w:val="nil"/>
              <w:left w:val="single" w:sz="4" w:space="0" w:color="EFEFEF"/>
              <w:bottom w:val="single" w:sz="4" w:space="0" w:color="EFEFEF"/>
              <w:right w:val="single" w:sz="4" w:space="0" w:color="EFEFEF"/>
            </w:tcBorders>
            <w:shd w:val="clear" w:color="auto" w:fill="auto"/>
            <w:noWrap/>
            <w:hideMark/>
          </w:tcPr>
          <w:p w14:paraId="4BACAD5F" w14:textId="77777777" w:rsidR="00FE27BD" w:rsidRPr="009B32E9" w:rsidRDefault="00FE27BD" w:rsidP="002F0B4C">
            <w:pPr>
              <w:pStyle w:val="bezriadkovania"/>
              <w:rPr>
                <w:color w:val="auto"/>
                <w:lang w:eastAsia="en-GB"/>
              </w:rPr>
            </w:pPr>
            <w:r w:rsidRPr="009B32E9">
              <w:rPr>
                <w:color w:val="auto"/>
                <w:lang w:eastAsia="en-GB"/>
              </w:rPr>
              <w:t>0</w:t>
            </w:r>
          </w:p>
        </w:tc>
        <w:tc>
          <w:tcPr>
            <w:tcW w:w="948" w:type="dxa"/>
            <w:tcBorders>
              <w:top w:val="nil"/>
              <w:left w:val="nil"/>
              <w:bottom w:val="single" w:sz="4" w:space="0" w:color="EFEFEF"/>
              <w:right w:val="single" w:sz="4" w:space="0" w:color="EFEFEF"/>
            </w:tcBorders>
            <w:shd w:val="clear" w:color="auto" w:fill="auto"/>
            <w:noWrap/>
            <w:hideMark/>
          </w:tcPr>
          <w:p w14:paraId="3A840408" w14:textId="77777777" w:rsidR="00FE27BD" w:rsidRPr="009B32E9" w:rsidRDefault="00FE27BD" w:rsidP="002F0B4C">
            <w:pPr>
              <w:pStyle w:val="bezriadkovania"/>
              <w:rPr>
                <w:color w:val="auto"/>
                <w:lang w:eastAsia="en-GB"/>
              </w:rPr>
            </w:pPr>
            <w:r w:rsidRPr="009B32E9">
              <w:rPr>
                <w:color w:val="auto"/>
                <w:lang w:eastAsia="en-GB"/>
              </w:rPr>
              <w:t>4</w:t>
            </w:r>
          </w:p>
        </w:tc>
        <w:tc>
          <w:tcPr>
            <w:tcW w:w="715" w:type="dxa"/>
            <w:tcBorders>
              <w:top w:val="nil"/>
              <w:left w:val="nil"/>
              <w:bottom w:val="single" w:sz="4" w:space="0" w:color="EFEFEF"/>
              <w:right w:val="single" w:sz="4" w:space="0" w:color="EFEFEF"/>
            </w:tcBorders>
            <w:shd w:val="clear" w:color="auto" w:fill="auto"/>
            <w:noWrap/>
            <w:hideMark/>
          </w:tcPr>
          <w:p w14:paraId="759B7DAC" w14:textId="77777777" w:rsidR="00FE27BD" w:rsidRPr="009B32E9" w:rsidRDefault="00FE27BD" w:rsidP="002F0B4C">
            <w:pPr>
              <w:pStyle w:val="bezriadkovania"/>
              <w:rPr>
                <w:color w:val="auto"/>
                <w:lang w:eastAsia="en-GB"/>
              </w:rPr>
            </w:pPr>
            <w:r w:rsidRPr="009B32E9">
              <w:rPr>
                <w:color w:val="auto"/>
                <w:lang w:eastAsia="en-GB"/>
              </w:rPr>
              <w:t>4</w:t>
            </w:r>
          </w:p>
        </w:tc>
      </w:tr>
      <w:tr w:rsidR="00747204" w:rsidRPr="009B32E9" w14:paraId="35D5FEE0" w14:textId="77777777" w:rsidTr="00747204">
        <w:trPr>
          <w:trHeight w:val="267"/>
        </w:trPr>
        <w:tc>
          <w:tcPr>
            <w:tcW w:w="941" w:type="dxa"/>
            <w:vMerge/>
            <w:tcBorders>
              <w:top w:val="nil"/>
              <w:left w:val="single" w:sz="4" w:space="0" w:color="C0C0C0"/>
              <w:bottom w:val="single" w:sz="4" w:space="0" w:color="C0C0C0"/>
              <w:right w:val="single" w:sz="4" w:space="0" w:color="C0C0C0"/>
            </w:tcBorders>
            <w:shd w:val="clear" w:color="auto" w:fill="E2EFD9"/>
            <w:vAlign w:val="center"/>
            <w:hideMark/>
          </w:tcPr>
          <w:p w14:paraId="1B33B066" w14:textId="77777777" w:rsidR="00FE27BD" w:rsidRPr="009B32E9" w:rsidRDefault="00FE27BD" w:rsidP="002F0B4C">
            <w:pPr>
              <w:pStyle w:val="bezriadkovania"/>
              <w:rPr>
                <w:color w:val="auto"/>
                <w:lang w:eastAsia="en-GB"/>
              </w:rPr>
            </w:pPr>
          </w:p>
        </w:tc>
        <w:tc>
          <w:tcPr>
            <w:tcW w:w="5514" w:type="dxa"/>
            <w:tcBorders>
              <w:top w:val="nil"/>
              <w:left w:val="nil"/>
              <w:bottom w:val="single" w:sz="4" w:space="0" w:color="C0C0C0"/>
              <w:right w:val="single" w:sz="4" w:space="0" w:color="C0C0C0"/>
            </w:tcBorders>
            <w:shd w:val="clear" w:color="auto" w:fill="E2EFD9"/>
            <w:noWrap/>
            <w:hideMark/>
          </w:tcPr>
          <w:p w14:paraId="2902FEE4" w14:textId="77777777" w:rsidR="00FE27BD" w:rsidRPr="009B32E9" w:rsidRDefault="00FE27BD" w:rsidP="002F0B4C">
            <w:pPr>
              <w:pStyle w:val="bezriadkovania"/>
              <w:rPr>
                <w:color w:val="auto"/>
                <w:lang w:eastAsia="en-GB"/>
              </w:rPr>
            </w:pPr>
            <w:r w:rsidRPr="009B32E9">
              <w:rPr>
                <w:color w:val="auto"/>
                <w:lang w:eastAsia="en-GB"/>
              </w:rPr>
              <w:t>vojenské a bezpečnostné vedy a náuky</w:t>
            </w:r>
          </w:p>
        </w:tc>
        <w:tc>
          <w:tcPr>
            <w:tcW w:w="895" w:type="dxa"/>
            <w:tcBorders>
              <w:top w:val="nil"/>
              <w:left w:val="single" w:sz="4" w:space="0" w:color="EFEFEF"/>
              <w:bottom w:val="single" w:sz="4" w:space="0" w:color="EFEFEF"/>
              <w:right w:val="single" w:sz="4" w:space="0" w:color="EFEFEF"/>
            </w:tcBorders>
            <w:shd w:val="clear" w:color="auto" w:fill="auto"/>
            <w:noWrap/>
            <w:hideMark/>
          </w:tcPr>
          <w:p w14:paraId="72F92F64" w14:textId="77777777" w:rsidR="00FE27BD" w:rsidRPr="009B32E9" w:rsidRDefault="00FE27BD" w:rsidP="002F0B4C">
            <w:pPr>
              <w:pStyle w:val="bezriadkovania"/>
              <w:rPr>
                <w:color w:val="auto"/>
                <w:lang w:eastAsia="en-GB"/>
              </w:rPr>
            </w:pPr>
            <w:r w:rsidRPr="009B32E9">
              <w:rPr>
                <w:color w:val="auto"/>
                <w:lang w:eastAsia="en-GB"/>
              </w:rPr>
              <w:t>1</w:t>
            </w:r>
          </w:p>
        </w:tc>
        <w:tc>
          <w:tcPr>
            <w:tcW w:w="948" w:type="dxa"/>
            <w:tcBorders>
              <w:top w:val="nil"/>
              <w:left w:val="nil"/>
              <w:bottom w:val="single" w:sz="4" w:space="0" w:color="EFEFEF"/>
              <w:right w:val="single" w:sz="4" w:space="0" w:color="EFEFEF"/>
            </w:tcBorders>
            <w:shd w:val="clear" w:color="auto" w:fill="auto"/>
            <w:noWrap/>
            <w:hideMark/>
          </w:tcPr>
          <w:p w14:paraId="5C9C02DE" w14:textId="77777777" w:rsidR="00FE27BD" w:rsidRPr="009B32E9" w:rsidRDefault="00FE27BD" w:rsidP="002F0B4C">
            <w:pPr>
              <w:pStyle w:val="bezriadkovania"/>
              <w:rPr>
                <w:color w:val="auto"/>
                <w:lang w:eastAsia="en-GB"/>
              </w:rPr>
            </w:pPr>
            <w:r w:rsidRPr="009B32E9">
              <w:rPr>
                <w:color w:val="auto"/>
                <w:lang w:eastAsia="en-GB"/>
              </w:rPr>
              <w:t>0</w:t>
            </w:r>
          </w:p>
        </w:tc>
        <w:tc>
          <w:tcPr>
            <w:tcW w:w="715" w:type="dxa"/>
            <w:tcBorders>
              <w:top w:val="nil"/>
              <w:left w:val="nil"/>
              <w:bottom w:val="single" w:sz="4" w:space="0" w:color="EFEFEF"/>
              <w:right w:val="single" w:sz="4" w:space="0" w:color="EFEFEF"/>
            </w:tcBorders>
            <w:shd w:val="clear" w:color="auto" w:fill="auto"/>
            <w:noWrap/>
            <w:hideMark/>
          </w:tcPr>
          <w:p w14:paraId="6826DC15" w14:textId="77777777" w:rsidR="00FE27BD" w:rsidRPr="009B32E9" w:rsidRDefault="00FE27BD" w:rsidP="002F0B4C">
            <w:pPr>
              <w:pStyle w:val="bezriadkovania"/>
              <w:rPr>
                <w:color w:val="auto"/>
                <w:lang w:eastAsia="en-GB"/>
              </w:rPr>
            </w:pPr>
            <w:r w:rsidRPr="009B32E9">
              <w:rPr>
                <w:color w:val="auto"/>
                <w:lang w:eastAsia="en-GB"/>
              </w:rPr>
              <w:t>1</w:t>
            </w:r>
          </w:p>
        </w:tc>
      </w:tr>
      <w:tr w:rsidR="00747204" w:rsidRPr="009B32E9" w14:paraId="1058C3DF" w14:textId="77777777" w:rsidTr="00747204">
        <w:trPr>
          <w:trHeight w:val="267"/>
        </w:trPr>
        <w:tc>
          <w:tcPr>
            <w:tcW w:w="6455" w:type="dxa"/>
            <w:gridSpan w:val="2"/>
            <w:tcBorders>
              <w:top w:val="single" w:sz="4" w:space="0" w:color="C0C0C0"/>
              <w:left w:val="single" w:sz="4" w:space="0" w:color="C0C0C0"/>
              <w:bottom w:val="single" w:sz="4" w:space="0" w:color="C0C0C0"/>
              <w:right w:val="single" w:sz="4" w:space="0" w:color="C0C0C0"/>
            </w:tcBorders>
            <w:shd w:val="clear" w:color="auto" w:fill="E2EFD9"/>
            <w:hideMark/>
          </w:tcPr>
          <w:p w14:paraId="6D9FAAC5" w14:textId="77777777" w:rsidR="00FE27BD" w:rsidRPr="009B32E9" w:rsidRDefault="00FE27BD" w:rsidP="002F0B4C">
            <w:pPr>
              <w:pStyle w:val="bezriadkovania"/>
              <w:rPr>
                <w:color w:val="auto"/>
                <w:lang w:eastAsia="en-GB"/>
              </w:rPr>
            </w:pPr>
            <w:r w:rsidRPr="009B32E9">
              <w:rPr>
                <w:color w:val="auto"/>
                <w:lang w:eastAsia="en-GB"/>
              </w:rPr>
              <w:t>Bez školského vzdelania</w:t>
            </w:r>
          </w:p>
        </w:tc>
        <w:tc>
          <w:tcPr>
            <w:tcW w:w="895" w:type="dxa"/>
            <w:tcBorders>
              <w:top w:val="nil"/>
              <w:left w:val="single" w:sz="4" w:space="0" w:color="EFEFEF"/>
              <w:bottom w:val="single" w:sz="4" w:space="0" w:color="EFEFEF"/>
              <w:right w:val="single" w:sz="4" w:space="0" w:color="EFEFEF"/>
            </w:tcBorders>
            <w:shd w:val="clear" w:color="auto" w:fill="auto"/>
            <w:noWrap/>
            <w:hideMark/>
          </w:tcPr>
          <w:p w14:paraId="216727C7" w14:textId="77777777" w:rsidR="00FE27BD" w:rsidRPr="009B32E9" w:rsidRDefault="00FE27BD" w:rsidP="002F0B4C">
            <w:pPr>
              <w:pStyle w:val="bezriadkovania"/>
              <w:rPr>
                <w:color w:val="auto"/>
                <w:lang w:eastAsia="en-GB"/>
              </w:rPr>
            </w:pPr>
            <w:r w:rsidRPr="009B32E9">
              <w:rPr>
                <w:color w:val="auto"/>
                <w:lang w:eastAsia="en-GB"/>
              </w:rPr>
              <w:t>66</w:t>
            </w:r>
          </w:p>
        </w:tc>
        <w:tc>
          <w:tcPr>
            <w:tcW w:w="948" w:type="dxa"/>
            <w:tcBorders>
              <w:top w:val="nil"/>
              <w:left w:val="nil"/>
              <w:bottom w:val="single" w:sz="4" w:space="0" w:color="EFEFEF"/>
              <w:right w:val="single" w:sz="4" w:space="0" w:color="EFEFEF"/>
            </w:tcBorders>
            <w:shd w:val="clear" w:color="auto" w:fill="auto"/>
            <w:noWrap/>
            <w:hideMark/>
          </w:tcPr>
          <w:p w14:paraId="0D6DB977" w14:textId="77777777" w:rsidR="00FE27BD" w:rsidRPr="009B32E9" w:rsidRDefault="00FE27BD" w:rsidP="002F0B4C">
            <w:pPr>
              <w:pStyle w:val="bezriadkovania"/>
              <w:rPr>
                <w:color w:val="auto"/>
                <w:lang w:eastAsia="en-GB"/>
              </w:rPr>
            </w:pPr>
            <w:r w:rsidRPr="009B32E9">
              <w:rPr>
                <w:color w:val="auto"/>
                <w:lang w:eastAsia="en-GB"/>
              </w:rPr>
              <w:t>56</w:t>
            </w:r>
          </w:p>
        </w:tc>
        <w:tc>
          <w:tcPr>
            <w:tcW w:w="715" w:type="dxa"/>
            <w:tcBorders>
              <w:top w:val="nil"/>
              <w:left w:val="nil"/>
              <w:bottom w:val="single" w:sz="4" w:space="0" w:color="EFEFEF"/>
              <w:right w:val="single" w:sz="4" w:space="0" w:color="EFEFEF"/>
            </w:tcBorders>
            <w:shd w:val="clear" w:color="auto" w:fill="auto"/>
            <w:noWrap/>
            <w:hideMark/>
          </w:tcPr>
          <w:p w14:paraId="4570B83D" w14:textId="77777777" w:rsidR="00FE27BD" w:rsidRPr="009B32E9" w:rsidRDefault="00FE27BD" w:rsidP="002F0B4C">
            <w:pPr>
              <w:pStyle w:val="bezriadkovania"/>
              <w:rPr>
                <w:color w:val="auto"/>
                <w:lang w:eastAsia="en-GB"/>
              </w:rPr>
            </w:pPr>
            <w:r w:rsidRPr="009B32E9">
              <w:rPr>
                <w:color w:val="auto"/>
                <w:lang w:eastAsia="en-GB"/>
              </w:rPr>
              <w:t>122</w:t>
            </w:r>
          </w:p>
        </w:tc>
      </w:tr>
      <w:tr w:rsidR="00747204" w:rsidRPr="009B32E9" w14:paraId="4016D3A5" w14:textId="77777777" w:rsidTr="00747204">
        <w:trPr>
          <w:trHeight w:val="267"/>
        </w:trPr>
        <w:tc>
          <w:tcPr>
            <w:tcW w:w="6455" w:type="dxa"/>
            <w:gridSpan w:val="2"/>
            <w:tcBorders>
              <w:top w:val="single" w:sz="4" w:space="0" w:color="C0C0C0"/>
              <w:left w:val="single" w:sz="4" w:space="0" w:color="C0C0C0"/>
              <w:bottom w:val="single" w:sz="4" w:space="0" w:color="C0C0C0"/>
              <w:right w:val="single" w:sz="4" w:space="0" w:color="C0C0C0"/>
            </w:tcBorders>
            <w:shd w:val="clear" w:color="auto" w:fill="E2EFD9"/>
            <w:hideMark/>
          </w:tcPr>
          <w:p w14:paraId="385EEEF8" w14:textId="77777777" w:rsidR="00FE27BD" w:rsidRPr="009B32E9" w:rsidRDefault="00FE27BD" w:rsidP="002F0B4C">
            <w:pPr>
              <w:pStyle w:val="bezriadkovania"/>
              <w:rPr>
                <w:color w:val="auto"/>
                <w:lang w:eastAsia="en-GB"/>
              </w:rPr>
            </w:pPr>
            <w:r w:rsidRPr="009B32E9">
              <w:rPr>
                <w:color w:val="auto"/>
                <w:lang w:eastAsia="en-GB"/>
              </w:rPr>
              <w:t>Nezistené</w:t>
            </w:r>
          </w:p>
        </w:tc>
        <w:tc>
          <w:tcPr>
            <w:tcW w:w="895" w:type="dxa"/>
            <w:tcBorders>
              <w:top w:val="nil"/>
              <w:left w:val="single" w:sz="4" w:space="0" w:color="EFEFEF"/>
              <w:bottom w:val="single" w:sz="4" w:space="0" w:color="EFEFEF"/>
              <w:right w:val="single" w:sz="4" w:space="0" w:color="EFEFEF"/>
            </w:tcBorders>
            <w:shd w:val="clear" w:color="auto" w:fill="auto"/>
            <w:noWrap/>
            <w:hideMark/>
          </w:tcPr>
          <w:p w14:paraId="2D027956" w14:textId="77777777" w:rsidR="00FE27BD" w:rsidRPr="009B32E9" w:rsidRDefault="00FE27BD" w:rsidP="002F0B4C">
            <w:pPr>
              <w:pStyle w:val="bezriadkovania"/>
              <w:rPr>
                <w:color w:val="auto"/>
                <w:lang w:eastAsia="en-GB"/>
              </w:rPr>
            </w:pPr>
            <w:r w:rsidRPr="009B32E9">
              <w:rPr>
                <w:color w:val="auto"/>
                <w:lang w:eastAsia="en-GB"/>
              </w:rPr>
              <w:t>4</w:t>
            </w:r>
          </w:p>
        </w:tc>
        <w:tc>
          <w:tcPr>
            <w:tcW w:w="948" w:type="dxa"/>
            <w:tcBorders>
              <w:top w:val="nil"/>
              <w:left w:val="nil"/>
              <w:bottom w:val="single" w:sz="4" w:space="0" w:color="EFEFEF"/>
              <w:right w:val="single" w:sz="4" w:space="0" w:color="EFEFEF"/>
            </w:tcBorders>
            <w:shd w:val="clear" w:color="auto" w:fill="auto"/>
            <w:noWrap/>
            <w:hideMark/>
          </w:tcPr>
          <w:p w14:paraId="52F59888" w14:textId="77777777" w:rsidR="00FE27BD" w:rsidRPr="009B32E9" w:rsidRDefault="00FE27BD" w:rsidP="002F0B4C">
            <w:pPr>
              <w:pStyle w:val="bezriadkovania"/>
              <w:rPr>
                <w:color w:val="auto"/>
                <w:lang w:eastAsia="en-GB"/>
              </w:rPr>
            </w:pPr>
            <w:r w:rsidRPr="009B32E9">
              <w:rPr>
                <w:color w:val="auto"/>
                <w:lang w:eastAsia="en-GB"/>
              </w:rPr>
              <w:t>5</w:t>
            </w:r>
          </w:p>
        </w:tc>
        <w:tc>
          <w:tcPr>
            <w:tcW w:w="715" w:type="dxa"/>
            <w:tcBorders>
              <w:top w:val="nil"/>
              <w:left w:val="nil"/>
              <w:bottom w:val="single" w:sz="4" w:space="0" w:color="EFEFEF"/>
              <w:right w:val="single" w:sz="4" w:space="0" w:color="EFEFEF"/>
            </w:tcBorders>
            <w:shd w:val="clear" w:color="auto" w:fill="auto"/>
            <w:noWrap/>
            <w:hideMark/>
          </w:tcPr>
          <w:p w14:paraId="32E96D67" w14:textId="77777777" w:rsidR="00FE27BD" w:rsidRPr="009B32E9" w:rsidRDefault="00FE27BD" w:rsidP="002F0B4C">
            <w:pPr>
              <w:pStyle w:val="bezriadkovania"/>
              <w:rPr>
                <w:color w:val="auto"/>
                <w:lang w:eastAsia="en-GB"/>
              </w:rPr>
            </w:pPr>
            <w:r w:rsidRPr="009B32E9">
              <w:rPr>
                <w:color w:val="auto"/>
                <w:lang w:eastAsia="en-GB"/>
              </w:rPr>
              <w:t>9</w:t>
            </w:r>
          </w:p>
        </w:tc>
      </w:tr>
      <w:tr w:rsidR="00747204" w:rsidRPr="009B32E9" w14:paraId="65AAED59" w14:textId="77777777" w:rsidTr="00747204">
        <w:trPr>
          <w:trHeight w:val="267"/>
        </w:trPr>
        <w:tc>
          <w:tcPr>
            <w:tcW w:w="6455" w:type="dxa"/>
            <w:gridSpan w:val="2"/>
            <w:tcBorders>
              <w:top w:val="single" w:sz="4" w:space="0" w:color="C0C0C0"/>
              <w:left w:val="single" w:sz="4" w:space="0" w:color="C0C0C0"/>
              <w:bottom w:val="single" w:sz="4" w:space="0" w:color="C0C0C0"/>
              <w:right w:val="single" w:sz="4" w:space="0" w:color="C0C0C0"/>
            </w:tcBorders>
            <w:shd w:val="clear" w:color="auto" w:fill="E2EFD9"/>
            <w:noWrap/>
            <w:hideMark/>
          </w:tcPr>
          <w:p w14:paraId="46C248DE" w14:textId="77777777" w:rsidR="00FE27BD" w:rsidRPr="009B32E9" w:rsidRDefault="00FE27BD" w:rsidP="002F0B4C">
            <w:pPr>
              <w:pStyle w:val="bezriadkovania"/>
              <w:rPr>
                <w:color w:val="auto"/>
                <w:lang w:eastAsia="en-GB"/>
              </w:rPr>
            </w:pPr>
            <w:r w:rsidRPr="009B32E9">
              <w:rPr>
                <w:color w:val="auto"/>
                <w:lang w:eastAsia="en-GB"/>
              </w:rPr>
              <w:t>Úhrn</w:t>
            </w:r>
          </w:p>
        </w:tc>
        <w:tc>
          <w:tcPr>
            <w:tcW w:w="895" w:type="dxa"/>
            <w:tcBorders>
              <w:top w:val="nil"/>
              <w:left w:val="single" w:sz="4" w:space="0" w:color="EFEFEF"/>
              <w:bottom w:val="single" w:sz="4" w:space="0" w:color="EFEFEF"/>
              <w:right w:val="single" w:sz="4" w:space="0" w:color="EFEFEF"/>
            </w:tcBorders>
            <w:shd w:val="clear" w:color="auto" w:fill="auto"/>
            <w:noWrap/>
            <w:hideMark/>
          </w:tcPr>
          <w:p w14:paraId="26724404" w14:textId="77777777" w:rsidR="00FE27BD" w:rsidRPr="009B32E9" w:rsidRDefault="00FE27BD" w:rsidP="002F0B4C">
            <w:pPr>
              <w:pStyle w:val="bezriadkovania"/>
              <w:rPr>
                <w:color w:val="auto"/>
                <w:lang w:eastAsia="en-GB"/>
              </w:rPr>
            </w:pPr>
            <w:r w:rsidRPr="009B32E9">
              <w:rPr>
                <w:color w:val="auto"/>
                <w:lang w:eastAsia="en-GB"/>
              </w:rPr>
              <w:t>252</w:t>
            </w:r>
          </w:p>
        </w:tc>
        <w:tc>
          <w:tcPr>
            <w:tcW w:w="948" w:type="dxa"/>
            <w:tcBorders>
              <w:top w:val="nil"/>
              <w:left w:val="nil"/>
              <w:bottom w:val="single" w:sz="4" w:space="0" w:color="EFEFEF"/>
              <w:right w:val="single" w:sz="4" w:space="0" w:color="EFEFEF"/>
            </w:tcBorders>
            <w:shd w:val="clear" w:color="auto" w:fill="auto"/>
            <w:noWrap/>
            <w:hideMark/>
          </w:tcPr>
          <w:p w14:paraId="08A81F5A" w14:textId="77777777" w:rsidR="00FE27BD" w:rsidRPr="009B32E9" w:rsidRDefault="00FE27BD" w:rsidP="002F0B4C">
            <w:pPr>
              <w:pStyle w:val="bezriadkovania"/>
              <w:rPr>
                <w:color w:val="auto"/>
                <w:lang w:eastAsia="en-GB"/>
              </w:rPr>
            </w:pPr>
            <w:r w:rsidRPr="009B32E9">
              <w:rPr>
                <w:color w:val="auto"/>
                <w:lang w:eastAsia="en-GB"/>
              </w:rPr>
              <w:t>265</w:t>
            </w:r>
          </w:p>
        </w:tc>
        <w:tc>
          <w:tcPr>
            <w:tcW w:w="715" w:type="dxa"/>
            <w:tcBorders>
              <w:top w:val="nil"/>
              <w:left w:val="nil"/>
              <w:bottom w:val="single" w:sz="4" w:space="0" w:color="EFEFEF"/>
              <w:right w:val="single" w:sz="4" w:space="0" w:color="EFEFEF"/>
            </w:tcBorders>
            <w:shd w:val="clear" w:color="auto" w:fill="auto"/>
            <w:noWrap/>
            <w:hideMark/>
          </w:tcPr>
          <w:p w14:paraId="34C787A1" w14:textId="77777777" w:rsidR="00FE27BD" w:rsidRPr="009B32E9" w:rsidRDefault="00FE27BD" w:rsidP="002F0B4C">
            <w:pPr>
              <w:pStyle w:val="bezriadkovania"/>
              <w:rPr>
                <w:color w:val="auto"/>
                <w:lang w:eastAsia="en-GB"/>
              </w:rPr>
            </w:pPr>
            <w:r w:rsidRPr="009B32E9">
              <w:rPr>
                <w:color w:val="auto"/>
                <w:lang w:eastAsia="en-GB"/>
              </w:rPr>
              <w:t>517</w:t>
            </w:r>
          </w:p>
        </w:tc>
      </w:tr>
    </w:tbl>
    <w:p w14:paraId="69606292" w14:textId="77777777" w:rsidR="00C10CB8" w:rsidRPr="009B32E9" w:rsidRDefault="00A43E16" w:rsidP="00FE27BD">
      <w:pPr>
        <w:widowControl w:val="0"/>
        <w:autoSpaceDE w:val="0"/>
        <w:adjustRightInd w:val="0"/>
      </w:pPr>
      <w:r w:rsidRPr="009B32E9">
        <w:t>Zdroj: SODB</w:t>
      </w:r>
      <w:r w:rsidR="00944279" w:rsidRPr="009B32E9">
        <w:t xml:space="preserve"> 2011</w:t>
      </w:r>
    </w:p>
    <w:p w14:paraId="31B262D1" w14:textId="77777777" w:rsidR="005F6028" w:rsidRPr="009B32E9" w:rsidRDefault="00D03CBF" w:rsidP="00D03CBF">
      <w:pPr>
        <w:tabs>
          <w:tab w:val="left" w:pos="6936"/>
        </w:tabs>
        <w:rPr>
          <w:rFonts w:eastAsia="Times New Roman"/>
        </w:rPr>
      </w:pPr>
      <w:r w:rsidRPr="009B32E9">
        <w:rPr>
          <w:rFonts w:eastAsia="Times New Roman"/>
          <w:b/>
        </w:rPr>
        <w:t>Počítačová gramotnosť</w:t>
      </w:r>
    </w:p>
    <w:p w14:paraId="2385B55C" w14:textId="77777777" w:rsidR="00FE27BD" w:rsidRPr="009B32E9" w:rsidRDefault="00632A75" w:rsidP="00F4557E">
      <w:r w:rsidRPr="009B32E9">
        <w:t>Z 517 obyvateľov obce Slovenská Volová menej ako polovica obyvateľov disponuje zručnosťami v práci s počítačom. Približne 51 % ľudí vie používať internet a 40 % využíva Microsoft Outlook (elektronickú poštu). Microsoft Excel (práca s tabuľkami) ovláda 31 % osôb a Microsoft Word s textovými súbormi pracuje 50 % obyvateľov.</w:t>
      </w:r>
    </w:p>
    <w:p w14:paraId="5B8B3E32" w14:textId="77777777" w:rsidR="006A6F49" w:rsidRDefault="006A6F49">
      <w:pPr>
        <w:spacing w:before="0" w:after="200" w:line="252" w:lineRule="auto"/>
        <w:ind w:firstLine="0"/>
        <w:jc w:val="left"/>
        <w:rPr>
          <w:rFonts w:asciiTheme="majorHAnsi" w:hAnsiTheme="majorHAnsi" w:cstheme="majorBidi"/>
          <w:caps/>
          <w:spacing w:val="10"/>
          <w:sz w:val="18"/>
          <w:szCs w:val="18"/>
          <w:lang w:val="sk-SK" w:eastAsia="sk-SK"/>
        </w:rPr>
      </w:pPr>
      <w:r>
        <w:br w:type="page"/>
      </w:r>
    </w:p>
    <w:p w14:paraId="07DDF1B7" w14:textId="77777777" w:rsidR="005F6028" w:rsidRPr="009B32E9" w:rsidRDefault="009A6B69" w:rsidP="009A6B69">
      <w:pPr>
        <w:pStyle w:val="Caption"/>
        <w:rPr>
          <w:rFonts w:eastAsia="Times New Roman"/>
        </w:rPr>
      </w:pPr>
      <w:bookmarkStart w:id="42" w:name="_Toc466637033"/>
      <w:r w:rsidRPr="009B32E9">
        <w:lastRenderedPageBreak/>
        <w:t xml:space="preserve">Tabuľka </w:t>
      </w:r>
      <w:r w:rsidR="00821C09">
        <w:fldChar w:fldCharType="begin"/>
      </w:r>
      <w:r w:rsidR="00821C09">
        <w:instrText xml:space="preserve"> SEQ Tabuľka \* ARABIC </w:instrText>
      </w:r>
      <w:r w:rsidR="00821C09">
        <w:fldChar w:fldCharType="separate"/>
      </w:r>
      <w:r w:rsidR="000B6C93">
        <w:rPr>
          <w:noProof/>
        </w:rPr>
        <w:t>12</w:t>
      </w:r>
      <w:r w:rsidR="00821C09">
        <w:rPr>
          <w:noProof/>
        </w:rPr>
        <w:fldChar w:fldCharType="end"/>
      </w:r>
      <w:r w:rsidR="003E43F0" w:rsidRPr="009B32E9">
        <w:rPr>
          <w:noProof/>
        </w:rPr>
        <w:t xml:space="preserve">: </w:t>
      </w:r>
      <w:r w:rsidR="00162062" w:rsidRPr="009B32E9">
        <w:rPr>
          <w:noProof/>
        </w:rPr>
        <w:t>P</w:t>
      </w:r>
      <w:r w:rsidR="003E43F0" w:rsidRPr="009B32E9">
        <w:rPr>
          <w:noProof/>
        </w:rPr>
        <w:t>očíta</w:t>
      </w:r>
      <w:r w:rsidR="00162062" w:rsidRPr="009B32E9">
        <w:rPr>
          <w:noProof/>
        </w:rPr>
        <w:t>čové zručnosti obyvateľov</w:t>
      </w:r>
      <w:bookmarkEnd w:id="42"/>
    </w:p>
    <w:tbl>
      <w:tblPr>
        <w:tblW w:w="8153" w:type="dxa"/>
        <w:tblInd w:w="38" w:type="dxa"/>
        <w:tblBorders>
          <w:top w:val="nil"/>
          <w:left w:val="nil"/>
          <w:right w:val="nil"/>
        </w:tblBorders>
        <w:tblLayout w:type="fixed"/>
        <w:tblCellMar>
          <w:left w:w="0" w:type="dxa"/>
          <w:right w:w="0" w:type="dxa"/>
        </w:tblCellMar>
        <w:tblLook w:val="0000" w:firstRow="0" w:lastRow="0" w:firstColumn="0" w:lastColumn="0" w:noHBand="0" w:noVBand="0"/>
      </w:tblPr>
      <w:tblGrid>
        <w:gridCol w:w="1799"/>
        <w:gridCol w:w="1559"/>
        <w:gridCol w:w="1560"/>
        <w:gridCol w:w="1492"/>
        <w:gridCol w:w="1743"/>
      </w:tblGrid>
      <w:tr w:rsidR="00B1055C" w:rsidRPr="009B32E9" w14:paraId="49B4EF0A" w14:textId="77777777" w:rsidTr="00211FE9">
        <w:trPr>
          <w:trHeight w:val="388"/>
        </w:trPr>
        <w:tc>
          <w:tcPr>
            <w:tcW w:w="1799" w:type="dxa"/>
            <w:tcBorders>
              <w:top w:val="nil"/>
              <w:left w:val="nil"/>
              <w:bottom w:val="single" w:sz="8" w:space="0" w:color="343434"/>
              <w:right w:val="nil"/>
            </w:tcBorders>
            <w:shd w:val="clear" w:color="auto" w:fill="00B0F0"/>
            <w:tcMar>
              <w:top w:w="20" w:type="nil"/>
              <w:left w:w="20" w:type="nil"/>
              <w:bottom w:w="20" w:type="nil"/>
              <w:right w:w="20" w:type="nil"/>
            </w:tcMar>
            <w:vAlign w:val="center"/>
          </w:tcPr>
          <w:p w14:paraId="688E9C05" w14:textId="77777777" w:rsidR="00B1055C" w:rsidRPr="009B32E9" w:rsidRDefault="00B1055C" w:rsidP="002F0B4C">
            <w:pPr>
              <w:pStyle w:val="bezriadkovania"/>
              <w:rPr>
                <w:color w:val="auto"/>
              </w:rPr>
            </w:pPr>
            <w:r w:rsidRPr="009B32E9">
              <w:rPr>
                <w:color w:val="auto"/>
              </w:rPr>
              <w:t>aktivita</w:t>
            </w:r>
          </w:p>
        </w:tc>
        <w:tc>
          <w:tcPr>
            <w:tcW w:w="1559" w:type="dxa"/>
            <w:tcBorders>
              <w:top w:val="nil"/>
              <w:left w:val="nil"/>
              <w:bottom w:val="single" w:sz="8" w:space="0" w:color="343434"/>
              <w:right w:val="nil"/>
            </w:tcBorders>
            <w:shd w:val="clear" w:color="auto" w:fill="00B0F0"/>
            <w:tcMar>
              <w:top w:w="20" w:type="nil"/>
              <w:left w:w="20" w:type="nil"/>
              <w:bottom w:w="20" w:type="nil"/>
              <w:right w:w="20" w:type="nil"/>
            </w:tcMar>
            <w:vAlign w:val="center"/>
          </w:tcPr>
          <w:p w14:paraId="420461E7" w14:textId="77777777" w:rsidR="00B1055C" w:rsidRPr="009B32E9" w:rsidRDefault="00B1055C" w:rsidP="002F0B4C">
            <w:pPr>
              <w:pStyle w:val="bezriadkovania"/>
              <w:rPr>
                <w:color w:val="auto"/>
              </w:rPr>
            </w:pPr>
            <w:r w:rsidRPr="009B32E9">
              <w:rPr>
                <w:color w:val="auto"/>
              </w:rPr>
              <w:t>áno</w:t>
            </w:r>
          </w:p>
        </w:tc>
        <w:tc>
          <w:tcPr>
            <w:tcW w:w="1560" w:type="dxa"/>
            <w:tcBorders>
              <w:top w:val="nil"/>
              <w:left w:val="nil"/>
              <w:bottom w:val="single" w:sz="8" w:space="0" w:color="343434"/>
              <w:right w:val="nil"/>
            </w:tcBorders>
            <w:shd w:val="clear" w:color="auto" w:fill="00B0F0"/>
            <w:tcMar>
              <w:top w:w="20" w:type="nil"/>
              <w:left w:w="20" w:type="nil"/>
              <w:bottom w:w="20" w:type="nil"/>
              <w:right w:w="20" w:type="nil"/>
            </w:tcMar>
            <w:vAlign w:val="center"/>
          </w:tcPr>
          <w:p w14:paraId="3D2CBEF3" w14:textId="77777777" w:rsidR="00B1055C" w:rsidRPr="009B32E9" w:rsidRDefault="00B1055C" w:rsidP="002F0B4C">
            <w:pPr>
              <w:pStyle w:val="bezriadkovania"/>
              <w:rPr>
                <w:color w:val="auto"/>
              </w:rPr>
            </w:pPr>
            <w:r w:rsidRPr="009B32E9">
              <w:rPr>
                <w:color w:val="auto"/>
              </w:rPr>
              <w:t>nie</w:t>
            </w:r>
          </w:p>
        </w:tc>
        <w:tc>
          <w:tcPr>
            <w:tcW w:w="1492" w:type="dxa"/>
            <w:tcBorders>
              <w:top w:val="nil"/>
              <w:left w:val="nil"/>
              <w:bottom w:val="single" w:sz="8" w:space="0" w:color="343434"/>
              <w:right w:val="nil"/>
            </w:tcBorders>
            <w:shd w:val="clear" w:color="auto" w:fill="00B0F0"/>
            <w:tcMar>
              <w:top w:w="20" w:type="nil"/>
              <w:left w:w="20" w:type="nil"/>
              <w:bottom w:w="20" w:type="nil"/>
              <w:right w:w="20" w:type="nil"/>
            </w:tcMar>
            <w:vAlign w:val="center"/>
          </w:tcPr>
          <w:p w14:paraId="78A6368F" w14:textId="77777777" w:rsidR="00B1055C" w:rsidRPr="009B32E9" w:rsidRDefault="00B1055C" w:rsidP="002F0B4C">
            <w:pPr>
              <w:pStyle w:val="bezriadkovania"/>
              <w:rPr>
                <w:rFonts w:asciiTheme="minorHAnsi" w:hAnsiTheme="minorHAnsi"/>
                <w:color w:val="auto"/>
              </w:rPr>
            </w:pPr>
            <w:r w:rsidRPr="009B32E9">
              <w:rPr>
                <w:rFonts w:asciiTheme="minorHAnsi" w:hAnsiTheme="minorHAnsi"/>
                <w:color w:val="auto"/>
              </w:rPr>
              <w:t>nezistené</w:t>
            </w:r>
          </w:p>
        </w:tc>
        <w:tc>
          <w:tcPr>
            <w:tcW w:w="1743" w:type="dxa"/>
            <w:tcBorders>
              <w:top w:val="nil"/>
              <w:left w:val="nil"/>
              <w:bottom w:val="single" w:sz="8" w:space="0" w:color="343434"/>
              <w:right w:val="nil"/>
            </w:tcBorders>
            <w:shd w:val="clear" w:color="auto" w:fill="00B0F0"/>
            <w:tcMar>
              <w:top w:w="20" w:type="nil"/>
              <w:left w:w="20" w:type="nil"/>
              <w:bottom w:w="20" w:type="nil"/>
              <w:right w:w="20" w:type="nil"/>
            </w:tcMar>
            <w:vAlign w:val="center"/>
          </w:tcPr>
          <w:p w14:paraId="1B87F454" w14:textId="77777777" w:rsidR="00B1055C" w:rsidRPr="009B32E9" w:rsidRDefault="00B1055C" w:rsidP="002F0B4C">
            <w:pPr>
              <w:pStyle w:val="bezriadkovania"/>
              <w:rPr>
                <w:rFonts w:asciiTheme="minorHAnsi" w:hAnsiTheme="minorHAnsi" w:cs="Verdana"/>
                <w:color w:val="auto"/>
              </w:rPr>
            </w:pPr>
            <w:r w:rsidRPr="009B32E9">
              <w:rPr>
                <w:rFonts w:asciiTheme="minorHAnsi" w:hAnsiTheme="minorHAnsi" w:cs="Verdana"/>
                <w:color w:val="auto"/>
              </w:rPr>
              <w:t>spolu</w:t>
            </w:r>
          </w:p>
        </w:tc>
      </w:tr>
      <w:tr w:rsidR="00B1055C" w:rsidRPr="009B32E9" w14:paraId="27F52837" w14:textId="77777777" w:rsidTr="00211FE9">
        <w:tblPrEx>
          <w:tblBorders>
            <w:top w:val="none" w:sz="0" w:space="0" w:color="auto"/>
          </w:tblBorders>
        </w:tblPrEx>
        <w:trPr>
          <w:trHeight w:val="403"/>
        </w:trPr>
        <w:tc>
          <w:tcPr>
            <w:tcW w:w="1799" w:type="dxa"/>
            <w:tcBorders>
              <w:top w:val="nil"/>
              <w:left w:val="nil"/>
              <w:bottom w:val="single" w:sz="8" w:space="0" w:color="343434"/>
              <w:right w:val="nil"/>
            </w:tcBorders>
            <w:tcMar>
              <w:top w:w="20" w:type="nil"/>
              <w:left w:w="20" w:type="nil"/>
              <w:bottom w:w="20" w:type="nil"/>
              <w:right w:w="20" w:type="nil"/>
            </w:tcMar>
            <w:vAlign w:val="center"/>
          </w:tcPr>
          <w:p w14:paraId="3D433923" w14:textId="77777777" w:rsidR="00B1055C" w:rsidRPr="009B32E9" w:rsidRDefault="00B1055C" w:rsidP="002F0B4C">
            <w:pPr>
              <w:pStyle w:val="bezriadkovania"/>
              <w:rPr>
                <w:color w:val="auto"/>
              </w:rPr>
            </w:pPr>
            <w:bookmarkStart w:id="43" w:name="OLE_LINK5"/>
            <w:r w:rsidRPr="009B32E9">
              <w:rPr>
                <w:color w:val="auto"/>
              </w:rPr>
              <w:t>internet</w:t>
            </w:r>
          </w:p>
        </w:tc>
        <w:tc>
          <w:tcPr>
            <w:tcW w:w="1559" w:type="dxa"/>
            <w:tcBorders>
              <w:top w:val="nil"/>
              <w:left w:val="nil"/>
              <w:bottom w:val="single" w:sz="8" w:space="0" w:color="343434"/>
              <w:right w:val="nil"/>
            </w:tcBorders>
            <w:shd w:val="clear" w:color="auto" w:fill="B9CDCE" w:themeFill="accent3" w:themeFillTint="99"/>
            <w:tcMar>
              <w:top w:w="40" w:type="nil"/>
              <w:left w:w="40" w:type="nil"/>
              <w:bottom w:w="40" w:type="nil"/>
              <w:right w:w="40" w:type="nil"/>
            </w:tcMar>
            <w:vAlign w:val="center"/>
          </w:tcPr>
          <w:p w14:paraId="56F3B9C6" w14:textId="77777777" w:rsidR="00B1055C" w:rsidRPr="009B32E9" w:rsidRDefault="00B1055C" w:rsidP="002F0B4C">
            <w:pPr>
              <w:pStyle w:val="bezriadkovania"/>
              <w:rPr>
                <w:color w:val="auto"/>
              </w:rPr>
            </w:pPr>
            <w:r w:rsidRPr="009B32E9">
              <w:rPr>
                <w:color w:val="auto"/>
              </w:rPr>
              <w:t>255</w:t>
            </w:r>
          </w:p>
        </w:tc>
        <w:tc>
          <w:tcPr>
            <w:tcW w:w="1560" w:type="dxa"/>
            <w:tcBorders>
              <w:top w:val="nil"/>
              <w:left w:val="nil"/>
              <w:bottom w:val="single" w:sz="8" w:space="0" w:color="343434"/>
              <w:right w:val="nil"/>
            </w:tcBorders>
            <w:shd w:val="clear" w:color="auto" w:fill="B9CDCE" w:themeFill="accent3" w:themeFillTint="99"/>
            <w:tcMar>
              <w:top w:w="20" w:type="nil"/>
              <w:left w:w="20" w:type="nil"/>
              <w:bottom w:w="20" w:type="nil"/>
              <w:right w:w="20" w:type="nil"/>
            </w:tcMar>
            <w:vAlign w:val="center"/>
          </w:tcPr>
          <w:p w14:paraId="5F2AB466" w14:textId="77777777" w:rsidR="00B1055C" w:rsidRPr="009B32E9" w:rsidRDefault="00B1055C" w:rsidP="002F0B4C">
            <w:pPr>
              <w:pStyle w:val="bezriadkovania"/>
              <w:rPr>
                <w:color w:val="auto"/>
              </w:rPr>
            </w:pPr>
            <w:r w:rsidRPr="009B32E9">
              <w:rPr>
                <w:color w:val="auto"/>
              </w:rPr>
              <w:t>240</w:t>
            </w:r>
          </w:p>
        </w:tc>
        <w:tc>
          <w:tcPr>
            <w:tcW w:w="1492" w:type="dxa"/>
            <w:tcBorders>
              <w:top w:val="nil"/>
              <w:left w:val="nil"/>
              <w:bottom w:val="single" w:sz="8" w:space="0" w:color="343434"/>
              <w:right w:val="nil"/>
            </w:tcBorders>
            <w:shd w:val="clear" w:color="auto" w:fill="EAEAEA"/>
            <w:tcMar>
              <w:top w:w="20" w:type="nil"/>
              <w:left w:w="20" w:type="nil"/>
              <w:bottom w:w="20" w:type="nil"/>
              <w:right w:w="20" w:type="nil"/>
            </w:tcMar>
            <w:vAlign w:val="center"/>
          </w:tcPr>
          <w:p w14:paraId="0457943C" w14:textId="77777777" w:rsidR="00B1055C" w:rsidRPr="009B32E9" w:rsidRDefault="00B1055C" w:rsidP="002F0B4C">
            <w:pPr>
              <w:pStyle w:val="bezriadkovania"/>
              <w:rPr>
                <w:color w:val="auto"/>
              </w:rPr>
            </w:pPr>
            <w:r w:rsidRPr="009B32E9">
              <w:rPr>
                <w:color w:val="auto"/>
              </w:rPr>
              <w:t>22</w:t>
            </w:r>
          </w:p>
        </w:tc>
        <w:tc>
          <w:tcPr>
            <w:tcW w:w="1743" w:type="dxa"/>
            <w:tcBorders>
              <w:top w:val="nil"/>
              <w:left w:val="nil"/>
              <w:bottom w:val="single" w:sz="8" w:space="0" w:color="343434"/>
              <w:right w:val="nil"/>
            </w:tcBorders>
            <w:shd w:val="clear" w:color="auto" w:fill="EAEAEA"/>
            <w:tcMar>
              <w:top w:w="20" w:type="nil"/>
              <w:left w:w="20" w:type="nil"/>
              <w:bottom w:w="20" w:type="nil"/>
              <w:right w:w="20" w:type="nil"/>
            </w:tcMar>
            <w:vAlign w:val="center"/>
          </w:tcPr>
          <w:p w14:paraId="2EDE79D8" w14:textId="77777777" w:rsidR="00B1055C" w:rsidRPr="009B32E9" w:rsidRDefault="00B1055C" w:rsidP="002F0B4C">
            <w:pPr>
              <w:pStyle w:val="bezriadkovania"/>
              <w:rPr>
                <w:rFonts w:ascii="Verdana" w:hAnsi="Verdana" w:cs="Verdana"/>
                <w:color w:val="auto"/>
              </w:rPr>
            </w:pPr>
            <w:r w:rsidRPr="009B32E9">
              <w:rPr>
                <w:rFonts w:ascii="Verdana" w:hAnsi="Verdana" w:cs="Verdana"/>
                <w:color w:val="auto"/>
              </w:rPr>
              <w:t>274</w:t>
            </w:r>
          </w:p>
        </w:tc>
      </w:tr>
      <w:tr w:rsidR="00B1055C" w:rsidRPr="009B32E9" w14:paraId="528D96E4" w14:textId="77777777" w:rsidTr="00211FE9">
        <w:tblPrEx>
          <w:tblBorders>
            <w:top w:val="none" w:sz="0" w:space="0" w:color="auto"/>
          </w:tblBorders>
        </w:tblPrEx>
        <w:trPr>
          <w:trHeight w:val="398"/>
        </w:trPr>
        <w:tc>
          <w:tcPr>
            <w:tcW w:w="1799" w:type="dxa"/>
            <w:tcBorders>
              <w:top w:val="nil"/>
              <w:left w:val="nil"/>
              <w:bottom w:val="single" w:sz="8" w:space="0" w:color="343434"/>
              <w:right w:val="nil"/>
            </w:tcBorders>
            <w:tcMar>
              <w:top w:w="20" w:type="nil"/>
              <w:left w:w="20" w:type="nil"/>
              <w:bottom w:w="20" w:type="nil"/>
              <w:right w:w="20" w:type="nil"/>
            </w:tcMar>
            <w:vAlign w:val="center"/>
          </w:tcPr>
          <w:p w14:paraId="03148A2B" w14:textId="77777777" w:rsidR="00B1055C" w:rsidRPr="009B32E9" w:rsidRDefault="00B1055C" w:rsidP="002F0B4C">
            <w:pPr>
              <w:pStyle w:val="bezriadkovania"/>
              <w:rPr>
                <w:color w:val="auto"/>
              </w:rPr>
            </w:pPr>
            <w:r w:rsidRPr="009B32E9">
              <w:rPr>
                <w:color w:val="auto"/>
              </w:rPr>
              <w:t>pošta</w:t>
            </w:r>
          </w:p>
        </w:tc>
        <w:tc>
          <w:tcPr>
            <w:tcW w:w="1559" w:type="dxa"/>
            <w:tcBorders>
              <w:top w:val="nil"/>
              <w:left w:val="nil"/>
              <w:bottom w:val="single" w:sz="8" w:space="0" w:color="343434"/>
              <w:right w:val="nil"/>
            </w:tcBorders>
            <w:shd w:val="clear" w:color="auto" w:fill="B9CDCE" w:themeFill="accent3" w:themeFillTint="99"/>
            <w:tcMar>
              <w:top w:w="40" w:type="nil"/>
              <w:left w:w="40" w:type="nil"/>
              <w:bottom w:w="40" w:type="nil"/>
              <w:right w:w="40" w:type="nil"/>
            </w:tcMar>
            <w:vAlign w:val="center"/>
          </w:tcPr>
          <w:p w14:paraId="46055256" w14:textId="77777777" w:rsidR="00B1055C" w:rsidRPr="009B32E9" w:rsidRDefault="00B1055C" w:rsidP="002F0B4C">
            <w:pPr>
              <w:pStyle w:val="bezriadkovania"/>
              <w:rPr>
                <w:color w:val="auto"/>
              </w:rPr>
            </w:pPr>
            <w:r w:rsidRPr="009B32E9">
              <w:rPr>
                <w:color w:val="auto"/>
              </w:rPr>
              <w:t>199</w:t>
            </w:r>
          </w:p>
        </w:tc>
        <w:tc>
          <w:tcPr>
            <w:tcW w:w="1560" w:type="dxa"/>
            <w:tcBorders>
              <w:top w:val="nil"/>
              <w:left w:val="nil"/>
              <w:bottom w:val="single" w:sz="8" w:space="0" w:color="343434"/>
              <w:right w:val="nil"/>
            </w:tcBorders>
            <w:shd w:val="clear" w:color="auto" w:fill="B9CDCE" w:themeFill="accent3" w:themeFillTint="99"/>
            <w:tcMar>
              <w:top w:w="20" w:type="nil"/>
              <w:left w:w="20" w:type="nil"/>
              <w:bottom w:w="20" w:type="nil"/>
              <w:right w:w="20" w:type="nil"/>
            </w:tcMar>
            <w:vAlign w:val="center"/>
          </w:tcPr>
          <w:p w14:paraId="5534885B" w14:textId="77777777" w:rsidR="00B1055C" w:rsidRPr="009B32E9" w:rsidRDefault="00B1055C" w:rsidP="002F0B4C">
            <w:pPr>
              <w:pStyle w:val="bezriadkovania"/>
              <w:rPr>
                <w:color w:val="auto"/>
              </w:rPr>
            </w:pPr>
            <w:r w:rsidRPr="009B32E9">
              <w:rPr>
                <w:color w:val="auto"/>
              </w:rPr>
              <w:t>295</w:t>
            </w:r>
          </w:p>
        </w:tc>
        <w:tc>
          <w:tcPr>
            <w:tcW w:w="1492" w:type="dxa"/>
            <w:tcBorders>
              <w:top w:val="nil"/>
              <w:left w:val="nil"/>
              <w:bottom w:val="single" w:sz="8" w:space="0" w:color="343434"/>
              <w:right w:val="nil"/>
            </w:tcBorders>
            <w:shd w:val="clear" w:color="auto" w:fill="EAEAEA"/>
            <w:tcMar>
              <w:top w:w="20" w:type="nil"/>
              <w:left w:w="20" w:type="nil"/>
              <w:bottom w:w="20" w:type="nil"/>
              <w:right w:w="20" w:type="nil"/>
            </w:tcMar>
            <w:vAlign w:val="center"/>
          </w:tcPr>
          <w:p w14:paraId="5B5FF71B" w14:textId="77777777" w:rsidR="00B1055C" w:rsidRPr="009B32E9" w:rsidRDefault="00B1055C" w:rsidP="002F0B4C">
            <w:pPr>
              <w:pStyle w:val="bezriadkovania"/>
              <w:rPr>
                <w:color w:val="auto"/>
              </w:rPr>
            </w:pPr>
            <w:r w:rsidRPr="009B32E9">
              <w:rPr>
                <w:color w:val="auto"/>
              </w:rPr>
              <w:t>23</w:t>
            </w:r>
          </w:p>
        </w:tc>
        <w:tc>
          <w:tcPr>
            <w:tcW w:w="1743" w:type="dxa"/>
            <w:tcBorders>
              <w:top w:val="nil"/>
              <w:left w:val="nil"/>
              <w:bottom w:val="single" w:sz="8" w:space="0" w:color="343434"/>
              <w:right w:val="nil"/>
            </w:tcBorders>
            <w:shd w:val="clear" w:color="auto" w:fill="EAEAEA"/>
            <w:tcMar>
              <w:top w:w="20" w:type="nil"/>
              <w:left w:w="20" w:type="nil"/>
              <w:bottom w:w="20" w:type="nil"/>
              <w:right w:w="20" w:type="nil"/>
            </w:tcMar>
            <w:vAlign w:val="center"/>
          </w:tcPr>
          <w:p w14:paraId="0B979DCE" w14:textId="77777777" w:rsidR="00B1055C" w:rsidRPr="009B32E9" w:rsidRDefault="00B1055C" w:rsidP="002F0B4C">
            <w:pPr>
              <w:pStyle w:val="bezriadkovania"/>
              <w:rPr>
                <w:rFonts w:ascii="Verdana" w:hAnsi="Verdana" w:cs="Verdana"/>
                <w:color w:val="auto"/>
              </w:rPr>
            </w:pPr>
            <w:r w:rsidRPr="009B32E9">
              <w:rPr>
                <w:rFonts w:ascii="Verdana" w:hAnsi="Verdana" w:cs="Verdana"/>
                <w:color w:val="auto"/>
              </w:rPr>
              <w:t>274</w:t>
            </w:r>
          </w:p>
        </w:tc>
      </w:tr>
      <w:tr w:rsidR="00B1055C" w:rsidRPr="009B32E9" w14:paraId="5C9FE9F2" w14:textId="77777777" w:rsidTr="00211FE9">
        <w:tblPrEx>
          <w:tblBorders>
            <w:top w:val="none" w:sz="0" w:space="0" w:color="auto"/>
          </w:tblBorders>
        </w:tblPrEx>
        <w:trPr>
          <w:trHeight w:val="264"/>
        </w:trPr>
        <w:tc>
          <w:tcPr>
            <w:tcW w:w="1799" w:type="dxa"/>
            <w:tcBorders>
              <w:top w:val="nil"/>
              <w:left w:val="nil"/>
              <w:bottom w:val="single" w:sz="8" w:space="0" w:color="343434"/>
              <w:right w:val="nil"/>
            </w:tcBorders>
            <w:tcMar>
              <w:top w:w="20" w:type="nil"/>
              <w:left w:w="20" w:type="nil"/>
              <w:bottom w:w="20" w:type="nil"/>
              <w:right w:w="20" w:type="nil"/>
            </w:tcMar>
            <w:vAlign w:val="center"/>
          </w:tcPr>
          <w:p w14:paraId="1CE2855E" w14:textId="77777777" w:rsidR="00B1055C" w:rsidRPr="009B32E9" w:rsidRDefault="00B1055C" w:rsidP="002F0B4C">
            <w:pPr>
              <w:pStyle w:val="bezriadkovania"/>
              <w:rPr>
                <w:color w:val="auto"/>
              </w:rPr>
            </w:pPr>
            <w:r w:rsidRPr="009B32E9">
              <w:rPr>
                <w:color w:val="auto"/>
              </w:rPr>
              <w:t>tabuľky</w:t>
            </w:r>
          </w:p>
        </w:tc>
        <w:tc>
          <w:tcPr>
            <w:tcW w:w="1559" w:type="dxa"/>
            <w:tcBorders>
              <w:top w:val="nil"/>
              <w:left w:val="nil"/>
              <w:bottom w:val="single" w:sz="8" w:space="0" w:color="343434"/>
              <w:right w:val="nil"/>
            </w:tcBorders>
            <w:shd w:val="clear" w:color="auto" w:fill="B9CDCE" w:themeFill="accent3" w:themeFillTint="99"/>
            <w:tcMar>
              <w:top w:w="40" w:type="nil"/>
              <w:left w:w="40" w:type="nil"/>
              <w:bottom w:w="40" w:type="nil"/>
              <w:right w:w="40" w:type="nil"/>
            </w:tcMar>
            <w:vAlign w:val="center"/>
          </w:tcPr>
          <w:p w14:paraId="39232723" w14:textId="77777777" w:rsidR="00B1055C" w:rsidRPr="009B32E9" w:rsidRDefault="00B1055C" w:rsidP="002F0B4C">
            <w:pPr>
              <w:pStyle w:val="bezriadkovania"/>
              <w:rPr>
                <w:color w:val="auto"/>
              </w:rPr>
            </w:pPr>
            <w:r w:rsidRPr="009B32E9">
              <w:rPr>
                <w:color w:val="auto"/>
              </w:rPr>
              <w:t>151</w:t>
            </w:r>
          </w:p>
        </w:tc>
        <w:tc>
          <w:tcPr>
            <w:tcW w:w="1560" w:type="dxa"/>
            <w:tcBorders>
              <w:top w:val="nil"/>
              <w:left w:val="nil"/>
              <w:bottom w:val="single" w:sz="8" w:space="0" w:color="343434"/>
              <w:right w:val="nil"/>
            </w:tcBorders>
            <w:shd w:val="clear" w:color="auto" w:fill="B9CDCE" w:themeFill="accent3" w:themeFillTint="99"/>
            <w:tcMar>
              <w:top w:w="20" w:type="nil"/>
              <w:left w:w="20" w:type="nil"/>
              <w:bottom w:w="20" w:type="nil"/>
              <w:right w:w="20" w:type="nil"/>
            </w:tcMar>
            <w:vAlign w:val="center"/>
          </w:tcPr>
          <w:p w14:paraId="14A14834" w14:textId="77777777" w:rsidR="00B1055C" w:rsidRPr="009B32E9" w:rsidRDefault="00B1055C" w:rsidP="002F0B4C">
            <w:pPr>
              <w:pStyle w:val="bezriadkovania"/>
              <w:rPr>
                <w:color w:val="auto"/>
              </w:rPr>
            </w:pPr>
            <w:r w:rsidRPr="009B32E9">
              <w:rPr>
                <w:color w:val="auto"/>
              </w:rPr>
              <w:t>341</w:t>
            </w:r>
          </w:p>
        </w:tc>
        <w:tc>
          <w:tcPr>
            <w:tcW w:w="1492" w:type="dxa"/>
            <w:tcBorders>
              <w:top w:val="nil"/>
              <w:left w:val="nil"/>
              <w:bottom w:val="single" w:sz="8" w:space="0" w:color="343434"/>
              <w:right w:val="nil"/>
            </w:tcBorders>
            <w:shd w:val="clear" w:color="auto" w:fill="EAEAEA"/>
            <w:tcMar>
              <w:top w:w="20" w:type="nil"/>
              <w:left w:w="20" w:type="nil"/>
              <w:bottom w:w="20" w:type="nil"/>
              <w:right w:w="20" w:type="nil"/>
            </w:tcMar>
            <w:vAlign w:val="center"/>
          </w:tcPr>
          <w:p w14:paraId="0A5BA83E" w14:textId="77777777" w:rsidR="00B1055C" w:rsidRPr="009B32E9" w:rsidRDefault="00B1055C" w:rsidP="002F0B4C">
            <w:pPr>
              <w:pStyle w:val="bezriadkovania"/>
              <w:rPr>
                <w:color w:val="auto"/>
              </w:rPr>
            </w:pPr>
            <w:r w:rsidRPr="009B32E9">
              <w:rPr>
                <w:color w:val="auto"/>
              </w:rPr>
              <w:t>25</w:t>
            </w:r>
          </w:p>
        </w:tc>
        <w:tc>
          <w:tcPr>
            <w:tcW w:w="1743" w:type="dxa"/>
            <w:tcBorders>
              <w:top w:val="nil"/>
              <w:left w:val="nil"/>
              <w:bottom w:val="single" w:sz="8" w:space="0" w:color="343434"/>
              <w:right w:val="nil"/>
            </w:tcBorders>
            <w:shd w:val="clear" w:color="auto" w:fill="EAEAEA"/>
            <w:tcMar>
              <w:top w:w="20" w:type="nil"/>
              <w:left w:w="20" w:type="nil"/>
              <w:bottom w:w="20" w:type="nil"/>
              <w:right w:w="20" w:type="nil"/>
            </w:tcMar>
            <w:vAlign w:val="center"/>
          </w:tcPr>
          <w:p w14:paraId="79521295" w14:textId="77777777" w:rsidR="00B1055C" w:rsidRPr="009B32E9" w:rsidRDefault="00B1055C" w:rsidP="002F0B4C">
            <w:pPr>
              <w:pStyle w:val="bezriadkovania"/>
              <w:rPr>
                <w:rFonts w:ascii="Verdana" w:hAnsi="Verdana" w:cs="Verdana"/>
                <w:color w:val="auto"/>
              </w:rPr>
            </w:pPr>
            <w:r w:rsidRPr="009B32E9">
              <w:rPr>
                <w:rFonts w:ascii="Verdana" w:hAnsi="Verdana" w:cs="Verdana"/>
                <w:color w:val="auto"/>
              </w:rPr>
              <w:t>274</w:t>
            </w:r>
          </w:p>
        </w:tc>
      </w:tr>
      <w:tr w:rsidR="00B1055C" w:rsidRPr="009B32E9" w14:paraId="77334CB4" w14:textId="77777777" w:rsidTr="00211FE9">
        <w:trPr>
          <w:trHeight w:val="398"/>
        </w:trPr>
        <w:tc>
          <w:tcPr>
            <w:tcW w:w="1799" w:type="dxa"/>
            <w:tcBorders>
              <w:top w:val="nil"/>
              <w:left w:val="nil"/>
              <w:bottom w:val="single" w:sz="8" w:space="0" w:color="343434"/>
              <w:right w:val="nil"/>
            </w:tcBorders>
            <w:tcMar>
              <w:top w:w="20" w:type="nil"/>
              <w:left w:w="20" w:type="nil"/>
              <w:bottom w:w="20" w:type="nil"/>
              <w:right w:w="20" w:type="nil"/>
            </w:tcMar>
            <w:vAlign w:val="center"/>
          </w:tcPr>
          <w:p w14:paraId="7DDEC0A7" w14:textId="77777777" w:rsidR="00B1055C" w:rsidRPr="009B32E9" w:rsidRDefault="00B1055C" w:rsidP="002F0B4C">
            <w:pPr>
              <w:pStyle w:val="bezriadkovania"/>
              <w:rPr>
                <w:color w:val="auto"/>
              </w:rPr>
            </w:pPr>
            <w:r w:rsidRPr="009B32E9">
              <w:rPr>
                <w:color w:val="auto"/>
              </w:rPr>
              <w:t>texty</w:t>
            </w:r>
          </w:p>
        </w:tc>
        <w:tc>
          <w:tcPr>
            <w:tcW w:w="1559" w:type="dxa"/>
            <w:tcBorders>
              <w:top w:val="nil"/>
              <w:left w:val="nil"/>
              <w:bottom w:val="single" w:sz="8" w:space="0" w:color="343434"/>
              <w:right w:val="nil"/>
            </w:tcBorders>
            <w:shd w:val="clear" w:color="auto" w:fill="B9CDCE" w:themeFill="accent3" w:themeFillTint="99"/>
            <w:tcMar>
              <w:top w:w="40" w:type="nil"/>
              <w:left w:w="40" w:type="nil"/>
              <w:bottom w:w="40" w:type="nil"/>
              <w:right w:w="40" w:type="nil"/>
            </w:tcMar>
            <w:vAlign w:val="center"/>
          </w:tcPr>
          <w:p w14:paraId="6591BB67" w14:textId="77777777" w:rsidR="00B1055C" w:rsidRPr="009B32E9" w:rsidRDefault="00B1055C" w:rsidP="002F0B4C">
            <w:pPr>
              <w:pStyle w:val="bezriadkovania"/>
              <w:rPr>
                <w:color w:val="auto"/>
              </w:rPr>
            </w:pPr>
            <w:r w:rsidRPr="009B32E9">
              <w:rPr>
                <w:color w:val="auto"/>
              </w:rPr>
              <w:t>248</w:t>
            </w:r>
          </w:p>
        </w:tc>
        <w:tc>
          <w:tcPr>
            <w:tcW w:w="1560" w:type="dxa"/>
            <w:tcBorders>
              <w:top w:val="nil"/>
              <w:left w:val="nil"/>
              <w:bottom w:val="single" w:sz="8" w:space="0" w:color="343434"/>
              <w:right w:val="nil"/>
            </w:tcBorders>
            <w:shd w:val="clear" w:color="auto" w:fill="B9CDCE" w:themeFill="accent3" w:themeFillTint="99"/>
            <w:tcMar>
              <w:top w:w="20" w:type="nil"/>
              <w:left w:w="20" w:type="nil"/>
              <w:bottom w:w="20" w:type="nil"/>
              <w:right w:w="20" w:type="nil"/>
            </w:tcMar>
            <w:vAlign w:val="center"/>
          </w:tcPr>
          <w:p w14:paraId="22CF5E9F" w14:textId="77777777" w:rsidR="00B1055C" w:rsidRPr="009B32E9" w:rsidRDefault="00B1055C" w:rsidP="002F0B4C">
            <w:pPr>
              <w:pStyle w:val="bezriadkovania"/>
              <w:rPr>
                <w:color w:val="auto"/>
              </w:rPr>
            </w:pPr>
            <w:r w:rsidRPr="009B32E9">
              <w:rPr>
                <w:color w:val="auto"/>
              </w:rPr>
              <w:t>248</w:t>
            </w:r>
          </w:p>
        </w:tc>
        <w:tc>
          <w:tcPr>
            <w:tcW w:w="1492" w:type="dxa"/>
            <w:tcBorders>
              <w:top w:val="nil"/>
              <w:left w:val="nil"/>
              <w:bottom w:val="single" w:sz="8" w:space="0" w:color="343434"/>
              <w:right w:val="nil"/>
            </w:tcBorders>
            <w:shd w:val="clear" w:color="auto" w:fill="EAEAEA"/>
            <w:tcMar>
              <w:top w:w="20" w:type="nil"/>
              <w:left w:w="20" w:type="nil"/>
              <w:bottom w:w="20" w:type="nil"/>
              <w:right w:w="20" w:type="nil"/>
            </w:tcMar>
            <w:vAlign w:val="center"/>
          </w:tcPr>
          <w:p w14:paraId="086DCB70" w14:textId="77777777" w:rsidR="00B1055C" w:rsidRPr="009B32E9" w:rsidRDefault="00B1055C" w:rsidP="002F0B4C">
            <w:pPr>
              <w:pStyle w:val="bezriadkovania"/>
              <w:rPr>
                <w:color w:val="auto"/>
              </w:rPr>
            </w:pPr>
            <w:r w:rsidRPr="009B32E9">
              <w:rPr>
                <w:color w:val="auto"/>
              </w:rPr>
              <w:t>21</w:t>
            </w:r>
          </w:p>
        </w:tc>
        <w:tc>
          <w:tcPr>
            <w:tcW w:w="1743" w:type="dxa"/>
            <w:tcBorders>
              <w:top w:val="nil"/>
              <w:left w:val="nil"/>
              <w:bottom w:val="single" w:sz="8" w:space="0" w:color="343434"/>
              <w:right w:val="nil"/>
            </w:tcBorders>
            <w:shd w:val="clear" w:color="auto" w:fill="EAEAEA"/>
            <w:tcMar>
              <w:top w:w="20" w:type="nil"/>
              <w:left w:w="20" w:type="nil"/>
              <w:bottom w:w="20" w:type="nil"/>
              <w:right w:w="20" w:type="nil"/>
            </w:tcMar>
            <w:vAlign w:val="center"/>
          </w:tcPr>
          <w:p w14:paraId="77223AB6" w14:textId="77777777" w:rsidR="00B1055C" w:rsidRPr="009B32E9" w:rsidRDefault="00B1055C" w:rsidP="002F0B4C">
            <w:pPr>
              <w:pStyle w:val="bezriadkovania"/>
              <w:rPr>
                <w:rFonts w:ascii="Verdana" w:hAnsi="Verdana" w:cs="Verdana"/>
                <w:color w:val="auto"/>
              </w:rPr>
            </w:pPr>
            <w:r w:rsidRPr="009B32E9">
              <w:rPr>
                <w:rFonts w:ascii="Verdana" w:hAnsi="Verdana" w:cs="Verdana"/>
                <w:color w:val="auto"/>
              </w:rPr>
              <w:t>274</w:t>
            </w:r>
          </w:p>
        </w:tc>
      </w:tr>
    </w:tbl>
    <w:bookmarkEnd w:id="43"/>
    <w:p w14:paraId="06128783" w14:textId="77777777" w:rsidR="00ED355C" w:rsidRPr="009B32E9" w:rsidRDefault="00F4121F" w:rsidP="00944279">
      <w:pPr>
        <w:widowControl w:val="0"/>
        <w:autoSpaceDE w:val="0"/>
        <w:adjustRightInd w:val="0"/>
      </w:pPr>
      <w:r w:rsidRPr="009B32E9">
        <w:t>Zdroj: SODB</w:t>
      </w:r>
      <w:r w:rsidR="00944279" w:rsidRPr="009B32E9">
        <w:t xml:space="preserve"> 2011</w:t>
      </w:r>
    </w:p>
    <w:p w14:paraId="0FE55248" w14:textId="77777777" w:rsidR="00ED65AC" w:rsidRPr="009B32E9" w:rsidRDefault="009A6B69" w:rsidP="00ED65AC">
      <w:pPr>
        <w:pStyle w:val="Caption"/>
        <w:keepNext/>
      </w:pPr>
      <w:bookmarkStart w:id="44" w:name="_Toc466637060"/>
      <w:r w:rsidRPr="009B32E9">
        <w:t xml:space="preserve">Graf </w:t>
      </w:r>
      <w:r w:rsidR="00821C09">
        <w:fldChar w:fldCharType="begin"/>
      </w:r>
      <w:r w:rsidR="00821C09">
        <w:instrText xml:space="preserve"> SEQ Graf \* ARABIC </w:instrText>
      </w:r>
      <w:r w:rsidR="00821C09">
        <w:fldChar w:fldCharType="separate"/>
      </w:r>
      <w:r w:rsidR="005F208F">
        <w:rPr>
          <w:noProof/>
        </w:rPr>
        <w:t>11</w:t>
      </w:r>
      <w:r w:rsidR="00821C09">
        <w:rPr>
          <w:noProof/>
        </w:rPr>
        <w:fldChar w:fldCharType="end"/>
      </w:r>
      <w:r w:rsidR="003E43F0" w:rsidRPr="009B32E9">
        <w:rPr>
          <w:noProof/>
        </w:rPr>
        <w:t>:</w:t>
      </w:r>
      <w:r w:rsidR="00162062" w:rsidRPr="009B32E9">
        <w:rPr>
          <w:noProof/>
        </w:rPr>
        <w:t xml:space="preserve"> P</w:t>
      </w:r>
      <w:r w:rsidR="00ED65AC" w:rsidRPr="009B32E9">
        <w:rPr>
          <w:noProof/>
        </w:rPr>
        <w:t>očítačové zručnosti obyvateľov</w:t>
      </w:r>
      <w:bookmarkEnd w:id="44"/>
    </w:p>
    <w:p w14:paraId="6B9255A4" w14:textId="77777777" w:rsidR="00ED355C" w:rsidRPr="009B32E9" w:rsidRDefault="00FA646C" w:rsidP="00301DA7">
      <w:pPr>
        <w:pStyle w:val="Caption"/>
        <w:ind w:firstLine="0"/>
      </w:pPr>
      <w:r w:rsidRPr="009B32E9">
        <w:rPr>
          <w:noProof/>
          <w:lang w:val="en-GB" w:eastAsia="en-GB"/>
        </w:rPr>
        <w:drawing>
          <wp:inline distT="0" distB="0" distL="0" distR="0" wp14:anchorId="1277D8C2" wp14:editId="1AC34B5E">
            <wp:extent cx="4570095" cy="2741295"/>
            <wp:effectExtent l="0" t="0" r="1905" b="1905"/>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CAF58CC" w14:textId="77777777" w:rsidR="00FB5ECB" w:rsidRDefault="00FB5ECB" w:rsidP="007412D6">
      <w:pPr>
        <w:widowControl w:val="0"/>
        <w:autoSpaceDE w:val="0"/>
        <w:adjustRightInd w:val="0"/>
        <w:rPr>
          <w:b/>
        </w:rPr>
      </w:pPr>
    </w:p>
    <w:p w14:paraId="67EC6B56" w14:textId="77777777" w:rsidR="002B431A" w:rsidRPr="009B32E9" w:rsidRDefault="002B431A" w:rsidP="007412D6">
      <w:pPr>
        <w:widowControl w:val="0"/>
        <w:autoSpaceDE w:val="0"/>
        <w:adjustRightInd w:val="0"/>
        <w:rPr>
          <w:b/>
        </w:rPr>
      </w:pPr>
      <w:r w:rsidRPr="009B32E9">
        <w:rPr>
          <w:b/>
        </w:rPr>
        <w:t>Ekonomická aktivita obyvateľov</w:t>
      </w:r>
    </w:p>
    <w:p w14:paraId="73DEBEB2" w14:textId="58388F6D" w:rsidR="007412D6" w:rsidRPr="009B32E9" w:rsidRDefault="007412D6" w:rsidP="007412D6">
      <w:pPr>
        <w:widowControl w:val="0"/>
        <w:autoSpaceDE w:val="0"/>
        <w:adjustRightInd w:val="0"/>
      </w:pPr>
      <w:r w:rsidRPr="009B32E9">
        <w:t>Nižšie uvedený tabuľkový prehľad poukazuje na celkové rozloženie obyvateľstva podľa ekonomickej aktivity. Podľa posledného sčítania obyvateľstva, domov a bytov z roku 2011 z celkového počtu 517 osôb žije v obci 241 ekonomicky aktívnych osôb, teda ľudí schopných vykonávať prácu. Z tohto počtu je pracujúcich iba 5</w:t>
      </w:r>
      <w:r w:rsidR="00936F33">
        <w:t xml:space="preserve"> </w:t>
      </w:r>
      <w:r w:rsidRPr="009B32E9">
        <w:t>3% (129 osôb) v produktívnom veku a 6 osôb v poproduktívnom veku (2,5</w:t>
      </w:r>
      <w:r w:rsidR="00936F33">
        <w:t xml:space="preserve"> </w:t>
      </w:r>
      <w:r w:rsidRPr="009B32E9">
        <w:t>%). Ďalšiu kategóriu ekonomicky aktívnych tvoria 3</w:t>
      </w:r>
      <w:r w:rsidR="00936F33">
        <w:t xml:space="preserve"> </w:t>
      </w:r>
      <w:r w:rsidRPr="009B32E9">
        <w:t>% osôb na materskej dovolenke (7) a 41</w:t>
      </w:r>
      <w:r w:rsidR="00936F33">
        <w:t xml:space="preserve"> </w:t>
      </w:r>
      <w:r w:rsidRPr="009B32E9">
        <w:t>% nezamestnanýchobyvateľov (99). Obyv</w:t>
      </w:r>
      <w:r w:rsidR="00936F33">
        <w:t xml:space="preserve">ateľstvo bez príjmu je </w:t>
      </w:r>
      <w:r w:rsidRPr="009B32E9">
        <w:t>99 dôchodcov (79</w:t>
      </w:r>
      <w:r w:rsidR="00936F33">
        <w:t xml:space="preserve"> </w:t>
      </w:r>
      <w:r w:rsidRPr="009B32E9">
        <w:t>%), 16 osôb na rodičovskej dovolenke (12,8</w:t>
      </w:r>
      <w:r w:rsidR="00936F33">
        <w:t xml:space="preserve"> </w:t>
      </w:r>
      <w:r w:rsidRPr="009B32E9">
        <w:t>%), 10 ďalších závislých občanov (8</w:t>
      </w:r>
      <w:r w:rsidR="00936F33">
        <w:t xml:space="preserve"> </w:t>
      </w:r>
      <w:r w:rsidRPr="009B32E9">
        <w:t>%)</w:t>
      </w:r>
      <w:r w:rsidR="002B431A" w:rsidRPr="009B32E9">
        <w:t xml:space="preserve"> a 147 osôb závislých, pričom detí</w:t>
      </w:r>
      <w:r w:rsidRPr="009B32E9">
        <w:t xml:space="preserve"> do 16 rokov </w:t>
      </w:r>
      <w:r w:rsidR="002B431A" w:rsidRPr="009B32E9">
        <w:t>je 83,7</w:t>
      </w:r>
      <w:r w:rsidR="00936F33">
        <w:t xml:space="preserve"> </w:t>
      </w:r>
      <w:r w:rsidR="002B431A" w:rsidRPr="009B32E9">
        <w:t xml:space="preserve">% </w:t>
      </w:r>
      <w:r w:rsidRPr="009B32E9">
        <w:t>a študento</w:t>
      </w:r>
      <w:r w:rsidR="008C22BF" w:rsidRPr="009B32E9">
        <w:t xml:space="preserve">v stredných a vysokých škôl </w:t>
      </w:r>
      <w:r w:rsidR="002B431A" w:rsidRPr="009B32E9">
        <w:t>17</w:t>
      </w:r>
      <w:r w:rsidR="00936F33">
        <w:t xml:space="preserve"> </w:t>
      </w:r>
      <w:r w:rsidR="002B431A" w:rsidRPr="009B32E9">
        <w:t>%</w:t>
      </w:r>
      <w:r w:rsidRPr="009B32E9">
        <w:t xml:space="preserve">. </w:t>
      </w:r>
    </w:p>
    <w:p w14:paraId="4346A78D" w14:textId="77777777" w:rsidR="006A6F49" w:rsidRDefault="006A6F49">
      <w:pPr>
        <w:spacing w:before="0" w:after="200" w:line="252" w:lineRule="auto"/>
        <w:ind w:firstLine="0"/>
        <w:jc w:val="left"/>
        <w:rPr>
          <w:rFonts w:asciiTheme="majorHAnsi" w:hAnsiTheme="majorHAnsi" w:cstheme="majorBidi"/>
          <w:caps/>
          <w:spacing w:val="10"/>
          <w:sz w:val="18"/>
          <w:szCs w:val="18"/>
          <w:lang w:val="sk-SK" w:eastAsia="sk-SK"/>
        </w:rPr>
      </w:pPr>
      <w:r>
        <w:br w:type="page"/>
      </w:r>
    </w:p>
    <w:p w14:paraId="0896B3DA" w14:textId="77777777" w:rsidR="007412D6" w:rsidRPr="009B32E9" w:rsidRDefault="007412D6" w:rsidP="007412D6">
      <w:pPr>
        <w:pStyle w:val="Caption"/>
        <w:rPr>
          <w:noProof/>
        </w:rPr>
      </w:pPr>
      <w:bookmarkStart w:id="45" w:name="_Toc466637034"/>
      <w:r w:rsidRPr="009B32E9">
        <w:lastRenderedPageBreak/>
        <w:t xml:space="preserve">Tabuľka </w:t>
      </w:r>
      <w:r w:rsidR="00821C09">
        <w:fldChar w:fldCharType="begin"/>
      </w:r>
      <w:r w:rsidR="00821C09">
        <w:instrText xml:space="preserve"> SEQ Tabuľka \* ARABIC </w:instrText>
      </w:r>
      <w:r w:rsidR="00821C09">
        <w:fldChar w:fldCharType="separate"/>
      </w:r>
      <w:r w:rsidR="000B6C93">
        <w:rPr>
          <w:noProof/>
        </w:rPr>
        <w:t>13</w:t>
      </w:r>
      <w:r w:rsidR="00821C09">
        <w:rPr>
          <w:noProof/>
        </w:rPr>
        <w:fldChar w:fldCharType="end"/>
      </w:r>
      <w:r w:rsidR="00614503">
        <w:rPr>
          <w:noProof/>
        </w:rPr>
        <w:t>: E</w:t>
      </w:r>
      <w:r w:rsidRPr="009B32E9">
        <w:rPr>
          <w:noProof/>
        </w:rPr>
        <w:t>konomická aktivita obyvateľov</w:t>
      </w:r>
      <w:bookmarkEnd w:id="45"/>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5"/>
        <w:gridCol w:w="1191"/>
        <w:gridCol w:w="1271"/>
      </w:tblGrid>
      <w:tr w:rsidR="007412D6" w:rsidRPr="009B32E9" w14:paraId="66B05C3A" w14:textId="77777777" w:rsidTr="007412D6">
        <w:trPr>
          <w:trHeight w:val="241"/>
        </w:trPr>
        <w:tc>
          <w:tcPr>
            <w:tcW w:w="3965" w:type="dxa"/>
            <w:shd w:val="clear" w:color="auto" w:fill="BDD6EE"/>
          </w:tcPr>
          <w:p w14:paraId="187E6DB1" w14:textId="77777777" w:rsidR="007412D6" w:rsidRPr="009B32E9" w:rsidRDefault="007412D6" w:rsidP="002F0B4C">
            <w:pPr>
              <w:pStyle w:val="NoSpacing"/>
            </w:pPr>
            <w:r w:rsidRPr="009B32E9">
              <w:t>kategória</w:t>
            </w:r>
          </w:p>
        </w:tc>
        <w:tc>
          <w:tcPr>
            <w:tcW w:w="1160" w:type="dxa"/>
            <w:shd w:val="clear" w:color="auto" w:fill="BDD6EE"/>
          </w:tcPr>
          <w:p w14:paraId="4542DB51" w14:textId="77777777" w:rsidR="007412D6" w:rsidRPr="009B32E9" w:rsidRDefault="007412D6" w:rsidP="002F0B4C">
            <w:pPr>
              <w:pStyle w:val="NoSpacing"/>
            </w:pPr>
            <w:r w:rsidRPr="009B32E9">
              <w:t>Počet</w:t>
            </w:r>
          </w:p>
          <w:p w14:paraId="30E49F39" w14:textId="77777777" w:rsidR="007412D6" w:rsidRPr="009B32E9" w:rsidRDefault="007412D6" w:rsidP="002F0B4C">
            <w:pPr>
              <w:pStyle w:val="NoSpacing"/>
            </w:pPr>
            <w:r w:rsidRPr="009B32E9">
              <w:t>Slovenská Volová</w:t>
            </w:r>
          </w:p>
        </w:tc>
        <w:tc>
          <w:tcPr>
            <w:tcW w:w="1271" w:type="dxa"/>
            <w:shd w:val="clear" w:color="auto" w:fill="BDD6EE"/>
          </w:tcPr>
          <w:p w14:paraId="4DBD1DA8" w14:textId="77777777" w:rsidR="007412D6" w:rsidRPr="009B32E9" w:rsidRDefault="007412D6" w:rsidP="002F0B4C">
            <w:pPr>
              <w:pStyle w:val="NoSpacing"/>
            </w:pPr>
            <w:r w:rsidRPr="009B32E9">
              <w:t>%</w:t>
            </w:r>
          </w:p>
          <w:p w14:paraId="6B27889A" w14:textId="77777777" w:rsidR="007412D6" w:rsidRPr="009B32E9" w:rsidRDefault="007412D6" w:rsidP="002F0B4C">
            <w:pPr>
              <w:pStyle w:val="NoSpacing"/>
            </w:pPr>
            <w:r w:rsidRPr="009B32E9">
              <w:t>Slovenská Volová</w:t>
            </w:r>
          </w:p>
        </w:tc>
      </w:tr>
      <w:tr w:rsidR="007412D6" w:rsidRPr="009B32E9" w14:paraId="1BC2E0BC" w14:textId="77777777" w:rsidTr="007412D6">
        <w:trPr>
          <w:trHeight w:val="241"/>
        </w:trPr>
        <w:tc>
          <w:tcPr>
            <w:tcW w:w="3965" w:type="dxa"/>
            <w:shd w:val="clear" w:color="auto" w:fill="FFC000"/>
          </w:tcPr>
          <w:p w14:paraId="16CF06A6" w14:textId="77777777" w:rsidR="007412D6" w:rsidRPr="009B32E9" w:rsidRDefault="007412D6" w:rsidP="002F0B4C">
            <w:pPr>
              <w:pStyle w:val="bezriadkovania"/>
              <w:rPr>
                <w:color w:val="auto"/>
              </w:rPr>
            </w:pPr>
            <w:bookmarkStart w:id="46" w:name="OLE_LINK9"/>
            <w:r w:rsidRPr="009B32E9">
              <w:rPr>
                <w:color w:val="auto"/>
              </w:rPr>
              <w:t>ekonomicky aktívni spolu</w:t>
            </w:r>
            <w:bookmarkEnd w:id="46"/>
          </w:p>
        </w:tc>
        <w:tc>
          <w:tcPr>
            <w:tcW w:w="1160" w:type="dxa"/>
            <w:shd w:val="clear" w:color="auto" w:fill="FFC000"/>
          </w:tcPr>
          <w:p w14:paraId="1F3EBF29" w14:textId="77777777" w:rsidR="007412D6" w:rsidRPr="009B32E9" w:rsidRDefault="007412D6" w:rsidP="002F0B4C">
            <w:pPr>
              <w:pStyle w:val="bezriadkovania"/>
              <w:rPr>
                <w:color w:val="auto"/>
              </w:rPr>
            </w:pPr>
            <w:r w:rsidRPr="009B32E9">
              <w:rPr>
                <w:color w:val="auto"/>
              </w:rPr>
              <w:t>241</w:t>
            </w:r>
          </w:p>
        </w:tc>
        <w:tc>
          <w:tcPr>
            <w:tcW w:w="1271" w:type="dxa"/>
            <w:shd w:val="clear" w:color="auto" w:fill="FFC000"/>
          </w:tcPr>
          <w:p w14:paraId="45384BDB" w14:textId="77777777" w:rsidR="007412D6" w:rsidRPr="009B32E9" w:rsidRDefault="007412D6" w:rsidP="002F0B4C">
            <w:pPr>
              <w:pStyle w:val="bezriadkovania"/>
              <w:rPr>
                <w:color w:val="auto"/>
              </w:rPr>
            </w:pPr>
          </w:p>
        </w:tc>
      </w:tr>
      <w:tr w:rsidR="007412D6" w:rsidRPr="009B32E9" w14:paraId="6F782F5E" w14:textId="77777777" w:rsidTr="007412D6">
        <w:trPr>
          <w:trHeight w:val="199"/>
        </w:trPr>
        <w:tc>
          <w:tcPr>
            <w:tcW w:w="3965" w:type="dxa"/>
            <w:shd w:val="clear" w:color="auto" w:fill="auto"/>
          </w:tcPr>
          <w:p w14:paraId="1E344D69" w14:textId="77777777" w:rsidR="007412D6" w:rsidRPr="009B32E9" w:rsidRDefault="007412D6" w:rsidP="002F0B4C">
            <w:pPr>
              <w:pStyle w:val="bezriadkovania"/>
              <w:rPr>
                <w:color w:val="auto"/>
              </w:rPr>
            </w:pPr>
            <w:r w:rsidRPr="009B32E9">
              <w:rPr>
                <w:color w:val="auto"/>
              </w:rPr>
              <w:t>pracujúci (okrem dôchodcov)</w:t>
            </w:r>
          </w:p>
        </w:tc>
        <w:tc>
          <w:tcPr>
            <w:tcW w:w="1160" w:type="dxa"/>
            <w:shd w:val="clear" w:color="auto" w:fill="auto"/>
          </w:tcPr>
          <w:p w14:paraId="578A8910" w14:textId="77777777" w:rsidR="007412D6" w:rsidRPr="009B32E9" w:rsidRDefault="007412D6" w:rsidP="002F0B4C">
            <w:pPr>
              <w:pStyle w:val="bezriadkovania"/>
              <w:rPr>
                <w:color w:val="auto"/>
              </w:rPr>
            </w:pPr>
            <w:r w:rsidRPr="009B32E9">
              <w:rPr>
                <w:color w:val="auto"/>
              </w:rPr>
              <w:t>129</w:t>
            </w:r>
          </w:p>
        </w:tc>
        <w:tc>
          <w:tcPr>
            <w:tcW w:w="1271" w:type="dxa"/>
          </w:tcPr>
          <w:p w14:paraId="78B9156F" w14:textId="77777777" w:rsidR="007412D6" w:rsidRPr="009B32E9" w:rsidRDefault="007412D6" w:rsidP="002F0B4C">
            <w:pPr>
              <w:pStyle w:val="bezriadkovania"/>
              <w:rPr>
                <w:color w:val="auto"/>
              </w:rPr>
            </w:pPr>
            <w:r w:rsidRPr="009B32E9">
              <w:rPr>
                <w:color w:val="auto"/>
              </w:rPr>
              <w:t>53,53</w:t>
            </w:r>
          </w:p>
        </w:tc>
      </w:tr>
      <w:tr w:rsidR="007412D6" w:rsidRPr="009B32E9" w14:paraId="5EEE5CD1" w14:textId="77777777" w:rsidTr="007412D6">
        <w:tc>
          <w:tcPr>
            <w:tcW w:w="3965" w:type="dxa"/>
            <w:shd w:val="clear" w:color="auto" w:fill="auto"/>
          </w:tcPr>
          <w:p w14:paraId="70BE26A7" w14:textId="77777777" w:rsidR="007412D6" w:rsidRPr="009B32E9" w:rsidRDefault="007412D6" w:rsidP="002F0B4C">
            <w:pPr>
              <w:pStyle w:val="bezriadkovania"/>
              <w:rPr>
                <w:color w:val="auto"/>
              </w:rPr>
            </w:pPr>
            <w:r w:rsidRPr="009B32E9">
              <w:rPr>
                <w:color w:val="auto"/>
              </w:rPr>
              <w:t>osoby na materskej dovolenke</w:t>
            </w:r>
          </w:p>
        </w:tc>
        <w:tc>
          <w:tcPr>
            <w:tcW w:w="1160" w:type="dxa"/>
            <w:shd w:val="clear" w:color="auto" w:fill="auto"/>
          </w:tcPr>
          <w:p w14:paraId="49DDB819" w14:textId="77777777" w:rsidR="007412D6" w:rsidRPr="009B32E9" w:rsidRDefault="007412D6" w:rsidP="002F0B4C">
            <w:pPr>
              <w:pStyle w:val="bezriadkovania"/>
              <w:rPr>
                <w:color w:val="auto"/>
              </w:rPr>
            </w:pPr>
            <w:r w:rsidRPr="009B32E9">
              <w:rPr>
                <w:color w:val="auto"/>
              </w:rPr>
              <w:t>7</w:t>
            </w:r>
          </w:p>
        </w:tc>
        <w:tc>
          <w:tcPr>
            <w:tcW w:w="1271" w:type="dxa"/>
          </w:tcPr>
          <w:p w14:paraId="59EC726B" w14:textId="77777777" w:rsidR="007412D6" w:rsidRPr="009B32E9" w:rsidRDefault="007412D6" w:rsidP="002F0B4C">
            <w:pPr>
              <w:pStyle w:val="bezriadkovania"/>
              <w:rPr>
                <w:color w:val="auto"/>
              </w:rPr>
            </w:pPr>
            <w:r w:rsidRPr="009B32E9">
              <w:rPr>
                <w:color w:val="auto"/>
              </w:rPr>
              <w:t>2,90</w:t>
            </w:r>
          </w:p>
        </w:tc>
      </w:tr>
      <w:tr w:rsidR="007412D6" w:rsidRPr="009B32E9" w14:paraId="1493099F" w14:textId="77777777" w:rsidTr="007412D6">
        <w:tc>
          <w:tcPr>
            <w:tcW w:w="3965" w:type="dxa"/>
            <w:shd w:val="clear" w:color="auto" w:fill="auto"/>
          </w:tcPr>
          <w:p w14:paraId="796BB7FB" w14:textId="77777777" w:rsidR="007412D6" w:rsidRPr="009B32E9" w:rsidRDefault="007412D6" w:rsidP="002F0B4C">
            <w:pPr>
              <w:pStyle w:val="bezriadkovania"/>
              <w:rPr>
                <w:color w:val="auto"/>
              </w:rPr>
            </w:pPr>
            <w:r w:rsidRPr="009B32E9">
              <w:rPr>
                <w:color w:val="auto"/>
              </w:rPr>
              <w:t>pracujúci dôchodcovia</w:t>
            </w:r>
          </w:p>
        </w:tc>
        <w:tc>
          <w:tcPr>
            <w:tcW w:w="1160" w:type="dxa"/>
            <w:shd w:val="clear" w:color="auto" w:fill="auto"/>
          </w:tcPr>
          <w:p w14:paraId="347E1444" w14:textId="77777777" w:rsidR="007412D6" w:rsidRPr="009B32E9" w:rsidRDefault="007412D6" w:rsidP="002F0B4C">
            <w:pPr>
              <w:pStyle w:val="bezriadkovania"/>
              <w:rPr>
                <w:color w:val="auto"/>
              </w:rPr>
            </w:pPr>
            <w:r w:rsidRPr="009B32E9">
              <w:rPr>
                <w:color w:val="auto"/>
              </w:rPr>
              <w:t>6</w:t>
            </w:r>
          </w:p>
        </w:tc>
        <w:tc>
          <w:tcPr>
            <w:tcW w:w="1271" w:type="dxa"/>
          </w:tcPr>
          <w:p w14:paraId="63DC46BF" w14:textId="77777777" w:rsidR="007412D6" w:rsidRPr="009B32E9" w:rsidRDefault="007412D6" w:rsidP="002F0B4C">
            <w:pPr>
              <w:pStyle w:val="bezriadkovania"/>
              <w:rPr>
                <w:color w:val="auto"/>
              </w:rPr>
            </w:pPr>
            <w:r w:rsidRPr="009B32E9">
              <w:rPr>
                <w:color w:val="auto"/>
              </w:rPr>
              <w:t>2,49</w:t>
            </w:r>
          </w:p>
        </w:tc>
      </w:tr>
      <w:tr w:rsidR="007412D6" w:rsidRPr="009B32E9" w14:paraId="5DED916B" w14:textId="77777777" w:rsidTr="007412D6">
        <w:tc>
          <w:tcPr>
            <w:tcW w:w="3965" w:type="dxa"/>
            <w:shd w:val="clear" w:color="auto" w:fill="auto"/>
          </w:tcPr>
          <w:p w14:paraId="67E4D261" w14:textId="77777777" w:rsidR="007412D6" w:rsidRPr="009B32E9" w:rsidRDefault="007412D6" w:rsidP="002F0B4C">
            <w:pPr>
              <w:pStyle w:val="bezriadkovania"/>
              <w:rPr>
                <w:color w:val="auto"/>
              </w:rPr>
            </w:pPr>
            <w:r w:rsidRPr="009B32E9">
              <w:rPr>
                <w:color w:val="auto"/>
              </w:rPr>
              <w:t>nezamestnaní</w:t>
            </w:r>
          </w:p>
        </w:tc>
        <w:tc>
          <w:tcPr>
            <w:tcW w:w="1160" w:type="dxa"/>
            <w:shd w:val="clear" w:color="auto" w:fill="auto"/>
          </w:tcPr>
          <w:p w14:paraId="5067C73A" w14:textId="77777777" w:rsidR="007412D6" w:rsidRPr="009B32E9" w:rsidRDefault="007412D6" w:rsidP="002F0B4C">
            <w:pPr>
              <w:pStyle w:val="bezriadkovania"/>
              <w:rPr>
                <w:color w:val="auto"/>
              </w:rPr>
            </w:pPr>
            <w:r w:rsidRPr="009B32E9">
              <w:rPr>
                <w:color w:val="auto"/>
              </w:rPr>
              <w:t>99</w:t>
            </w:r>
          </w:p>
        </w:tc>
        <w:tc>
          <w:tcPr>
            <w:tcW w:w="1271" w:type="dxa"/>
          </w:tcPr>
          <w:p w14:paraId="3852DCCE" w14:textId="77777777" w:rsidR="007412D6" w:rsidRPr="009B32E9" w:rsidRDefault="007412D6" w:rsidP="002F0B4C">
            <w:pPr>
              <w:pStyle w:val="bezriadkovania"/>
              <w:rPr>
                <w:color w:val="auto"/>
              </w:rPr>
            </w:pPr>
            <w:r w:rsidRPr="009B32E9">
              <w:rPr>
                <w:color w:val="auto"/>
              </w:rPr>
              <w:t>41,08</w:t>
            </w:r>
          </w:p>
        </w:tc>
      </w:tr>
      <w:tr w:rsidR="007412D6" w:rsidRPr="009B32E9" w14:paraId="6941251A" w14:textId="77777777" w:rsidTr="007412D6">
        <w:tc>
          <w:tcPr>
            <w:tcW w:w="3965" w:type="dxa"/>
            <w:shd w:val="clear" w:color="auto" w:fill="auto"/>
          </w:tcPr>
          <w:p w14:paraId="7DF093C1" w14:textId="77777777" w:rsidR="007412D6" w:rsidRPr="009B32E9" w:rsidRDefault="007412D6" w:rsidP="002F0B4C">
            <w:pPr>
              <w:pStyle w:val="bezriadkovania"/>
              <w:rPr>
                <w:color w:val="auto"/>
              </w:rPr>
            </w:pPr>
            <w:r w:rsidRPr="009B32E9">
              <w:rPr>
                <w:color w:val="auto"/>
              </w:rPr>
              <w:t>Osoby v domácnosti</w:t>
            </w:r>
          </w:p>
        </w:tc>
        <w:tc>
          <w:tcPr>
            <w:tcW w:w="1160" w:type="dxa"/>
            <w:shd w:val="clear" w:color="auto" w:fill="auto"/>
          </w:tcPr>
          <w:p w14:paraId="116143CF" w14:textId="77777777" w:rsidR="007412D6" w:rsidRPr="009B32E9" w:rsidRDefault="007412D6" w:rsidP="002F0B4C">
            <w:pPr>
              <w:pStyle w:val="bezriadkovania"/>
              <w:rPr>
                <w:color w:val="auto"/>
              </w:rPr>
            </w:pPr>
            <w:r w:rsidRPr="009B32E9">
              <w:rPr>
                <w:color w:val="auto"/>
              </w:rPr>
              <w:t>0</w:t>
            </w:r>
          </w:p>
        </w:tc>
        <w:tc>
          <w:tcPr>
            <w:tcW w:w="1271" w:type="dxa"/>
          </w:tcPr>
          <w:p w14:paraId="5B7316DE" w14:textId="77777777" w:rsidR="007412D6" w:rsidRPr="009B32E9" w:rsidRDefault="007412D6" w:rsidP="002F0B4C">
            <w:pPr>
              <w:pStyle w:val="bezriadkovania"/>
              <w:rPr>
                <w:color w:val="auto"/>
              </w:rPr>
            </w:pPr>
            <w:r w:rsidRPr="009B32E9">
              <w:rPr>
                <w:color w:val="auto"/>
              </w:rPr>
              <w:t>0</w:t>
            </w:r>
          </w:p>
        </w:tc>
      </w:tr>
      <w:tr w:rsidR="007412D6" w:rsidRPr="009B32E9" w14:paraId="4153B230" w14:textId="77777777" w:rsidTr="007412D6">
        <w:tc>
          <w:tcPr>
            <w:tcW w:w="3965" w:type="dxa"/>
            <w:shd w:val="clear" w:color="auto" w:fill="FFC000"/>
          </w:tcPr>
          <w:p w14:paraId="03394A37" w14:textId="77777777" w:rsidR="007412D6" w:rsidRPr="009B32E9" w:rsidRDefault="007412D6" w:rsidP="002F0B4C">
            <w:pPr>
              <w:pStyle w:val="bezriadkovania"/>
              <w:rPr>
                <w:color w:val="auto"/>
              </w:rPr>
            </w:pPr>
            <w:r w:rsidRPr="009B32E9">
              <w:rPr>
                <w:color w:val="auto"/>
              </w:rPr>
              <w:t>ekonomicky neaktívni spolu</w:t>
            </w:r>
          </w:p>
        </w:tc>
        <w:tc>
          <w:tcPr>
            <w:tcW w:w="1160" w:type="dxa"/>
            <w:shd w:val="clear" w:color="auto" w:fill="FFC000"/>
          </w:tcPr>
          <w:p w14:paraId="47E0C572" w14:textId="77777777" w:rsidR="007412D6" w:rsidRPr="009B32E9" w:rsidRDefault="007412D6" w:rsidP="002F0B4C">
            <w:pPr>
              <w:pStyle w:val="bezriadkovania"/>
              <w:rPr>
                <w:color w:val="auto"/>
              </w:rPr>
            </w:pPr>
            <w:r w:rsidRPr="009B32E9">
              <w:rPr>
                <w:color w:val="auto"/>
              </w:rPr>
              <w:t>125</w:t>
            </w:r>
          </w:p>
        </w:tc>
        <w:tc>
          <w:tcPr>
            <w:tcW w:w="1271" w:type="dxa"/>
            <w:shd w:val="clear" w:color="auto" w:fill="FFC000"/>
          </w:tcPr>
          <w:p w14:paraId="1503795D" w14:textId="77777777" w:rsidR="007412D6" w:rsidRPr="009B32E9" w:rsidRDefault="007412D6" w:rsidP="002F0B4C">
            <w:pPr>
              <w:pStyle w:val="bezriadkovania"/>
              <w:rPr>
                <w:color w:val="auto"/>
              </w:rPr>
            </w:pPr>
          </w:p>
        </w:tc>
      </w:tr>
      <w:tr w:rsidR="007412D6" w:rsidRPr="009B32E9" w14:paraId="7F19A811" w14:textId="77777777" w:rsidTr="007412D6">
        <w:tc>
          <w:tcPr>
            <w:tcW w:w="3965" w:type="dxa"/>
            <w:shd w:val="clear" w:color="auto" w:fill="auto"/>
          </w:tcPr>
          <w:p w14:paraId="42E7A744" w14:textId="77777777" w:rsidR="007412D6" w:rsidRPr="009B32E9" w:rsidRDefault="007412D6" w:rsidP="002F0B4C">
            <w:pPr>
              <w:pStyle w:val="bezriadkovania"/>
              <w:rPr>
                <w:color w:val="auto"/>
              </w:rPr>
            </w:pPr>
            <w:r w:rsidRPr="009B32E9">
              <w:rPr>
                <w:color w:val="auto"/>
              </w:rPr>
              <w:t>osoby na rodičovskej dovolenke</w:t>
            </w:r>
          </w:p>
        </w:tc>
        <w:tc>
          <w:tcPr>
            <w:tcW w:w="1160" w:type="dxa"/>
            <w:shd w:val="clear" w:color="auto" w:fill="auto"/>
          </w:tcPr>
          <w:p w14:paraId="4C08AEA6" w14:textId="77777777" w:rsidR="007412D6" w:rsidRPr="009B32E9" w:rsidRDefault="007412D6" w:rsidP="002F0B4C">
            <w:pPr>
              <w:pStyle w:val="bezriadkovania"/>
              <w:rPr>
                <w:color w:val="auto"/>
              </w:rPr>
            </w:pPr>
            <w:r w:rsidRPr="009B32E9">
              <w:rPr>
                <w:color w:val="auto"/>
              </w:rPr>
              <w:t>16</w:t>
            </w:r>
          </w:p>
        </w:tc>
        <w:tc>
          <w:tcPr>
            <w:tcW w:w="1271" w:type="dxa"/>
          </w:tcPr>
          <w:p w14:paraId="0420F312" w14:textId="77777777" w:rsidR="007412D6" w:rsidRPr="009B32E9" w:rsidRDefault="007412D6" w:rsidP="002F0B4C">
            <w:pPr>
              <w:pStyle w:val="bezriadkovania"/>
              <w:rPr>
                <w:color w:val="auto"/>
              </w:rPr>
            </w:pPr>
            <w:r w:rsidRPr="009B32E9">
              <w:rPr>
                <w:color w:val="auto"/>
              </w:rPr>
              <w:t>12,80</w:t>
            </w:r>
          </w:p>
        </w:tc>
      </w:tr>
      <w:tr w:rsidR="007412D6" w:rsidRPr="009B32E9" w14:paraId="05EFA49D" w14:textId="77777777" w:rsidTr="007412D6">
        <w:tc>
          <w:tcPr>
            <w:tcW w:w="3965" w:type="dxa"/>
            <w:shd w:val="clear" w:color="auto" w:fill="auto"/>
          </w:tcPr>
          <w:p w14:paraId="16518CAA" w14:textId="77777777" w:rsidR="007412D6" w:rsidRPr="009B32E9" w:rsidRDefault="007412D6" w:rsidP="002F0B4C">
            <w:pPr>
              <w:pStyle w:val="bezriadkovania"/>
              <w:rPr>
                <w:color w:val="auto"/>
              </w:rPr>
            </w:pPr>
            <w:r w:rsidRPr="009B32E9">
              <w:rPr>
                <w:color w:val="auto"/>
              </w:rPr>
              <w:t>Nepracujúci dôchodcovia</w:t>
            </w:r>
          </w:p>
        </w:tc>
        <w:tc>
          <w:tcPr>
            <w:tcW w:w="1160" w:type="dxa"/>
            <w:shd w:val="clear" w:color="auto" w:fill="auto"/>
          </w:tcPr>
          <w:p w14:paraId="518E0C3B" w14:textId="77777777" w:rsidR="007412D6" w:rsidRPr="009B32E9" w:rsidRDefault="007412D6" w:rsidP="002F0B4C">
            <w:pPr>
              <w:pStyle w:val="bezriadkovania"/>
              <w:rPr>
                <w:color w:val="auto"/>
              </w:rPr>
            </w:pPr>
            <w:r w:rsidRPr="009B32E9">
              <w:rPr>
                <w:color w:val="auto"/>
              </w:rPr>
              <w:t>99</w:t>
            </w:r>
          </w:p>
        </w:tc>
        <w:tc>
          <w:tcPr>
            <w:tcW w:w="1271" w:type="dxa"/>
          </w:tcPr>
          <w:p w14:paraId="51780F4C" w14:textId="77777777" w:rsidR="007412D6" w:rsidRPr="009B32E9" w:rsidRDefault="007412D6" w:rsidP="002F0B4C">
            <w:pPr>
              <w:pStyle w:val="bezriadkovania"/>
              <w:rPr>
                <w:color w:val="auto"/>
              </w:rPr>
            </w:pPr>
            <w:r w:rsidRPr="009B32E9">
              <w:rPr>
                <w:color w:val="auto"/>
              </w:rPr>
              <w:t>79,20</w:t>
            </w:r>
          </w:p>
        </w:tc>
      </w:tr>
      <w:tr w:rsidR="007412D6" w:rsidRPr="009B32E9" w14:paraId="619CB548" w14:textId="77777777" w:rsidTr="007412D6">
        <w:tc>
          <w:tcPr>
            <w:tcW w:w="3965" w:type="dxa"/>
            <w:shd w:val="clear" w:color="auto" w:fill="auto"/>
          </w:tcPr>
          <w:p w14:paraId="558AD1E2" w14:textId="77777777" w:rsidR="007412D6" w:rsidRPr="009B32E9" w:rsidRDefault="007412D6" w:rsidP="002F0B4C">
            <w:pPr>
              <w:pStyle w:val="bezriadkovania"/>
              <w:rPr>
                <w:color w:val="auto"/>
              </w:rPr>
            </w:pPr>
            <w:r w:rsidRPr="009B32E9">
              <w:rPr>
                <w:color w:val="auto"/>
              </w:rPr>
              <w:t>Ostatní nezávislí</w:t>
            </w:r>
          </w:p>
        </w:tc>
        <w:tc>
          <w:tcPr>
            <w:tcW w:w="1160" w:type="dxa"/>
            <w:shd w:val="clear" w:color="auto" w:fill="auto"/>
          </w:tcPr>
          <w:p w14:paraId="49A2A371" w14:textId="77777777" w:rsidR="007412D6" w:rsidRPr="009B32E9" w:rsidRDefault="007412D6" w:rsidP="002F0B4C">
            <w:pPr>
              <w:pStyle w:val="bezriadkovania"/>
              <w:rPr>
                <w:color w:val="auto"/>
              </w:rPr>
            </w:pPr>
            <w:r w:rsidRPr="009B32E9">
              <w:rPr>
                <w:color w:val="auto"/>
              </w:rPr>
              <w:t>10</w:t>
            </w:r>
          </w:p>
        </w:tc>
        <w:tc>
          <w:tcPr>
            <w:tcW w:w="1271" w:type="dxa"/>
          </w:tcPr>
          <w:p w14:paraId="7F6505CE" w14:textId="77777777" w:rsidR="007412D6" w:rsidRPr="009B32E9" w:rsidRDefault="007412D6" w:rsidP="002F0B4C">
            <w:pPr>
              <w:pStyle w:val="bezriadkovania"/>
              <w:rPr>
                <w:color w:val="auto"/>
              </w:rPr>
            </w:pPr>
            <w:r w:rsidRPr="009B32E9">
              <w:rPr>
                <w:color w:val="auto"/>
              </w:rPr>
              <w:t>8,00</w:t>
            </w:r>
          </w:p>
        </w:tc>
      </w:tr>
      <w:tr w:rsidR="007412D6" w:rsidRPr="009B32E9" w14:paraId="259B40E5" w14:textId="77777777" w:rsidTr="007412D6">
        <w:tc>
          <w:tcPr>
            <w:tcW w:w="3965" w:type="dxa"/>
            <w:shd w:val="clear" w:color="auto" w:fill="FFC000"/>
          </w:tcPr>
          <w:p w14:paraId="53E37853" w14:textId="77777777" w:rsidR="007412D6" w:rsidRPr="009B32E9" w:rsidRDefault="007412D6" w:rsidP="002F0B4C">
            <w:pPr>
              <w:pStyle w:val="bezriadkovania"/>
              <w:rPr>
                <w:color w:val="auto"/>
              </w:rPr>
            </w:pPr>
            <w:r w:rsidRPr="009B32E9">
              <w:rPr>
                <w:color w:val="auto"/>
              </w:rPr>
              <w:t>Osoby závislé spolu</w:t>
            </w:r>
          </w:p>
        </w:tc>
        <w:tc>
          <w:tcPr>
            <w:tcW w:w="1160" w:type="dxa"/>
            <w:shd w:val="clear" w:color="auto" w:fill="FFC000"/>
          </w:tcPr>
          <w:p w14:paraId="588BFAF1" w14:textId="77777777" w:rsidR="007412D6" w:rsidRPr="009B32E9" w:rsidRDefault="007412D6" w:rsidP="002F0B4C">
            <w:pPr>
              <w:pStyle w:val="bezriadkovania"/>
              <w:rPr>
                <w:color w:val="auto"/>
              </w:rPr>
            </w:pPr>
            <w:r w:rsidRPr="009B32E9">
              <w:rPr>
                <w:color w:val="auto"/>
              </w:rPr>
              <w:t>147</w:t>
            </w:r>
          </w:p>
        </w:tc>
        <w:tc>
          <w:tcPr>
            <w:tcW w:w="1271" w:type="dxa"/>
            <w:shd w:val="clear" w:color="auto" w:fill="FFC000"/>
          </w:tcPr>
          <w:p w14:paraId="0D26D3E2" w14:textId="77777777" w:rsidR="007412D6" w:rsidRPr="009B32E9" w:rsidRDefault="007412D6" w:rsidP="002F0B4C">
            <w:pPr>
              <w:pStyle w:val="bezriadkovania"/>
              <w:rPr>
                <w:color w:val="auto"/>
              </w:rPr>
            </w:pPr>
          </w:p>
        </w:tc>
      </w:tr>
      <w:tr w:rsidR="007412D6" w:rsidRPr="009B32E9" w14:paraId="640E6D7C" w14:textId="77777777" w:rsidTr="007412D6">
        <w:trPr>
          <w:trHeight w:val="49"/>
        </w:trPr>
        <w:tc>
          <w:tcPr>
            <w:tcW w:w="3965" w:type="dxa"/>
            <w:shd w:val="clear" w:color="auto" w:fill="auto"/>
          </w:tcPr>
          <w:p w14:paraId="50156915" w14:textId="77777777" w:rsidR="007412D6" w:rsidRPr="009B32E9" w:rsidRDefault="007412D6" w:rsidP="002F0B4C">
            <w:pPr>
              <w:pStyle w:val="bezriadkovania"/>
              <w:rPr>
                <w:color w:val="auto"/>
              </w:rPr>
            </w:pPr>
            <w:r w:rsidRPr="009B32E9">
              <w:rPr>
                <w:color w:val="auto"/>
              </w:rPr>
              <w:t>deti do 16 rokov (narodené po 20.05.1995)</w:t>
            </w:r>
          </w:p>
        </w:tc>
        <w:tc>
          <w:tcPr>
            <w:tcW w:w="1160" w:type="dxa"/>
            <w:shd w:val="clear" w:color="auto" w:fill="auto"/>
          </w:tcPr>
          <w:p w14:paraId="606D26F0" w14:textId="77777777" w:rsidR="007412D6" w:rsidRPr="009B32E9" w:rsidRDefault="007412D6" w:rsidP="002F0B4C">
            <w:pPr>
              <w:pStyle w:val="bezriadkovania"/>
              <w:rPr>
                <w:color w:val="auto"/>
              </w:rPr>
            </w:pPr>
            <w:r w:rsidRPr="009B32E9">
              <w:rPr>
                <w:color w:val="auto"/>
              </w:rPr>
              <w:t>123</w:t>
            </w:r>
          </w:p>
        </w:tc>
        <w:tc>
          <w:tcPr>
            <w:tcW w:w="1271" w:type="dxa"/>
          </w:tcPr>
          <w:p w14:paraId="567BBCFF" w14:textId="77777777" w:rsidR="007412D6" w:rsidRPr="009B32E9" w:rsidRDefault="007412D6" w:rsidP="002F0B4C">
            <w:pPr>
              <w:pStyle w:val="bezriadkovania"/>
              <w:rPr>
                <w:color w:val="auto"/>
              </w:rPr>
            </w:pPr>
            <w:r w:rsidRPr="009B32E9">
              <w:rPr>
                <w:color w:val="auto"/>
              </w:rPr>
              <w:t>83,67</w:t>
            </w:r>
          </w:p>
        </w:tc>
      </w:tr>
      <w:tr w:rsidR="007412D6" w:rsidRPr="009B32E9" w14:paraId="3421DD10" w14:textId="77777777" w:rsidTr="007412D6">
        <w:tc>
          <w:tcPr>
            <w:tcW w:w="3965" w:type="dxa"/>
            <w:shd w:val="clear" w:color="auto" w:fill="auto"/>
          </w:tcPr>
          <w:p w14:paraId="188B08A3" w14:textId="77777777" w:rsidR="007412D6" w:rsidRPr="009B32E9" w:rsidRDefault="007412D6" w:rsidP="002F0B4C">
            <w:pPr>
              <w:pStyle w:val="bezriadkovania"/>
              <w:rPr>
                <w:color w:val="auto"/>
              </w:rPr>
            </w:pPr>
            <w:r w:rsidRPr="009B32E9">
              <w:rPr>
                <w:color w:val="auto"/>
              </w:rPr>
              <w:t>študenti stredných škôl</w:t>
            </w:r>
          </w:p>
        </w:tc>
        <w:tc>
          <w:tcPr>
            <w:tcW w:w="1160" w:type="dxa"/>
            <w:shd w:val="clear" w:color="auto" w:fill="auto"/>
          </w:tcPr>
          <w:p w14:paraId="28D71FD8" w14:textId="77777777" w:rsidR="007412D6" w:rsidRPr="009B32E9" w:rsidRDefault="007412D6" w:rsidP="002F0B4C">
            <w:pPr>
              <w:pStyle w:val="bezriadkovania"/>
              <w:rPr>
                <w:color w:val="auto"/>
              </w:rPr>
            </w:pPr>
            <w:r w:rsidRPr="009B32E9">
              <w:rPr>
                <w:color w:val="auto"/>
              </w:rPr>
              <w:t>16</w:t>
            </w:r>
          </w:p>
        </w:tc>
        <w:tc>
          <w:tcPr>
            <w:tcW w:w="1271" w:type="dxa"/>
          </w:tcPr>
          <w:p w14:paraId="5FED7802" w14:textId="77777777" w:rsidR="007412D6" w:rsidRPr="009B32E9" w:rsidRDefault="007412D6" w:rsidP="002F0B4C">
            <w:pPr>
              <w:pStyle w:val="bezriadkovania"/>
              <w:rPr>
                <w:color w:val="auto"/>
              </w:rPr>
            </w:pPr>
            <w:r w:rsidRPr="009B32E9">
              <w:rPr>
                <w:color w:val="auto"/>
              </w:rPr>
              <w:t>10,88</w:t>
            </w:r>
          </w:p>
        </w:tc>
      </w:tr>
      <w:tr w:rsidR="007412D6" w:rsidRPr="009B32E9" w14:paraId="7FE3A142" w14:textId="77777777" w:rsidTr="007412D6">
        <w:tc>
          <w:tcPr>
            <w:tcW w:w="3965" w:type="dxa"/>
            <w:shd w:val="clear" w:color="auto" w:fill="auto"/>
          </w:tcPr>
          <w:p w14:paraId="122A7DB7" w14:textId="77777777" w:rsidR="007412D6" w:rsidRPr="009B32E9" w:rsidRDefault="007412D6" w:rsidP="002F0B4C">
            <w:pPr>
              <w:pStyle w:val="bezriadkovania"/>
              <w:rPr>
                <w:color w:val="auto"/>
              </w:rPr>
            </w:pPr>
            <w:r w:rsidRPr="009B32E9">
              <w:rPr>
                <w:color w:val="auto"/>
              </w:rPr>
              <w:t>študenti vysokých škôl</w:t>
            </w:r>
          </w:p>
        </w:tc>
        <w:tc>
          <w:tcPr>
            <w:tcW w:w="1160" w:type="dxa"/>
            <w:shd w:val="clear" w:color="auto" w:fill="auto"/>
          </w:tcPr>
          <w:p w14:paraId="0325933A" w14:textId="77777777" w:rsidR="007412D6" w:rsidRPr="009B32E9" w:rsidRDefault="007412D6" w:rsidP="002F0B4C">
            <w:pPr>
              <w:pStyle w:val="bezriadkovania"/>
              <w:rPr>
                <w:color w:val="auto"/>
              </w:rPr>
            </w:pPr>
            <w:r w:rsidRPr="009B32E9">
              <w:rPr>
                <w:color w:val="auto"/>
              </w:rPr>
              <w:t>8</w:t>
            </w:r>
          </w:p>
        </w:tc>
        <w:tc>
          <w:tcPr>
            <w:tcW w:w="1271" w:type="dxa"/>
          </w:tcPr>
          <w:p w14:paraId="538DBEF5" w14:textId="77777777" w:rsidR="007412D6" w:rsidRPr="009B32E9" w:rsidRDefault="007412D6" w:rsidP="002F0B4C">
            <w:pPr>
              <w:pStyle w:val="bezriadkovania"/>
              <w:rPr>
                <w:color w:val="auto"/>
              </w:rPr>
            </w:pPr>
            <w:r w:rsidRPr="009B32E9">
              <w:rPr>
                <w:color w:val="auto"/>
              </w:rPr>
              <w:t>5,44</w:t>
            </w:r>
          </w:p>
        </w:tc>
      </w:tr>
      <w:tr w:rsidR="007412D6" w:rsidRPr="009B32E9" w14:paraId="2FAC7BBC" w14:textId="77777777" w:rsidTr="007412D6">
        <w:tc>
          <w:tcPr>
            <w:tcW w:w="3965" w:type="dxa"/>
            <w:shd w:val="clear" w:color="auto" w:fill="FFD966"/>
          </w:tcPr>
          <w:p w14:paraId="5AAE532A" w14:textId="77777777" w:rsidR="007412D6" w:rsidRPr="009B32E9" w:rsidRDefault="007412D6" w:rsidP="002F0B4C">
            <w:pPr>
              <w:pStyle w:val="bezriadkovania"/>
              <w:rPr>
                <w:color w:val="auto"/>
              </w:rPr>
            </w:pPr>
            <w:r w:rsidRPr="009B32E9">
              <w:rPr>
                <w:color w:val="auto"/>
              </w:rPr>
              <w:t>Ostatní závislí nezistení</w:t>
            </w:r>
          </w:p>
        </w:tc>
        <w:tc>
          <w:tcPr>
            <w:tcW w:w="1160" w:type="dxa"/>
            <w:shd w:val="clear" w:color="auto" w:fill="FFD966"/>
          </w:tcPr>
          <w:p w14:paraId="6CB96B90" w14:textId="77777777" w:rsidR="007412D6" w:rsidRPr="009B32E9" w:rsidRDefault="007412D6" w:rsidP="002F0B4C">
            <w:pPr>
              <w:pStyle w:val="bezriadkovania"/>
              <w:rPr>
                <w:color w:val="auto"/>
              </w:rPr>
            </w:pPr>
            <w:r w:rsidRPr="009B32E9">
              <w:rPr>
                <w:color w:val="auto"/>
              </w:rPr>
              <w:t>4</w:t>
            </w:r>
          </w:p>
        </w:tc>
        <w:tc>
          <w:tcPr>
            <w:tcW w:w="1271" w:type="dxa"/>
            <w:shd w:val="clear" w:color="auto" w:fill="FFD966"/>
          </w:tcPr>
          <w:p w14:paraId="20607670" w14:textId="77777777" w:rsidR="007412D6" w:rsidRPr="009B32E9" w:rsidRDefault="007412D6" w:rsidP="002F0B4C">
            <w:pPr>
              <w:pStyle w:val="bezriadkovania"/>
              <w:rPr>
                <w:color w:val="auto"/>
              </w:rPr>
            </w:pPr>
          </w:p>
        </w:tc>
      </w:tr>
      <w:tr w:rsidR="007412D6" w:rsidRPr="009B32E9" w14:paraId="4809B64C" w14:textId="77777777" w:rsidTr="007412D6">
        <w:tc>
          <w:tcPr>
            <w:tcW w:w="3965" w:type="dxa"/>
            <w:shd w:val="clear" w:color="auto" w:fill="9CC2E5"/>
          </w:tcPr>
          <w:p w14:paraId="071394FF" w14:textId="77777777" w:rsidR="007412D6" w:rsidRPr="009B32E9" w:rsidRDefault="007412D6" w:rsidP="002F0B4C">
            <w:pPr>
              <w:pStyle w:val="bezriadkovania"/>
              <w:rPr>
                <w:color w:val="auto"/>
              </w:rPr>
            </w:pPr>
            <w:r w:rsidRPr="009B32E9">
              <w:rPr>
                <w:color w:val="auto"/>
              </w:rPr>
              <w:t>trvalo bývajúce obyvateľstvo spolu</w:t>
            </w:r>
          </w:p>
        </w:tc>
        <w:tc>
          <w:tcPr>
            <w:tcW w:w="1160" w:type="dxa"/>
            <w:shd w:val="clear" w:color="auto" w:fill="9CC2E5"/>
          </w:tcPr>
          <w:p w14:paraId="1547A8DF" w14:textId="77777777" w:rsidR="007412D6" w:rsidRPr="009B32E9" w:rsidRDefault="007412D6" w:rsidP="002F0B4C">
            <w:pPr>
              <w:pStyle w:val="bezriadkovania"/>
              <w:rPr>
                <w:color w:val="auto"/>
              </w:rPr>
            </w:pPr>
            <w:r w:rsidRPr="009B32E9">
              <w:rPr>
                <w:color w:val="auto"/>
              </w:rPr>
              <w:t>517</w:t>
            </w:r>
          </w:p>
        </w:tc>
        <w:tc>
          <w:tcPr>
            <w:tcW w:w="1271" w:type="dxa"/>
            <w:shd w:val="clear" w:color="auto" w:fill="9CC2E5"/>
          </w:tcPr>
          <w:p w14:paraId="79262942" w14:textId="77777777" w:rsidR="007412D6" w:rsidRPr="009B32E9" w:rsidRDefault="007412D6" w:rsidP="002F0B4C">
            <w:pPr>
              <w:pStyle w:val="bezriadkovania"/>
              <w:rPr>
                <w:color w:val="auto"/>
              </w:rPr>
            </w:pPr>
          </w:p>
        </w:tc>
      </w:tr>
    </w:tbl>
    <w:p w14:paraId="37A35C0C" w14:textId="77777777" w:rsidR="007412D6" w:rsidRPr="009B32E9" w:rsidRDefault="007412D6" w:rsidP="007412D6">
      <w:pPr>
        <w:widowControl w:val="0"/>
        <w:autoSpaceDE w:val="0"/>
        <w:adjustRightInd w:val="0"/>
      </w:pPr>
      <w:r w:rsidRPr="009B32E9">
        <w:t>Zdroj: ŠÚ SR</w:t>
      </w:r>
    </w:p>
    <w:p w14:paraId="110F1B6B" w14:textId="77777777" w:rsidR="005F0B86" w:rsidRPr="009B32E9" w:rsidRDefault="005F208F" w:rsidP="005F208F">
      <w:pPr>
        <w:pStyle w:val="Caption"/>
        <w:rPr>
          <w:noProof/>
        </w:rPr>
      </w:pPr>
      <w:bookmarkStart w:id="47" w:name="_Toc466637061"/>
      <w:r>
        <w:t xml:space="preserve">Graf </w:t>
      </w:r>
      <w:r w:rsidR="00821C09">
        <w:fldChar w:fldCharType="begin"/>
      </w:r>
      <w:r w:rsidR="00821C09">
        <w:instrText xml:space="preserve"> SEQ Graf \* ARABIC </w:instrText>
      </w:r>
      <w:r w:rsidR="00821C09">
        <w:fldChar w:fldCharType="separate"/>
      </w:r>
      <w:r>
        <w:rPr>
          <w:noProof/>
        </w:rPr>
        <w:t>12</w:t>
      </w:r>
      <w:r w:rsidR="00821C09">
        <w:rPr>
          <w:noProof/>
        </w:rPr>
        <w:fldChar w:fldCharType="end"/>
      </w:r>
      <w:r w:rsidR="005F0B86" w:rsidRPr="009B32E9">
        <w:rPr>
          <w:noProof/>
        </w:rPr>
        <w:t>: Obyvatelia podľa ekonomickej aktivity</w:t>
      </w:r>
      <w:bookmarkEnd w:id="47"/>
      <w:r w:rsidR="005F0B86" w:rsidRPr="009B32E9">
        <w:rPr>
          <w:noProof/>
        </w:rPr>
        <w:t xml:space="preserve"> </w:t>
      </w:r>
    </w:p>
    <w:p w14:paraId="0B9B904C" w14:textId="77777777" w:rsidR="007B68C2" w:rsidRPr="009B32E9" w:rsidRDefault="007B68C2" w:rsidP="007B68C2">
      <w:r w:rsidRPr="009B32E9">
        <w:rPr>
          <w:noProof/>
        </w:rPr>
        <w:drawing>
          <wp:inline distT="0" distB="0" distL="0" distR="0" wp14:anchorId="512F142A" wp14:editId="16255FE2">
            <wp:extent cx="3756307" cy="2657546"/>
            <wp:effectExtent l="0" t="0" r="3175" b="952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9FB5E77" w14:textId="4C697D54" w:rsidR="007412D6" w:rsidRPr="009B32E9" w:rsidRDefault="007412D6" w:rsidP="00432EC4">
      <w:r w:rsidRPr="009B32E9">
        <w:t>Najviac ekonomicky aktívneho obyvateľstva pracuje v odvetviach poľnohospodárstva</w:t>
      </w:r>
      <w:r w:rsidR="0085629E" w:rsidRPr="009B32E9">
        <w:t xml:space="preserve">, potravinárstva, stavebníctva, maloobchodu, zdravotníctva a verejnej správy (vrátane sociálneho zabezpečenia). </w:t>
      </w:r>
      <w:r w:rsidR="00885007" w:rsidRPr="009B32E9">
        <w:t>Podiel ekonomicky aktívnych žien a mužov je relatívne vyro</w:t>
      </w:r>
      <w:r w:rsidR="00E7354F" w:rsidRPr="009B32E9">
        <w:t xml:space="preserve">vnaný. </w:t>
      </w:r>
      <w:r w:rsidR="0085629E" w:rsidRPr="009B32E9">
        <w:t>V poľnohospodárstve a stavebníctve pracujú prevažne muži (cca 80</w:t>
      </w:r>
      <w:r w:rsidR="00B86101">
        <w:t xml:space="preserve"> </w:t>
      </w:r>
      <w:r w:rsidR="0085629E" w:rsidRPr="009B32E9">
        <w:t xml:space="preserve">%). Ženy sú zastúpené </w:t>
      </w:r>
      <w:r w:rsidR="0085629E" w:rsidRPr="009B32E9">
        <w:lastRenderedPageBreak/>
        <w:t>v preukazne vyššej miere opro</w:t>
      </w:r>
      <w:r w:rsidR="00A64BC2" w:rsidRPr="009B32E9">
        <w:t>ti mužom v oblasti zdravotníctva</w:t>
      </w:r>
      <w:r w:rsidR="0085629E" w:rsidRPr="009B32E9">
        <w:t>. Do zamestnania dochádza cca 55,5</w:t>
      </w:r>
      <w:r w:rsidR="00B86101">
        <w:t xml:space="preserve"> </w:t>
      </w:r>
      <w:r w:rsidR="0085629E" w:rsidRPr="009B32E9">
        <w:t>% ekonomicky aktívnych obyvateľov.</w:t>
      </w:r>
    </w:p>
    <w:p w14:paraId="6B63F789" w14:textId="2239ED53" w:rsidR="0085629E" w:rsidRPr="009B32E9" w:rsidRDefault="00A21476" w:rsidP="00A21476">
      <w:pPr>
        <w:pStyle w:val="Caption"/>
        <w:keepNext/>
        <w:rPr>
          <w:noProof/>
        </w:rPr>
      </w:pPr>
      <w:bookmarkStart w:id="48" w:name="_Toc466637035"/>
      <w:r w:rsidRPr="009B32E9">
        <w:t xml:space="preserve">Tabuľka </w:t>
      </w:r>
      <w:r w:rsidR="00821C09">
        <w:fldChar w:fldCharType="begin"/>
      </w:r>
      <w:r w:rsidR="00821C09">
        <w:instrText xml:space="preserve"> SEQ Tabuľka \* ARABIC </w:instrText>
      </w:r>
      <w:r w:rsidR="00821C09">
        <w:fldChar w:fldCharType="separate"/>
      </w:r>
      <w:r w:rsidR="000B6C93">
        <w:rPr>
          <w:noProof/>
        </w:rPr>
        <w:t>14</w:t>
      </w:r>
      <w:r w:rsidR="00821C09">
        <w:rPr>
          <w:noProof/>
        </w:rPr>
        <w:fldChar w:fldCharType="end"/>
      </w:r>
      <w:r w:rsidR="003E43F0" w:rsidRPr="009B32E9">
        <w:rPr>
          <w:noProof/>
        </w:rPr>
        <w:t>:</w:t>
      </w:r>
      <w:r w:rsidR="00614503">
        <w:rPr>
          <w:noProof/>
        </w:rPr>
        <w:t xml:space="preserve"> E</w:t>
      </w:r>
      <w:r w:rsidR="00B86101">
        <w:rPr>
          <w:noProof/>
        </w:rPr>
        <w:t>konomicky akTÍ</w:t>
      </w:r>
      <w:r w:rsidR="0085629E" w:rsidRPr="009B32E9">
        <w:rPr>
          <w:noProof/>
        </w:rPr>
        <w:t xml:space="preserve">vni </w:t>
      </w:r>
      <w:r w:rsidR="00162062" w:rsidRPr="009B32E9">
        <w:rPr>
          <w:noProof/>
        </w:rPr>
        <w:t>O</w:t>
      </w:r>
      <w:r w:rsidR="00CD0552" w:rsidRPr="009B32E9">
        <w:rPr>
          <w:noProof/>
        </w:rPr>
        <w:t>byvatelia</w:t>
      </w:r>
      <w:r w:rsidR="0085629E" w:rsidRPr="009B32E9">
        <w:rPr>
          <w:noProof/>
        </w:rPr>
        <w:t xml:space="preserve"> podľa pohlavia a pracovného odvetvia</w:t>
      </w:r>
      <w:bookmarkEnd w:id="48"/>
    </w:p>
    <w:tbl>
      <w:tblPr>
        <w:tblW w:w="8990"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5"/>
        <w:gridCol w:w="1103"/>
        <w:gridCol w:w="1103"/>
        <w:gridCol w:w="1103"/>
        <w:gridCol w:w="1382"/>
        <w:gridCol w:w="14"/>
      </w:tblGrid>
      <w:tr w:rsidR="0085629E" w:rsidRPr="009B32E9" w14:paraId="5092520A" w14:textId="77777777" w:rsidTr="002F0B4C">
        <w:trPr>
          <w:trHeight w:val="247"/>
        </w:trPr>
        <w:tc>
          <w:tcPr>
            <w:tcW w:w="4285" w:type="dxa"/>
            <w:vMerge w:val="restart"/>
            <w:shd w:val="clear" w:color="auto" w:fill="auto"/>
            <w:hideMark/>
          </w:tcPr>
          <w:p w14:paraId="751C29B8" w14:textId="77777777" w:rsidR="0085629E" w:rsidRPr="009B32E9" w:rsidRDefault="0085629E" w:rsidP="002F0B4C">
            <w:pPr>
              <w:spacing w:before="0" w:line="240" w:lineRule="auto"/>
              <w:ind w:firstLine="0"/>
              <w:rPr>
                <w:rFonts w:ascii="Arial" w:hAnsi="Arial" w:cs="Arial"/>
                <w:b/>
                <w:bCs/>
                <w:sz w:val="16"/>
                <w:szCs w:val="16"/>
              </w:rPr>
            </w:pPr>
            <w:r w:rsidRPr="009B32E9">
              <w:rPr>
                <w:rFonts w:ascii="Arial" w:hAnsi="Arial" w:cs="Arial"/>
                <w:b/>
                <w:bCs/>
                <w:sz w:val="16"/>
                <w:szCs w:val="16"/>
              </w:rPr>
              <w:t>Odvetvie ekonomickej činnosti</w:t>
            </w:r>
          </w:p>
        </w:tc>
        <w:tc>
          <w:tcPr>
            <w:tcW w:w="4705" w:type="dxa"/>
            <w:gridSpan w:val="5"/>
            <w:shd w:val="clear" w:color="000000" w:fill="F5E8DA" w:themeFill="accent6" w:themeFillTint="33"/>
            <w:hideMark/>
          </w:tcPr>
          <w:p w14:paraId="547967DC" w14:textId="77777777" w:rsidR="0085629E" w:rsidRPr="009B32E9" w:rsidRDefault="0085629E" w:rsidP="002F0B4C">
            <w:pPr>
              <w:spacing w:before="0" w:line="240" w:lineRule="auto"/>
              <w:jc w:val="center"/>
              <w:rPr>
                <w:rFonts w:ascii="Arial" w:hAnsi="Arial" w:cs="Arial"/>
                <w:sz w:val="16"/>
                <w:szCs w:val="16"/>
              </w:rPr>
            </w:pPr>
            <w:r w:rsidRPr="009B32E9">
              <w:rPr>
                <w:rFonts w:ascii="Arial" w:hAnsi="Arial" w:cs="Arial"/>
                <w:sz w:val="16"/>
                <w:szCs w:val="16"/>
              </w:rPr>
              <w:t>Ekonomicky aktívne osoby</w:t>
            </w:r>
          </w:p>
        </w:tc>
      </w:tr>
      <w:tr w:rsidR="0085629E" w:rsidRPr="009B32E9" w14:paraId="5BCD9327" w14:textId="77777777" w:rsidTr="002F0B4C">
        <w:trPr>
          <w:gridAfter w:val="1"/>
          <w:wAfter w:w="14" w:type="dxa"/>
          <w:trHeight w:val="421"/>
        </w:trPr>
        <w:tc>
          <w:tcPr>
            <w:tcW w:w="4285" w:type="dxa"/>
            <w:vMerge/>
            <w:vAlign w:val="center"/>
            <w:hideMark/>
          </w:tcPr>
          <w:p w14:paraId="186231C9" w14:textId="77777777" w:rsidR="0085629E" w:rsidRPr="009B32E9" w:rsidRDefault="0085629E" w:rsidP="002F0B4C">
            <w:pPr>
              <w:spacing w:before="0" w:line="240" w:lineRule="auto"/>
              <w:rPr>
                <w:rFonts w:ascii="Arial" w:hAnsi="Arial" w:cs="Arial"/>
                <w:b/>
                <w:bCs/>
                <w:sz w:val="16"/>
                <w:szCs w:val="16"/>
              </w:rPr>
            </w:pPr>
          </w:p>
        </w:tc>
        <w:tc>
          <w:tcPr>
            <w:tcW w:w="1103" w:type="dxa"/>
            <w:shd w:val="clear" w:color="000000" w:fill="F5E8DA" w:themeFill="accent6" w:themeFillTint="33"/>
            <w:hideMark/>
          </w:tcPr>
          <w:p w14:paraId="0A1CB1EE" w14:textId="77777777" w:rsidR="0085629E" w:rsidRPr="009B32E9" w:rsidRDefault="0085629E" w:rsidP="002F0B4C">
            <w:pPr>
              <w:spacing w:before="0" w:line="240" w:lineRule="auto"/>
              <w:ind w:firstLine="0"/>
              <w:rPr>
                <w:rFonts w:ascii="Arial" w:hAnsi="Arial" w:cs="Arial"/>
                <w:sz w:val="16"/>
                <w:szCs w:val="16"/>
              </w:rPr>
            </w:pPr>
            <w:r w:rsidRPr="009B32E9">
              <w:rPr>
                <w:rFonts w:ascii="Arial" w:hAnsi="Arial" w:cs="Arial"/>
                <w:sz w:val="16"/>
                <w:szCs w:val="16"/>
              </w:rPr>
              <w:t>muži</w:t>
            </w:r>
          </w:p>
        </w:tc>
        <w:tc>
          <w:tcPr>
            <w:tcW w:w="1103" w:type="dxa"/>
            <w:shd w:val="clear" w:color="000000" w:fill="F5E8DA" w:themeFill="accent6" w:themeFillTint="33"/>
            <w:hideMark/>
          </w:tcPr>
          <w:p w14:paraId="09E2BCFF" w14:textId="77777777" w:rsidR="0085629E" w:rsidRPr="009B32E9" w:rsidRDefault="0085629E" w:rsidP="002F0B4C">
            <w:pPr>
              <w:spacing w:before="0" w:line="240" w:lineRule="auto"/>
              <w:ind w:firstLine="0"/>
              <w:rPr>
                <w:rFonts w:ascii="Arial" w:hAnsi="Arial" w:cs="Arial"/>
                <w:sz w:val="16"/>
                <w:szCs w:val="16"/>
              </w:rPr>
            </w:pPr>
            <w:r w:rsidRPr="009B32E9">
              <w:rPr>
                <w:rFonts w:ascii="Arial" w:hAnsi="Arial" w:cs="Arial"/>
                <w:sz w:val="16"/>
                <w:szCs w:val="16"/>
              </w:rPr>
              <w:t>ženy</w:t>
            </w:r>
          </w:p>
        </w:tc>
        <w:tc>
          <w:tcPr>
            <w:tcW w:w="1103" w:type="dxa"/>
            <w:shd w:val="clear" w:color="000000" w:fill="F5E8DA" w:themeFill="accent6" w:themeFillTint="33"/>
            <w:hideMark/>
          </w:tcPr>
          <w:p w14:paraId="5A794BB1" w14:textId="77777777" w:rsidR="0085629E" w:rsidRPr="009B32E9" w:rsidRDefault="0085629E" w:rsidP="002F0B4C">
            <w:pPr>
              <w:spacing w:before="0" w:line="240" w:lineRule="auto"/>
              <w:ind w:firstLine="0"/>
              <w:rPr>
                <w:rFonts w:ascii="Arial" w:hAnsi="Arial" w:cs="Arial"/>
                <w:sz w:val="16"/>
                <w:szCs w:val="16"/>
              </w:rPr>
            </w:pPr>
            <w:r w:rsidRPr="009B32E9">
              <w:rPr>
                <w:rFonts w:ascii="Arial" w:hAnsi="Arial" w:cs="Arial"/>
                <w:sz w:val="16"/>
                <w:szCs w:val="16"/>
              </w:rPr>
              <w:t>spolu</w:t>
            </w:r>
          </w:p>
        </w:tc>
        <w:tc>
          <w:tcPr>
            <w:tcW w:w="1382" w:type="dxa"/>
            <w:shd w:val="clear" w:color="000000" w:fill="F5E8DA" w:themeFill="accent6" w:themeFillTint="33"/>
            <w:hideMark/>
          </w:tcPr>
          <w:p w14:paraId="7A59A2F5" w14:textId="77777777" w:rsidR="0085629E" w:rsidRPr="009B32E9" w:rsidRDefault="0085629E" w:rsidP="002F0B4C">
            <w:pPr>
              <w:spacing w:before="0" w:line="240" w:lineRule="auto"/>
              <w:ind w:firstLine="0"/>
              <w:rPr>
                <w:rFonts w:ascii="Arial" w:hAnsi="Arial" w:cs="Arial"/>
                <w:sz w:val="16"/>
                <w:szCs w:val="16"/>
              </w:rPr>
            </w:pPr>
            <w:r w:rsidRPr="009B32E9">
              <w:rPr>
                <w:rFonts w:ascii="Arial" w:hAnsi="Arial" w:cs="Arial"/>
                <w:sz w:val="16"/>
                <w:szCs w:val="16"/>
              </w:rPr>
              <w:t>z toho dochádza do zamestnania</w:t>
            </w:r>
          </w:p>
        </w:tc>
      </w:tr>
      <w:tr w:rsidR="0085629E" w:rsidRPr="009B32E9" w14:paraId="1DEC0D59" w14:textId="77777777" w:rsidTr="002F0B4C">
        <w:trPr>
          <w:gridAfter w:val="1"/>
          <w:wAfter w:w="14" w:type="dxa"/>
          <w:trHeight w:val="247"/>
        </w:trPr>
        <w:tc>
          <w:tcPr>
            <w:tcW w:w="4285" w:type="dxa"/>
            <w:shd w:val="clear" w:color="000000" w:fill="F5E8DA" w:themeFill="accent6" w:themeFillTint="33"/>
            <w:noWrap/>
            <w:hideMark/>
          </w:tcPr>
          <w:p w14:paraId="78932CA3" w14:textId="77777777" w:rsidR="0085629E" w:rsidRPr="009B32E9" w:rsidRDefault="0085629E" w:rsidP="002F0B4C">
            <w:pPr>
              <w:spacing w:before="0" w:line="240" w:lineRule="auto"/>
              <w:rPr>
                <w:rFonts w:ascii="Arial" w:hAnsi="Arial" w:cs="Arial"/>
                <w:b/>
                <w:bCs/>
                <w:sz w:val="16"/>
                <w:szCs w:val="16"/>
              </w:rPr>
            </w:pPr>
            <w:r w:rsidRPr="009B32E9">
              <w:rPr>
                <w:rFonts w:ascii="Arial" w:hAnsi="Arial" w:cs="Arial"/>
                <w:b/>
                <w:bCs/>
                <w:sz w:val="16"/>
                <w:szCs w:val="16"/>
              </w:rPr>
              <w:t>Slovenská Volová</w:t>
            </w:r>
          </w:p>
        </w:tc>
        <w:tc>
          <w:tcPr>
            <w:tcW w:w="1103" w:type="dxa"/>
            <w:shd w:val="clear" w:color="auto" w:fill="auto"/>
            <w:noWrap/>
            <w:hideMark/>
          </w:tcPr>
          <w:p w14:paraId="41245184"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 </w:t>
            </w:r>
          </w:p>
        </w:tc>
        <w:tc>
          <w:tcPr>
            <w:tcW w:w="1103" w:type="dxa"/>
            <w:shd w:val="clear" w:color="auto" w:fill="auto"/>
            <w:noWrap/>
            <w:hideMark/>
          </w:tcPr>
          <w:p w14:paraId="295808CD"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 </w:t>
            </w:r>
          </w:p>
        </w:tc>
        <w:tc>
          <w:tcPr>
            <w:tcW w:w="1103" w:type="dxa"/>
            <w:shd w:val="clear" w:color="auto" w:fill="auto"/>
            <w:noWrap/>
            <w:hideMark/>
          </w:tcPr>
          <w:p w14:paraId="31565DC4"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 </w:t>
            </w:r>
          </w:p>
        </w:tc>
        <w:tc>
          <w:tcPr>
            <w:tcW w:w="1382" w:type="dxa"/>
            <w:shd w:val="clear" w:color="auto" w:fill="auto"/>
            <w:noWrap/>
            <w:hideMark/>
          </w:tcPr>
          <w:p w14:paraId="5957F202"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 </w:t>
            </w:r>
          </w:p>
        </w:tc>
      </w:tr>
      <w:tr w:rsidR="0085629E" w:rsidRPr="009B32E9" w14:paraId="602F2FC3" w14:textId="77777777" w:rsidTr="002F0B4C">
        <w:trPr>
          <w:gridAfter w:val="1"/>
          <w:wAfter w:w="14" w:type="dxa"/>
          <w:trHeight w:val="247"/>
        </w:trPr>
        <w:tc>
          <w:tcPr>
            <w:tcW w:w="4285" w:type="dxa"/>
            <w:shd w:val="clear" w:color="000000" w:fill="F5E8DA" w:themeFill="accent6" w:themeFillTint="33"/>
            <w:noWrap/>
            <w:hideMark/>
          </w:tcPr>
          <w:p w14:paraId="03C8C1EA" w14:textId="77777777" w:rsidR="0085629E" w:rsidRPr="009B32E9" w:rsidRDefault="0085629E" w:rsidP="002F0B4C">
            <w:pPr>
              <w:spacing w:before="0" w:line="240" w:lineRule="auto"/>
              <w:ind w:firstLine="0"/>
              <w:jc w:val="left"/>
              <w:rPr>
                <w:rFonts w:ascii="Arial" w:hAnsi="Arial" w:cs="Arial"/>
                <w:sz w:val="16"/>
                <w:szCs w:val="16"/>
              </w:rPr>
            </w:pPr>
            <w:r w:rsidRPr="009B32E9">
              <w:rPr>
                <w:rFonts w:ascii="Arial" w:hAnsi="Arial" w:cs="Arial"/>
                <w:sz w:val="16"/>
                <w:szCs w:val="16"/>
              </w:rPr>
              <w:t>Pestovanie plodín a chov zvierat, poľovníctvo a služby s tým súvisiace</w:t>
            </w:r>
          </w:p>
        </w:tc>
        <w:tc>
          <w:tcPr>
            <w:tcW w:w="1103" w:type="dxa"/>
            <w:shd w:val="clear" w:color="auto" w:fill="auto"/>
            <w:noWrap/>
            <w:hideMark/>
          </w:tcPr>
          <w:p w14:paraId="47C3D26C" w14:textId="77777777" w:rsidR="0085629E" w:rsidRPr="009B32E9" w:rsidRDefault="0085629E" w:rsidP="00A64BC2">
            <w:pPr>
              <w:spacing w:before="0" w:line="240" w:lineRule="auto"/>
              <w:ind w:firstLine="0"/>
              <w:jc w:val="right"/>
              <w:rPr>
                <w:rFonts w:ascii="Arial" w:hAnsi="Arial" w:cs="Arial"/>
                <w:sz w:val="16"/>
                <w:szCs w:val="16"/>
              </w:rPr>
            </w:pPr>
            <w:r w:rsidRPr="009B32E9">
              <w:rPr>
                <w:rFonts w:ascii="Arial" w:hAnsi="Arial" w:cs="Arial"/>
                <w:sz w:val="16"/>
                <w:szCs w:val="16"/>
              </w:rPr>
              <w:t>10</w:t>
            </w:r>
          </w:p>
        </w:tc>
        <w:tc>
          <w:tcPr>
            <w:tcW w:w="1103" w:type="dxa"/>
            <w:shd w:val="clear" w:color="auto" w:fill="auto"/>
            <w:noWrap/>
            <w:hideMark/>
          </w:tcPr>
          <w:p w14:paraId="3E6C5DB7"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2</w:t>
            </w:r>
          </w:p>
        </w:tc>
        <w:tc>
          <w:tcPr>
            <w:tcW w:w="1103" w:type="dxa"/>
            <w:shd w:val="clear" w:color="auto" w:fill="auto"/>
            <w:noWrap/>
            <w:hideMark/>
          </w:tcPr>
          <w:p w14:paraId="5E53FF35" w14:textId="77777777" w:rsidR="0085629E" w:rsidRPr="009B32E9" w:rsidRDefault="0085629E" w:rsidP="00A64BC2">
            <w:pPr>
              <w:spacing w:before="0" w:line="240" w:lineRule="auto"/>
              <w:ind w:firstLine="0"/>
              <w:jc w:val="right"/>
              <w:rPr>
                <w:rFonts w:ascii="Arial" w:hAnsi="Arial" w:cs="Arial"/>
                <w:sz w:val="16"/>
                <w:szCs w:val="16"/>
              </w:rPr>
            </w:pPr>
            <w:r w:rsidRPr="009B32E9">
              <w:rPr>
                <w:rFonts w:ascii="Arial" w:hAnsi="Arial" w:cs="Arial"/>
                <w:sz w:val="16"/>
                <w:szCs w:val="16"/>
              </w:rPr>
              <w:t>12</w:t>
            </w:r>
          </w:p>
        </w:tc>
        <w:tc>
          <w:tcPr>
            <w:tcW w:w="1382" w:type="dxa"/>
            <w:shd w:val="clear" w:color="auto" w:fill="auto"/>
            <w:noWrap/>
            <w:hideMark/>
          </w:tcPr>
          <w:p w14:paraId="57728A44"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3</w:t>
            </w:r>
          </w:p>
        </w:tc>
      </w:tr>
      <w:tr w:rsidR="0085629E" w:rsidRPr="009B32E9" w14:paraId="79529875" w14:textId="77777777" w:rsidTr="002F0B4C">
        <w:trPr>
          <w:gridAfter w:val="1"/>
          <w:wAfter w:w="14" w:type="dxa"/>
          <w:trHeight w:val="247"/>
        </w:trPr>
        <w:tc>
          <w:tcPr>
            <w:tcW w:w="4285" w:type="dxa"/>
            <w:shd w:val="clear" w:color="000000" w:fill="F5E8DA" w:themeFill="accent6" w:themeFillTint="33"/>
            <w:noWrap/>
            <w:hideMark/>
          </w:tcPr>
          <w:p w14:paraId="0D483C9C" w14:textId="77777777" w:rsidR="0085629E" w:rsidRPr="009B32E9" w:rsidRDefault="0085629E" w:rsidP="002F0B4C">
            <w:pPr>
              <w:spacing w:before="0" w:line="240" w:lineRule="auto"/>
              <w:ind w:firstLine="0"/>
              <w:jc w:val="left"/>
              <w:rPr>
                <w:rFonts w:ascii="Arial" w:hAnsi="Arial" w:cs="Arial"/>
                <w:sz w:val="16"/>
                <w:szCs w:val="16"/>
              </w:rPr>
            </w:pPr>
            <w:r w:rsidRPr="009B32E9">
              <w:rPr>
                <w:rFonts w:ascii="Arial" w:hAnsi="Arial" w:cs="Arial"/>
                <w:sz w:val="16"/>
                <w:szCs w:val="16"/>
              </w:rPr>
              <w:t>Lesníctvo a ťažba dreva</w:t>
            </w:r>
          </w:p>
        </w:tc>
        <w:tc>
          <w:tcPr>
            <w:tcW w:w="1103" w:type="dxa"/>
            <w:shd w:val="clear" w:color="auto" w:fill="auto"/>
            <w:noWrap/>
            <w:hideMark/>
          </w:tcPr>
          <w:p w14:paraId="2749EE50" w14:textId="77777777" w:rsidR="0085629E" w:rsidRPr="009B32E9" w:rsidRDefault="0085629E" w:rsidP="00A64BC2">
            <w:pPr>
              <w:spacing w:before="0" w:line="240" w:lineRule="auto"/>
              <w:ind w:firstLine="0"/>
              <w:jc w:val="right"/>
              <w:rPr>
                <w:rFonts w:ascii="Arial" w:hAnsi="Arial" w:cs="Arial"/>
                <w:sz w:val="16"/>
                <w:szCs w:val="16"/>
              </w:rPr>
            </w:pPr>
            <w:r w:rsidRPr="009B32E9">
              <w:rPr>
                <w:rFonts w:ascii="Arial" w:hAnsi="Arial" w:cs="Arial"/>
                <w:sz w:val="16"/>
                <w:szCs w:val="16"/>
              </w:rPr>
              <w:t>5</w:t>
            </w:r>
          </w:p>
        </w:tc>
        <w:tc>
          <w:tcPr>
            <w:tcW w:w="1103" w:type="dxa"/>
            <w:shd w:val="clear" w:color="auto" w:fill="auto"/>
            <w:noWrap/>
            <w:hideMark/>
          </w:tcPr>
          <w:p w14:paraId="5A482B08"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0</w:t>
            </w:r>
          </w:p>
        </w:tc>
        <w:tc>
          <w:tcPr>
            <w:tcW w:w="1103" w:type="dxa"/>
            <w:shd w:val="clear" w:color="auto" w:fill="auto"/>
            <w:noWrap/>
            <w:hideMark/>
          </w:tcPr>
          <w:p w14:paraId="1DA7C60C"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5</w:t>
            </w:r>
          </w:p>
        </w:tc>
        <w:tc>
          <w:tcPr>
            <w:tcW w:w="1382" w:type="dxa"/>
            <w:shd w:val="clear" w:color="auto" w:fill="auto"/>
            <w:noWrap/>
            <w:hideMark/>
          </w:tcPr>
          <w:p w14:paraId="486582AA"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2</w:t>
            </w:r>
          </w:p>
        </w:tc>
      </w:tr>
      <w:tr w:rsidR="0085629E" w:rsidRPr="009B32E9" w14:paraId="551FE9E5" w14:textId="77777777" w:rsidTr="002F0B4C">
        <w:trPr>
          <w:gridAfter w:val="1"/>
          <w:wAfter w:w="14" w:type="dxa"/>
          <w:trHeight w:val="247"/>
        </w:trPr>
        <w:tc>
          <w:tcPr>
            <w:tcW w:w="4285" w:type="dxa"/>
            <w:shd w:val="clear" w:color="000000" w:fill="F5E8DA" w:themeFill="accent6" w:themeFillTint="33"/>
            <w:noWrap/>
            <w:hideMark/>
          </w:tcPr>
          <w:p w14:paraId="70AFC580" w14:textId="77777777" w:rsidR="0085629E" w:rsidRPr="009B32E9" w:rsidRDefault="0085629E" w:rsidP="002F0B4C">
            <w:pPr>
              <w:spacing w:before="0" w:line="240" w:lineRule="auto"/>
              <w:ind w:firstLine="0"/>
              <w:jc w:val="left"/>
              <w:rPr>
                <w:rFonts w:ascii="Arial" w:hAnsi="Arial" w:cs="Arial"/>
                <w:sz w:val="16"/>
                <w:szCs w:val="16"/>
              </w:rPr>
            </w:pPr>
            <w:r w:rsidRPr="009B32E9">
              <w:rPr>
                <w:rFonts w:ascii="Arial" w:hAnsi="Arial" w:cs="Arial"/>
                <w:sz w:val="16"/>
                <w:szCs w:val="16"/>
              </w:rPr>
              <w:t>Ťažba uhlia a lignitu</w:t>
            </w:r>
          </w:p>
        </w:tc>
        <w:tc>
          <w:tcPr>
            <w:tcW w:w="1103" w:type="dxa"/>
            <w:shd w:val="clear" w:color="auto" w:fill="auto"/>
            <w:noWrap/>
            <w:hideMark/>
          </w:tcPr>
          <w:p w14:paraId="2238A93A"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0</w:t>
            </w:r>
          </w:p>
        </w:tc>
        <w:tc>
          <w:tcPr>
            <w:tcW w:w="1103" w:type="dxa"/>
            <w:shd w:val="clear" w:color="auto" w:fill="auto"/>
            <w:noWrap/>
            <w:hideMark/>
          </w:tcPr>
          <w:p w14:paraId="72C0D4EF"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1</w:t>
            </w:r>
          </w:p>
        </w:tc>
        <w:tc>
          <w:tcPr>
            <w:tcW w:w="1103" w:type="dxa"/>
            <w:shd w:val="clear" w:color="auto" w:fill="auto"/>
            <w:noWrap/>
            <w:hideMark/>
          </w:tcPr>
          <w:p w14:paraId="6AB5BDDF"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1</w:t>
            </w:r>
          </w:p>
        </w:tc>
        <w:tc>
          <w:tcPr>
            <w:tcW w:w="1382" w:type="dxa"/>
            <w:shd w:val="clear" w:color="auto" w:fill="auto"/>
            <w:noWrap/>
            <w:hideMark/>
          </w:tcPr>
          <w:p w14:paraId="59420753"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0</w:t>
            </w:r>
          </w:p>
        </w:tc>
      </w:tr>
      <w:tr w:rsidR="0085629E" w:rsidRPr="009B32E9" w14:paraId="0C965FE3" w14:textId="77777777" w:rsidTr="002F0B4C">
        <w:trPr>
          <w:gridAfter w:val="1"/>
          <w:wAfter w:w="14" w:type="dxa"/>
          <w:trHeight w:val="247"/>
        </w:trPr>
        <w:tc>
          <w:tcPr>
            <w:tcW w:w="4285" w:type="dxa"/>
            <w:shd w:val="clear" w:color="000000" w:fill="F5E8DA" w:themeFill="accent6" w:themeFillTint="33"/>
            <w:noWrap/>
            <w:hideMark/>
          </w:tcPr>
          <w:p w14:paraId="445CE1DD" w14:textId="77777777" w:rsidR="0085629E" w:rsidRPr="009B32E9" w:rsidRDefault="0085629E" w:rsidP="002F0B4C">
            <w:pPr>
              <w:spacing w:before="0" w:line="240" w:lineRule="auto"/>
              <w:ind w:firstLine="0"/>
              <w:jc w:val="left"/>
              <w:rPr>
                <w:rFonts w:ascii="Arial" w:hAnsi="Arial" w:cs="Arial"/>
                <w:sz w:val="16"/>
                <w:szCs w:val="16"/>
              </w:rPr>
            </w:pPr>
            <w:r w:rsidRPr="009B32E9">
              <w:rPr>
                <w:rFonts w:ascii="Arial" w:hAnsi="Arial" w:cs="Arial"/>
                <w:sz w:val="16"/>
                <w:szCs w:val="16"/>
              </w:rPr>
              <w:t>Výroba potravín</w:t>
            </w:r>
          </w:p>
        </w:tc>
        <w:tc>
          <w:tcPr>
            <w:tcW w:w="1103" w:type="dxa"/>
            <w:shd w:val="clear" w:color="auto" w:fill="auto"/>
            <w:noWrap/>
            <w:hideMark/>
          </w:tcPr>
          <w:p w14:paraId="3A51B5CD"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3</w:t>
            </w:r>
          </w:p>
        </w:tc>
        <w:tc>
          <w:tcPr>
            <w:tcW w:w="1103" w:type="dxa"/>
            <w:shd w:val="clear" w:color="auto" w:fill="auto"/>
            <w:noWrap/>
            <w:hideMark/>
          </w:tcPr>
          <w:p w14:paraId="6BB83D21"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8</w:t>
            </w:r>
          </w:p>
        </w:tc>
        <w:tc>
          <w:tcPr>
            <w:tcW w:w="1103" w:type="dxa"/>
            <w:shd w:val="clear" w:color="auto" w:fill="auto"/>
            <w:noWrap/>
            <w:hideMark/>
          </w:tcPr>
          <w:p w14:paraId="160E1C05" w14:textId="77777777" w:rsidR="0085629E" w:rsidRPr="009B32E9" w:rsidRDefault="0085629E" w:rsidP="00A64BC2">
            <w:pPr>
              <w:spacing w:before="0" w:line="240" w:lineRule="auto"/>
              <w:ind w:firstLine="0"/>
              <w:jc w:val="right"/>
              <w:rPr>
                <w:rFonts w:ascii="Arial" w:hAnsi="Arial" w:cs="Arial"/>
                <w:sz w:val="16"/>
                <w:szCs w:val="16"/>
              </w:rPr>
            </w:pPr>
            <w:r w:rsidRPr="009B32E9">
              <w:rPr>
                <w:rFonts w:ascii="Arial" w:hAnsi="Arial" w:cs="Arial"/>
                <w:sz w:val="16"/>
                <w:szCs w:val="16"/>
              </w:rPr>
              <w:t>11</w:t>
            </w:r>
          </w:p>
        </w:tc>
        <w:tc>
          <w:tcPr>
            <w:tcW w:w="1382" w:type="dxa"/>
            <w:shd w:val="clear" w:color="auto" w:fill="auto"/>
            <w:noWrap/>
            <w:hideMark/>
          </w:tcPr>
          <w:p w14:paraId="36559733"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8</w:t>
            </w:r>
          </w:p>
        </w:tc>
      </w:tr>
      <w:tr w:rsidR="0085629E" w:rsidRPr="009B32E9" w14:paraId="39016FDD" w14:textId="77777777" w:rsidTr="002F0B4C">
        <w:trPr>
          <w:gridAfter w:val="1"/>
          <w:wAfter w:w="14" w:type="dxa"/>
          <w:trHeight w:val="247"/>
        </w:trPr>
        <w:tc>
          <w:tcPr>
            <w:tcW w:w="4285" w:type="dxa"/>
            <w:shd w:val="clear" w:color="000000" w:fill="F5E8DA" w:themeFill="accent6" w:themeFillTint="33"/>
            <w:noWrap/>
            <w:hideMark/>
          </w:tcPr>
          <w:p w14:paraId="7FE95191" w14:textId="77777777" w:rsidR="0085629E" w:rsidRPr="009B32E9" w:rsidRDefault="0085629E" w:rsidP="002F0B4C">
            <w:pPr>
              <w:spacing w:before="0" w:line="240" w:lineRule="auto"/>
              <w:ind w:firstLine="0"/>
              <w:jc w:val="left"/>
              <w:rPr>
                <w:rFonts w:ascii="Arial" w:hAnsi="Arial" w:cs="Arial"/>
                <w:sz w:val="16"/>
                <w:szCs w:val="16"/>
              </w:rPr>
            </w:pPr>
            <w:r w:rsidRPr="009B32E9">
              <w:rPr>
                <w:rFonts w:ascii="Arial" w:hAnsi="Arial" w:cs="Arial"/>
                <w:sz w:val="16"/>
                <w:szCs w:val="16"/>
              </w:rPr>
              <w:t>Výroba textilu</w:t>
            </w:r>
          </w:p>
        </w:tc>
        <w:tc>
          <w:tcPr>
            <w:tcW w:w="1103" w:type="dxa"/>
            <w:shd w:val="clear" w:color="auto" w:fill="auto"/>
            <w:noWrap/>
            <w:hideMark/>
          </w:tcPr>
          <w:p w14:paraId="34EB1A2B"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1</w:t>
            </w:r>
          </w:p>
        </w:tc>
        <w:tc>
          <w:tcPr>
            <w:tcW w:w="1103" w:type="dxa"/>
            <w:shd w:val="clear" w:color="auto" w:fill="auto"/>
            <w:noWrap/>
            <w:hideMark/>
          </w:tcPr>
          <w:p w14:paraId="3A57AC14"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3</w:t>
            </w:r>
          </w:p>
        </w:tc>
        <w:tc>
          <w:tcPr>
            <w:tcW w:w="1103" w:type="dxa"/>
            <w:shd w:val="clear" w:color="auto" w:fill="auto"/>
            <w:noWrap/>
            <w:hideMark/>
          </w:tcPr>
          <w:p w14:paraId="5071478B"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4</w:t>
            </w:r>
          </w:p>
        </w:tc>
        <w:tc>
          <w:tcPr>
            <w:tcW w:w="1382" w:type="dxa"/>
            <w:shd w:val="clear" w:color="auto" w:fill="auto"/>
            <w:noWrap/>
            <w:hideMark/>
          </w:tcPr>
          <w:p w14:paraId="24D275E4"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3</w:t>
            </w:r>
          </w:p>
        </w:tc>
      </w:tr>
      <w:tr w:rsidR="0085629E" w:rsidRPr="009B32E9" w14:paraId="351B02E4" w14:textId="77777777" w:rsidTr="002F0B4C">
        <w:trPr>
          <w:gridAfter w:val="1"/>
          <w:wAfter w:w="14" w:type="dxa"/>
          <w:trHeight w:val="247"/>
        </w:trPr>
        <w:tc>
          <w:tcPr>
            <w:tcW w:w="4285" w:type="dxa"/>
            <w:shd w:val="clear" w:color="000000" w:fill="F5E8DA" w:themeFill="accent6" w:themeFillTint="33"/>
            <w:noWrap/>
            <w:hideMark/>
          </w:tcPr>
          <w:p w14:paraId="072D486E" w14:textId="77777777" w:rsidR="0085629E" w:rsidRPr="009B32E9" w:rsidRDefault="0085629E" w:rsidP="002F0B4C">
            <w:pPr>
              <w:spacing w:before="0" w:line="240" w:lineRule="auto"/>
              <w:ind w:firstLine="0"/>
              <w:jc w:val="left"/>
              <w:rPr>
                <w:rFonts w:ascii="Arial" w:hAnsi="Arial" w:cs="Arial"/>
                <w:sz w:val="16"/>
                <w:szCs w:val="16"/>
              </w:rPr>
            </w:pPr>
            <w:r w:rsidRPr="009B32E9">
              <w:rPr>
                <w:rFonts w:ascii="Arial" w:hAnsi="Arial" w:cs="Arial"/>
                <w:sz w:val="16"/>
                <w:szCs w:val="16"/>
              </w:rPr>
              <w:t>Výroba odevov</w:t>
            </w:r>
          </w:p>
        </w:tc>
        <w:tc>
          <w:tcPr>
            <w:tcW w:w="1103" w:type="dxa"/>
            <w:shd w:val="clear" w:color="auto" w:fill="auto"/>
            <w:noWrap/>
            <w:hideMark/>
          </w:tcPr>
          <w:p w14:paraId="6F4060F3"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5</w:t>
            </w:r>
          </w:p>
        </w:tc>
        <w:tc>
          <w:tcPr>
            <w:tcW w:w="1103" w:type="dxa"/>
            <w:shd w:val="clear" w:color="auto" w:fill="auto"/>
            <w:noWrap/>
            <w:hideMark/>
          </w:tcPr>
          <w:p w14:paraId="13D444F0"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3</w:t>
            </w:r>
          </w:p>
        </w:tc>
        <w:tc>
          <w:tcPr>
            <w:tcW w:w="1103" w:type="dxa"/>
            <w:shd w:val="clear" w:color="auto" w:fill="auto"/>
            <w:noWrap/>
            <w:hideMark/>
          </w:tcPr>
          <w:p w14:paraId="51656C00"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8</w:t>
            </w:r>
          </w:p>
        </w:tc>
        <w:tc>
          <w:tcPr>
            <w:tcW w:w="1382" w:type="dxa"/>
            <w:shd w:val="clear" w:color="auto" w:fill="auto"/>
            <w:noWrap/>
            <w:hideMark/>
          </w:tcPr>
          <w:p w14:paraId="3AED1A69"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6</w:t>
            </w:r>
          </w:p>
        </w:tc>
      </w:tr>
      <w:tr w:rsidR="0085629E" w:rsidRPr="009B32E9" w14:paraId="165C9C5C" w14:textId="77777777" w:rsidTr="002F0B4C">
        <w:trPr>
          <w:gridAfter w:val="1"/>
          <w:wAfter w:w="14" w:type="dxa"/>
          <w:trHeight w:val="247"/>
        </w:trPr>
        <w:tc>
          <w:tcPr>
            <w:tcW w:w="4285" w:type="dxa"/>
            <w:shd w:val="clear" w:color="000000" w:fill="F5E8DA" w:themeFill="accent6" w:themeFillTint="33"/>
            <w:noWrap/>
            <w:hideMark/>
          </w:tcPr>
          <w:p w14:paraId="684AA903" w14:textId="77777777" w:rsidR="0085629E" w:rsidRPr="009B32E9" w:rsidRDefault="0085629E" w:rsidP="002F0B4C">
            <w:pPr>
              <w:spacing w:before="0" w:line="240" w:lineRule="auto"/>
              <w:ind w:firstLine="0"/>
              <w:jc w:val="left"/>
              <w:rPr>
                <w:rFonts w:ascii="Arial" w:hAnsi="Arial" w:cs="Arial"/>
                <w:sz w:val="16"/>
                <w:szCs w:val="16"/>
              </w:rPr>
            </w:pPr>
            <w:r w:rsidRPr="009B32E9">
              <w:rPr>
                <w:rFonts w:ascii="Arial" w:hAnsi="Arial" w:cs="Arial"/>
                <w:sz w:val="16"/>
                <w:szCs w:val="16"/>
              </w:rPr>
              <w:t>Spracovanie dreva a výroba výrobkov z dreva a korku okrem nábytku; výroba predmetov zo slamy a prúteného materiálu</w:t>
            </w:r>
          </w:p>
        </w:tc>
        <w:tc>
          <w:tcPr>
            <w:tcW w:w="1103" w:type="dxa"/>
            <w:shd w:val="clear" w:color="auto" w:fill="auto"/>
            <w:noWrap/>
            <w:hideMark/>
          </w:tcPr>
          <w:p w14:paraId="1342BD2C"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1</w:t>
            </w:r>
          </w:p>
        </w:tc>
        <w:tc>
          <w:tcPr>
            <w:tcW w:w="1103" w:type="dxa"/>
            <w:shd w:val="clear" w:color="auto" w:fill="auto"/>
            <w:noWrap/>
            <w:hideMark/>
          </w:tcPr>
          <w:p w14:paraId="025FF5BD"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0</w:t>
            </w:r>
          </w:p>
        </w:tc>
        <w:tc>
          <w:tcPr>
            <w:tcW w:w="1103" w:type="dxa"/>
            <w:shd w:val="clear" w:color="auto" w:fill="auto"/>
            <w:noWrap/>
            <w:hideMark/>
          </w:tcPr>
          <w:p w14:paraId="36630257"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1</w:t>
            </w:r>
          </w:p>
        </w:tc>
        <w:tc>
          <w:tcPr>
            <w:tcW w:w="1382" w:type="dxa"/>
            <w:shd w:val="clear" w:color="auto" w:fill="auto"/>
            <w:noWrap/>
            <w:hideMark/>
          </w:tcPr>
          <w:p w14:paraId="0F5DA3AB"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0</w:t>
            </w:r>
          </w:p>
        </w:tc>
      </w:tr>
      <w:tr w:rsidR="0085629E" w:rsidRPr="009B32E9" w14:paraId="71C46632" w14:textId="77777777" w:rsidTr="002F0B4C">
        <w:trPr>
          <w:gridAfter w:val="1"/>
          <w:wAfter w:w="14" w:type="dxa"/>
          <w:trHeight w:val="247"/>
        </w:trPr>
        <w:tc>
          <w:tcPr>
            <w:tcW w:w="4285" w:type="dxa"/>
            <w:shd w:val="clear" w:color="000000" w:fill="F5E8DA" w:themeFill="accent6" w:themeFillTint="33"/>
            <w:noWrap/>
            <w:hideMark/>
          </w:tcPr>
          <w:p w14:paraId="79E7229A" w14:textId="77777777" w:rsidR="0085629E" w:rsidRPr="009B32E9" w:rsidRDefault="0085629E" w:rsidP="002F0B4C">
            <w:pPr>
              <w:tabs>
                <w:tab w:val="left" w:pos="1450"/>
              </w:tabs>
              <w:spacing w:before="0" w:line="240" w:lineRule="auto"/>
              <w:ind w:firstLine="0"/>
              <w:jc w:val="left"/>
              <w:rPr>
                <w:rFonts w:ascii="Arial" w:hAnsi="Arial" w:cs="Arial"/>
                <w:sz w:val="16"/>
                <w:szCs w:val="16"/>
              </w:rPr>
            </w:pPr>
            <w:r w:rsidRPr="009B32E9">
              <w:rPr>
                <w:rFonts w:ascii="Arial" w:hAnsi="Arial" w:cs="Arial"/>
                <w:sz w:val="16"/>
                <w:szCs w:val="16"/>
              </w:rPr>
              <w:t>Výroba papiera a papierových výrobkov</w:t>
            </w:r>
          </w:p>
        </w:tc>
        <w:tc>
          <w:tcPr>
            <w:tcW w:w="1103" w:type="dxa"/>
            <w:shd w:val="clear" w:color="auto" w:fill="auto"/>
            <w:noWrap/>
            <w:hideMark/>
          </w:tcPr>
          <w:p w14:paraId="33275C17"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0</w:t>
            </w:r>
          </w:p>
        </w:tc>
        <w:tc>
          <w:tcPr>
            <w:tcW w:w="1103" w:type="dxa"/>
            <w:shd w:val="clear" w:color="auto" w:fill="auto"/>
            <w:noWrap/>
            <w:hideMark/>
          </w:tcPr>
          <w:p w14:paraId="0804B8CC"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c>
          <w:tcPr>
            <w:tcW w:w="1103" w:type="dxa"/>
            <w:shd w:val="clear" w:color="auto" w:fill="auto"/>
            <w:noWrap/>
            <w:hideMark/>
          </w:tcPr>
          <w:p w14:paraId="383226CD"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c>
          <w:tcPr>
            <w:tcW w:w="1382" w:type="dxa"/>
            <w:shd w:val="clear" w:color="auto" w:fill="auto"/>
            <w:noWrap/>
            <w:hideMark/>
          </w:tcPr>
          <w:p w14:paraId="77076541"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0</w:t>
            </w:r>
          </w:p>
        </w:tc>
      </w:tr>
      <w:tr w:rsidR="0085629E" w:rsidRPr="009B32E9" w14:paraId="3CEF3043" w14:textId="77777777" w:rsidTr="00C91004">
        <w:trPr>
          <w:gridAfter w:val="1"/>
          <w:wAfter w:w="14" w:type="dxa"/>
          <w:trHeight w:val="334"/>
        </w:trPr>
        <w:tc>
          <w:tcPr>
            <w:tcW w:w="4285" w:type="dxa"/>
            <w:shd w:val="clear" w:color="000000" w:fill="F5E8DA" w:themeFill="accent6" w:themeFillTint="33"/>
            <w:noWrap/>
            <w:hideMark/>
          </w:tcPr>
          <w:p w14:paraId="16918879" w14:textId="77777777" w:rsidR="0085629E" w:rsidRPr="009B32E9" w:rsidRDefault="0085629E" w:rsidP="002F0B4C">
            <w:pPr>
              <w:tabs>
                <w:tab w:val="left" w:pos="1450"/>
              </w:tabs>
              <w:spacing w:before="0" w:line="240" w:lineRule="auto"/>
              <w:ind w:firstLine="0"/>
              <w:jc w:val="left"/>
              <w:rPr>
                <w:rFonts w:ascii="Arial" w:hAnsi="Arial" w:cs="Arial"/>
                <w:sz w:val="16"/>
                <w:szCs w:val="16"/>
              </w:rPr>
            </w:pPr>
            <w:r w:rsidRPr="009B32E9">
              <w:rPr>
                <w:rFonts w:ascii="Arial" w:hAnsi="Arial" w:cs="Arial"/>
                <w:sz w:val="16"/>
                <w:szCs w:val="16"/>
              </w:rPr>
              <w:t>Výroba chemikálií a chemických produktov</w:t>
            </w:r>
          </w:p>
        </w:tc>
        <w:tc>
          <w:tcPr>
            <w:tcW w:w="1103" w:type="dxa"/>
            <w:shd w:val="clear" w:color="auto" w:fill="auto"/>
            <w:noWrap/>
            <w:hideMark/>
          </w:tcPr>
          <w:p w14:paraId="682D4A9E"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2</w:t>
            </w:r>
          </w:p>
        </w:tc>
        <w:tc>
          <w:tcPr>
            <w:tcW w:w="1103" w:type="dxa"/>
            <w:shd w:val="clear" w:color="auto" w:fill="auto"/>
            <w:noWrap/>
            <w:hideMark/>
          </w:tcPr>
          <w:p w14:paraId="2C94863C"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c>
          <w:tcPr>
            <w:tcW w:w="1103" w:type="dxa"/>
            <w:shd w:val="clear" w:color="auto" w:fill="auto"/>
            <w:noWrap/>
            <w:hideMark/>
          </w:tcPr>
          <w:p w14:paraId="58EE88C8"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3</w:t>
            </w:r>
          </w:p>
        </w:tc>
        <w:tc>
          <w:tcPr>
            <w:tcW w:w="1382" w:type="dxa"/>
            <w:shd w:val="clear" w:color="auto" w:fill="auto"/>
            <w:noWrap/>
            <w:hideMark/>
          </w:tcPr>
          <w:p w14:paraId="52024A74"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2</w:t>
            </w:r>
          </w:p>
        </w:tc>
      </w:tr>
      <w:tr w:rsidR="0085629E" w:rsidRPr="009B32E9" w14:paraId="4EB9EB51" w14:textId="77777777" w:rsidTr="002F0B4C">
        <w:trPr>
          <w:gridAfter w:val="1"/>
          <w:wAfter w:w="14" w:type="dxa"/>
          <w:trHeight w:val="247"/>
        </w:trPr>
        <w:tc>
          <w:tcPr>
            <w:tcW w:w="4285" w:type="dxa"/>
            <w:shd w:val="clear" w:color="000000" w:fill="F5E8DA" w:themeFill="accent6" w:themeFillTint="33"/>
            <w:noWrap/>
            <w:hideMark/>
          </w:tcPr>
          <w:p w14:paraId="3F1B584D" w14:textId="77777777" w:rsidR="0085629E" w:rsidRPr="009B32E9" w:rsidRDefault="0085629E" w:rsidP="002F0B4C">
            <w:pPr>
              <w:tabs>
                <w:tab w:val="left" w:pos="1450"/>
              </w:tabs>
              <w:spacing w:before="0" w:line="240" w:lineRule="auto"/>
              <w:ind w:firstLine="0"/>
              <w:jc w:val="left"/>
              <w:rPr>
                <w:rFonts w:ascii="Arial" w:hAnsi="Arial" w:cs="Arial"/>
                <w:sz w:val="16"/>
                <w:szCs w:val="16"/>
              </w:rPr>
            </w:pPr>
            <w:r w:rsidRPr="009B32E9">
              <w:rPr>
                <w:rFonts w:ascii="Arial" w:hAnsi="Arial" w:cs="Arial"/>
                <w:sz w:val="16"/>
                <w:szCs w:val="16"/>
              </w:rPr>
              <w:t>Výroba výrobkov z gumy a plastu</w:t>
            </w:r>
          </w:p>
        </w:tc>
        <w:tc>
          <w:tcPr>
            <w:tcW w:w="1103" w:type="dxa"/>
            <w:shd w:val="clear" w:color="auto" w:fill="auto"/>
            <w:noWrap/>
            <w:hideMark/>
          </w:tcPr>
          <w:p w14:paraId="17175346"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3</w:t>
            </w:r>
          </w:p>
        </w:tc>
        <w:tc>
          <w:tcPr>
            <w:tcW w:w="1103" w:type="dxa"/>
            <w:shd w:val="clear" w:color="auto" w:fill="auto"/>
            <w:noWrap/>
            <w:hideMark/>
          </w:tcPr>
          <w:p w14:paraId="74E25AF9"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5</w:t>
            </w:r>
          </w:p>
        </w:tc>
        <w:tc>
          <w:tcPr>
            <w:tcW w:w="1103" w:type="dxa"/>
            <w:shd w:val="clear" w:color="auto" w:fill="auto"/>
            <w:noWrap/>
            <w:hideMark/>
          </w:tcPr>
          <w:p w14:paraId="2AC90BA7"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8</w:t>
            </w:r>
          </w:p>
        </w:tc>
        <w:tc>
          <w:tcPr>
            <w:tcW w:w="1382" w:type="dxa"/>
            <w:shd w:val="clear" w:color="auto" w:fill="auto"/>
            <w:noWrap/>
            <w:hideMark/>
          </w:tcPr>
          <w:p w14:paraId="7DD0CF9E"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4</w:t>
            </w:r>
          </w:p>
        </w:tc>
      </w:tr>
      <w:tr w:rsidR="0085629E" w:rsidRPr="009B32E9" w14:paraId="1BDCF330" w14:textId="77777777" w:rsidTr="002F0B4C">
        <w:trPr>
          <w:gridAfter w:val="1"/>
          <w:wAfter w:w="14" w:type="dxa"/>
          <w:trHeight w:val="247"/>
        </w:trPr>
        <w:tc>
          <w:tcPr>
            <w:tcW w:w="4285" w:type="dxa"/>
            <w:shd w:val="clear" w:color="000000" w:fill="F5E8DA" w:themeFill="accent6" w:themeFillTint="33"/>
            <w:noWrap/>
            <w:hideMark/>
          </w:tcPr>
          <w:p w14:paraId="4D855346" w14:textId="77777777" w:rsidR="0085629E" w:rsidRPr="009B32E9" w:rsidRDefault="0085629E" w:rsidP="002F0B4C">
            <w:pPr>
              <w:tabs>
                <w:tab w:val="left" w:pos="1450"/>
              </w:tabs>
              <w:spacing w:before="0" w:line="240" w:lineRule="auto"/>
              <w:ind w:firstLine="0"/>
              <w:jc w:val="left"/>
              <w:rPr>
                <w:rFonts w:ascii="Arial" w:hAnsi="Arial" w:cs="Arial"/>
                <w:sz w:val="16"/>
                <w:szCs w:val="16"/>
              </w:rPr>
            </w:pPr>
            <w:r w:rsidRPr="009B32E9">
              <w:rPr>
                <w:rFonts w:ascii="Arial" w:hAnsi="Arial" w:cs="Arial"/>
                <w:sz w:val="16"/>
                <w:szCs w:val="16"/>
              </w:rPr>
              <w:t>Výroba ostatných nekovových minerálnych výrobkov</w:t>
            </w:r>
          </w:p>
        </w:tc>
        <w:tc>
          <w:tcPr>
            <w:tcW w:w="1103" w:type="dxa"/>
            <w:shd w:val="clear" w:color="auto" w:fill="auto"/>
            <w:noWrap/>
            <w:hideMark/>
          </w:tcPr>
          <w:p w14:paraId="0ED87DE6"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0</w:t>
            </w:r>
          </w:p>
        </w:tc>
        <w:tc>
          <w:tcPr>
            <w:tcW w:w="1103" w:type="dxa"/>
            <w:shd w:val="clear" w:color="auto" w:fill="auto"/>
            <w:noWrap/>
            <w:hideMark/>
          </w:tcPr>
          <w:p w14:paraId="22628F63"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2</w:t>
            </w:r>
          </w:p>
        </w:tc>
        <w:tc>
          <w:tcPr>
            <w:tcW w:w="1103" w:type="dxa"/>
            <w:shd w:val="clear" w:color="auto" w:fill="auto"/>
            <w:noWrap/>
            <w:hideMark/>
          </w:tcPr>
          <w:p w14:paraId="3A239099"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2</w:t>
            </w:r>
          </w:p>
        </w:tc>
        <w:tc>
          <w:tcPr>
            <w:tcW w:w="1382" w:type="dxa"/>
            <w:shd w:val="clear" w:color="auto" w:fill="auto"/>
            <w:noWrap/>
            <w:hideMark/>
          </w:tcPr>
          <w:p w14:paraId="016F09F0"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0</w:t>
            </w:r>
          </w:p>
        </w:tc>
      </w:tr>
      <w:tr w:rsidR="0085629E" w:rsidRPr="009B32E9" w14:paraId="74B2FA48" w14:textId="77777777" w:rsidTr="002F0B4C">
        <w:trPr>
          <w:gridAfter w:val="1"/>
          <w:wAfter w:w="14" w:type="dxa"/>
          <w:trHeight w:val="247"/>
        </w:trPr>
        <w:tc>
          <w:tcPr>
            <w:tcW w:w="4285" w:type="dxa"/>
            <w:shd w:val="clear" w:color="000000" w:fill="F5E8DA" w:themeFill="accent6" w:themeFillTint="33"/>
            <w:noWrap/>
            <w:hideMark/>
          </w:tcPr>
          <w:p w14:paraId="066A385B" w14:textId="77777777" w:rsidR="0085629E" w:rsidRPr="009B32E9" w:rsidRDefault="0085629E" w:rsidP="002F0B4C">
            <w:pPr>
              <w:tabs>
                <w:tab w:val="left" w:pos="1450"/>
              </w:tabs>
              <w:spacing w:before="0" w:line="240" w:lineRule="auto"/>
              <w:ind w:firstLine="0"/>
              <w:jc w:val="left"/>
              <w:rPr>
                <w:rFonts w:ascii="Arial" w:hAnsi="Arial" w:cs="Arial"/>
                <w:sz w:val="16"/>
                <w:szCs w:val="16"/>
              </w:rPr>
            </w:pPr>
            <w:r w:rsidRPr="009B32E9">
              <w:rPr>
                <w:rFonts w:ascii="Arial" w:hAnsi="Arial" w:cs="Arial"/>
                <w:sz w:val="16"/>
                <w:szCs w:val="16"/>
              </w:rPr>
              <w:t>Výroba a spracovanie kovov</w:t>
            </w:r>
          </w:p>
        </w:tc>
        <w:tc>
          <w:tcPr>
            <w:tcW w:w="1103" w:type="dxa"/>
            <w:shd w:val="clear" w:color="auto" w:fill="auto"/>
            <w:noWrap/>
            <w:hideMark/>
          </w:tcPr>
          <w:p w14:paraId="3400B7B7"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1</w:t>
            </w:r>
          </w:p>
        </w:tc>
        <w:tc>
          <w:tcPr>
            <w:tcW w:w="1103" w:type="dxa"/>
            <w:shd w:val="clear" w:color="auto" w:fill="auto"/>
            <w:noWrap/>
            <w:hideMark/>
          </w:tcPr>
          <w:p w14:paraId="1A94AF9A"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c>
          <w:tcPr>
            <w:tcW w:w="1103" w:type="dxa"/>
            <w:shd w:val="clear" w:color="auto" w:fill="auto"/>
            <w:noWrap/>
            <w:hideMark/>
          </w:tcPr>
          <w:p w14:paraId="5521670C"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2</w:t>
            </w:r>
          </w:p>
        </w:tc>
        <w:tc>
          <w:tcPr>
            <w:tcW w:w="1382" w:type="dxa"/>
            <w:shd w:val="clear" w:color="auto" w:fill="auto"/>
            <w:noWrap/>
            <w:hideMark/>
          </w:tcPr>
          <w:p w14:paraId="7D7B0D1D"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r>
      <w:tr w:rsidR="0085629E" w:rsidRPr="009B32E9" w14:paraId="7DF8C089" w14:textId="77777777" w:rsidTr="002F0B4C">
        <w:trPr>
          <w:gridAfter w:val="1"/>
          <w:wAfter w:w="14" w:type="dxa"/>
          <w:trHeight w:val="247"/>
        </w:trPr>
        <w:tc>
          <w:tcPr>
            <w:tcW w:w="4285" w:type="dxa"/>
            <w:shd w:val="clear" w:color="000000" w:fill="F5E8DA" w:themeFill="accent6" w:themeFillTint="33"/>
            <w:noWrap/>
            <w:hideMark/>
          </w:tcPr>
          <w:p w14:paraId="113899F7" w14:textId="77777777" w:rsidR="0085629E" w:rsidRPr="009B32E9" w:rsidRDefault="0085629E" w:rsidP="002F0B4C">
            <w:pPr>
              <w:tabs>
                <w:tab w:val="left" w:pos="1450"/>
              </w:tabs>
              <w:spacing w:before="0" w:line="240" w:lineRule="auto"/>
              <w:ind w:firstLine="0"/>
              <w:jc w:val="left"/>
              <w:rPr>
                <w:rFonts w:ascii="Arial" w:hAnsi="Arial" w:cs="Arial"/>
                <w:sz w:val="16"/>
                <w:szCs w:val="16"/>
              </w:rPr>
            </w:pPr>
            <w:r w:rsidRPr="009B32E9">
              <w:rPr>
                <w:rFonts w:ascii="Arial" w:hAnsi="Arial" w:cs="Arial"/>
                <w:sz w:val="16"/>
                <w:szCs w:val="16"/>
              </w:rPr>
              <w:t>Výroba kovových konštrukcií okrem strojov a zariadení</w:t>
            </w:r>
          </w:p>
        </w:tc>
        <w:tc>
          <w:tcPr>
            <w:tcW w:w="1103" w:type="dxa"/>
            <w:shd w:val="clear" w:color="auto" w:fill="auto"/>
            <w:noWrap/>
            <w:hideMark/>
          </w:tcPr>
          <w:p w14:paraId="43774B4F"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1</w:t>
            </w:r>
          </w:p>
        </w:tc>
        <w:tc>
          <w:tcPr>
            <w:tcW w:w="1103" w:type="dxa"/>
            <w:shd w:val="clear" w:color="auto" w:fill="auto"/>
            <w:noWrap/>
            <w:hideMark/>
          </w:tcPr>
          <w:p w14:paraId="5290E07A"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2</w:t>
            </w:r>
          </w:p>
        </w:tc>
        <w:tc>
          <w:tcPr>
            <w:tcW w:w="1103" w:type="dxa"/>
            <w:shd w:val="clear" w:color="auto" w:fill="auto"/>
            <w:noWrap/>
            <w:hideMark/>
          </w:tcPr>
          <w:p w14:paraId="1B008CCD"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3</w:t>
            </w:r>
          </w:p>
        </w:tc>
        <w:tc>
          <w:tcPr>
            <w:tcW w:w="1382" w:type="dxa"/>
            <w:shd w:val="clear" w:color="auto" w:fill="auto"/>
            <w:noWrap/>
            <w:hideMark/>
          </w:tcPr>
          <w:p w14:paraId="7F265E33"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0</w:t>
            </w:r>
          </w:p>
        </w:tc>
      </w:tr>
      <w:tr w:rsidR="0085629E" w:rsidRPr="009B32E9" w14:paraId="60FEC9C6" w14:textId="77777777" w:rsidTr="002F0B4C">
        <w:trPr>
          <w:gridAfter w:val="1"/>
          <w:wAfter w:w="14" w:type="dxa"/>
          <w:trHeight w:val="247"/>
        </w:trPr>
        <w:tc>
          <w:tcPr>
            <w:tcW w:w="4285" w:type="dxa"/>
            <w:shd w:val="clear" w:color="000000" w:fill="F5E8DA" w:themeFill="accent6" w:themeFillTint="33"/>
            <w:noWrap/>
            <w:hideMark/>
          </w:tcPr>
          <w:p w14:paraId="4AFF4B45" w14:textId="77777777" w:rsidR="0085629E" w:rsidRPr="009B32E9" w:rsidRDefault="0085629E" w:rsidP="002F0B4C">
            <w:pPr>
              <w:tabs>
                <w:tab w:val="left" w:pos="1450"/>
              </w:tabs>
              <w:spacing w:before="0" w:line="240" w:lineRule="auto"/>
              <w:ind w:firstLine="0"/>
              <w:jc w:val="left"/>
              <w:rPr>
                <w:rFonts w:ascii="Arial" w:hAnsi="Arial" w:cs="Arial"/>
                <w:sz w:val="16"/>
                <w:szCs w:val="16"/>
              </w:rPr>
            </w:pPr>
            <w:r w:rsidRPr="009B32E9">
              <w:rPr>
                <w:rFonts w:ascii="Arial" w:hAnsi="Arial" w:cs="Arial"/>
                <w:sz w:val="16"/>
                <w:szCs w:val="16"/>
              </w:rPr>
              <w:t>Výroba počítačových, elektronických a optických výrobkov</w:t>
            </w:r>
          </w:p>
        </w:tc>
        <w:tc>
          <w:tcPr>
            <w:tcW w:w="1103" w:type="dxa"/>
            <w:shd w:val="clear" w:color="auto" w:fill="auto"/>
            <w:noWrap/>
            <w:hideMark/>
          </w:tcPr>
          <w:p w14:paraId="3EF76784"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0</w:t>
            </w:r>
          </w:p>
        </w:tc>
        <w:tc>
          <w:tcPr>
            <w:tcW w:w="1103" w:type="dxa"/>
            <w:shd w:val="clear" w:color="auto" w:fill="auto"/>
            <w:noWrap/>
            <w:hideMark/>
          </w:tcPr>
          <w:p w14:paraId="344AF770"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3</w:t>
            </w:r>
          </w:p>
        </w:tc>
        <w:tc>
          <w:tcPr>
            <w:tcW w:w="1103" w:type="dxa"/>
            <w:shd w:val="clear" w:color="auto" w:fill="auto"/>
            <w:noWrap/>
            <w:hideMark/>
          </w:tcPr>
          <w:p w14:paraId="3B035E47"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3</w:t>
            </w:r>
          </w:p>
        </w:tc>
        <w:tc>
          <w:tcPr>
            <w:tcW w:w="1382" w:type="dxa"/>
            <w:shd w:val="clear" w:color="auto" w:fill="auto"/>
            <w:noWrap/>
            <w:hideMark/>
          </w:tcPr>
          <w:p w14:paraId="0B44946D"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r>
      <w:tr w:rsidR="0085629E" w:rsidRPr="009B32E9" w14:paraId="32A2784E" w14:textId="77777777" w:rsidTr="002F0B4C">
        <w:trPr>
          <w:gridAfter w:val="1"/>
          <w:wAfter w:w="14" w:type="dxa"/>
          <w:trHeight w:val="247"/>
        </w:trPr>
        <w:tc>
          <w:tcPr>
            <w:tcW w:w="4285" w:type="dxa"/>
            <w:shd w:val="clear" w:color="000000" w:fill="F5E8DA" w:themeFill="accent6" w:themeFillTint="33"/>
            <w:noWrap/>
            <w:hideMark/>
          </w:tcPr>
          <w:p w14:paraId="298FA944" w14:textId="77777777" w:rsidR="0085629E" w:rsidRPr="009B32E9" w:rsidRDefault="0085629E" w:rsidP="002F0B4C">
            <w:pPr>
              <w:tabs>
                <w:tab w:val="left" w:pos="1450"/>
              </w:tabs>
              <w:spacing w:before="0" w:line="240" w:lineRule="auto"/>
              <w:ind w:firstLine="0"/>
              <w:jc w:val="left"/>
              <w:rPr>
                <w:rFonts w:ascii="Arial" w:hAnsi="Arial" w:cs="Arial"/>
                <w:sz w:val="16"/>
                <w:szCs w:val="16"/>
              </w:rPr>
            </w:pPr>
            <w:r w:rsidRPr="009B32E9">
              <w:rPr>
                <w:rFonts w:ascii="Arial" w:hAnsi="Arial" w:cs="Arial"/>
                <w:sz w:val="16"/>
                <w:szCs w:val="16"/>
              </w:rPr>
              <w:t>Výroba elektrických zariadení</w:t>
            </w:r>
          </w:p>
        </w:tc>
        <w:tc>
          <w:tcPr>
            <w:tcW w:w="1103" w:type="dxa"/>
            <w:shd w:val="clear" w:color="auto" w:fill="auto"/>
            <w:noWrap/>
            <w:hideMark/>
          </w:tcPr>
          <w:p w14:paraId="075D649B"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0</w:t>
            </w:r>
          </w:p>
        </w:tc>
        <w:tc>
          <w:tcPr>
            <w:tcW w:w="1103" w:type="dxa"/>
            <w:shd w:val="clear" w:color="auto" w:fill="auto"/>
            <w:noWrap/>
            <w:hideMark/>
          </w:tcPr>
          <w:p w14:paraId="24E94C0D"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2</w:t>
            </w:r>
          </w:p>
        </w:tc>
        <w:tc>
          <w:tcPr>
            <w:tcW w:w="1103" w:type="dxa"/>
            <w:shd w:val="clear" w:color="auto" w:fill="auto"/>
            <w:noWrap/>
            <w:hideMark/>
          </w:tcPr>
          <w:p w14:paraId="25175BFA"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2</w:t>
            </w:r>
          </w:p>
        </w:tc>
        <w:tc>
          <w:tcPr>
            <w:tcW w:w="1382" w:type="dxa"/>
            <w:shd w:val="clear" w:color="auto" w:fill="auto"/>
            <w:noWrap/>
            <w:hideMark/>
          </w:tcPr>
          <w:p w14:paraId="0C3043B7"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r>
      <w:tr w:rsidR="0085629E" w:rsidRPr="009B32E9" w14:paraId="4F1638F3" w14:textId="77777777" w:rsidTr="002F0B4C">
        <w:trPr>
          <w:gridAfter w:val="1"/>
          <w:wAfter w:w="14" w:type="dxa"/>
          <w:trHeight w:val="247"/>
        </w:trPr>
        <w:tc>
          <w:tcPr>
            <w:tcW w:w="4285" w:type="dxa"/>
            <w:shd w:val="clear" w:color="000000" w:fill="F5E8DA" w:themeFill="accent6" w:themeFillTint="33"/>
            <w:noWrap/>
            <w:hideMark/>
          </w:tcPr>
          <w:p w14:paraId="1DEE245A" w14:textId="77777777" w:rsidR="0085629E" w:rsidRPr="009B32E9" w:rsidRDefault="0085629E" w:rsidP="002F0B4C">
            <w:pPr>
              <w:tabs>
                <w:tab w:val="left" w:pos="1450"/>
              </w:tabs>
              <w:spacing w:before="0" w:line="240" w:lineRule="auto"/>
              <w:ind w:firstLine="0"/>
              <w:jc w:val="left"/>
              <w:rPr>
                <w:rFonts w:ascii="Arial" w:hAnsi="Arial" w:cs="Arial"/>
                <w:sz w:val="16"/>
                <w:szCs w:val="16"/>
              </w:rPr>
            </w:pPr>
            <w:r w:rsidRPr="009B32E9">
              <w:rPr>
                <w:rFonts w:ascii="Arial" w:hAnsi="Arial" w:cs="Arial"/>
                <w:sz w:val="16"/>
                <w:szCs w:val="16"/>
              </w:rPr>
              <w:t>Výroba strojov a zariadení i. n.</w:t>
            </w:r>
          </w:p>
        </w:tc>
        <w:tc>
          <w:tcPr>
            <w:tcW w:w="1103" w:type="dxa"/>
            <w:shd w:val="clear" w:color="auto" w:fill="auto"/>
            <w:noWrap/>
            <w:hideMark/>
          </w:tcPr>
          <w:p w14:paraId="53F54645"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3</w:t>
            </w:r>
          </w:p>
        </w:tc>
        <w:tc>
          <w:tcPr>
            <w:tcW w:w="1103" w:type="dxa"/>
            <w:shd w:val="clear" w:color="auto" w:fill="auto"/>
            <w:noWrap/>
            <w:hideMark/>
          </w:tcPr>
          <w:p w14:paraId="03959A0A"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3</w:t>
            </w:r>
          </w:p>
        </w:tc>
        <w:tc>
          <w:tcPr>
            <w:tcW w:w="1103" w:type="dxa"/>
            <w:shd w:val="clear" w:color="auto" w:fill="auto"/>
            <w:noWrap/>
            <w:hideMark/>
          </w:tcPr>
          <w:p w14:paraId="1D43245D"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6</w:t>
            </w:r>
          </w:p>
        </w:tc>
        <w:tc>
          <w:tcPr>
            <w:tcW w:w="1382" w:type="dxa"/>
            <w:shd w:val="clear" w:color="auto" w:fill="auto"/>
            <w:noWrap/>
            <w:hideMark/>
          </w:tcPr>
          <w:p w14:paraId="33D6B623"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0</w:t>
            </w:r>
          </w:p>
        </w:tc>
      </w:tr>
      <w:tr w:rsidR="0085629E" w:rsidRPr="009B32E9" w14:paraId="53AFC10E" w14:textId="77777777" w:rsidTr="002F0B4C">
        <w:trPr>
          <w:gridAfter w:val="1"/>
          <w:wAfter w:w="14" w:type="dxa"/>
          <w:trHeight w:val="247"/>
        </w:trPr>
        <w:tc>
          <w:tcPr>
            <w:tcW w:w="4285" w:type="dxa"/>
            <w:shd w:val="clear" w:color="000000" w:fill="F5E8DA" w:themeFill="accent6" w:themeFillTint="33"/>
            <w:noWrap/>
            <w:hideMark/>
          </w:tcPr>
          <w:p w14:paraId="2293B31F" w14:textId="77777777" w:rsidR="0085629E" w:rsidRPr="009B32E9" w:rsidRDefault="0085629E" w:rsidP="002F0B4C">
            <w:pPr>
              <w:tabs>
                <w:tab w:val="left" w:pos="1450"/>
              </w:tabs>
              <w:spacing w:before="0" w:line="240" w:lineRule="auto"/>
              <w:ind w:firstLine="0"/>
              <w:jc w:val="left"/>
              <w:rPr>
                <w:rFonts w:ascii="Arial" w:hAnsi="Arial" w:cs="Arial"/>
                <w:sz w:val="16"/>
                <w:szCs w:val="16"/>
              </w:rPr>
            </w:pPr>
            <w:r w:rsidRPr="009B32E9">
              <w:rPr>
                <w:rFonts w:ascii="Arial" w:hAnsi="Arial" w:cs="Arial"/>
                <w:sz w:val="16"/>
                <w:szCs w:val="16"/>
              </w:rPr>
              <w:t>Výroba motorových vozidiel, návesov a prívesov</w:t>
            </w:r>
          </w:p>
        </w:tc>
        <w:tc>
          <w:tcPr>
            <w:tcW w:w="1103" w:type="dxa"/>
            <w:shd w:val="clear" w:color="auto" w:fill="auto"/>
            <w:noWrap/>
            <w:hideMark/>
          </w:tcPr>
          <w:p w14:paraId="174B74DF"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2</w:t>
            </w:r>
          </w:p>
        </w:tc>
        <w:tc>
          <w:tcPr>
            <w:tcW w:w="1103" w:type="dxa"/>
            <w:shd w:val="clear" w:color="auto" w:fill="auto"/>
            <w:noWrap/>
            <w:hideMark/>
          </w:tcPr>
          <w:p w14:paraId="44CF42DD"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2</w:t>
            </w:r>
          </w:p>
        </w:tc>
        <w:tc>
          <w:tcPr>
            <w:tcW w:w="1103" w:type="dxa"/>
            <w:shd w:val="clear" w:color="auto" w:fill="auto"/>
            <w:noWrap/>
            <w:hideMark/>
          </w:tcPr>
          <w:p w14:paraId="5E44E66F"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4</w:t>
            </w:r>
          </w:p>
        </w:tc>
        <w:tc>
          <w:tcPr>
            <w:tcW w:w="1382" w:type="dxa"/>
            <w:shd w:val="clear" w:color="auto" w:fill="auto"/>
            <w:noWrap/>
            <w:hideMark/>
          </w:tcPr>
          <w:p w14:paraId="14491B7A"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2</w:t>
            </w:r>
          </w:p>
        </w:tc>
      </w:tr>
      <w:tr w:rsidR="0085629E" w:rsidRPr="009B32E9" w14:paraId="18360217" w14:textId="77777777" w:rsidTr="002F0B4C">
        <w:trPr>
          <w:gridAfter w:val="1"/>
          <w:wAfter w:w="14" w:type="dxa"/>
          <w:trHeight w:val="247"/>
        </w:trPr>
        <w:tc>
          <w:tcPr>
            <w:tcW w:w="4285" w:type="dxa"/>
            <w:shd w:val="clear" w:color="000000" w:fill="F5E8DA" w:themeFill="accent6" w:themeFillTint="33"/>
            <w:noWrap/>
            <w:hideMark/>
          </w:tcPr>
          <w:p w14:paraId="188E1699" w14:textId="77777777" w:rsidR="0085629E" w:rsidRPr="009B32E9" w:rsidRDefault="0085629E" w:rsidP="002F0B4C">
            <w:pPr>
              <w:tabs>
                <w:tab w:val="left" w:pos="1450"/>
              </w:tabs>
              <w:spacing w:before="0" w:line="240" w:lineRule="auto"/>
              <w:ind w:firstLine="0"/>
              <w:jc w:val="left"/>
              <w:rPr>
                <w:rFonts w:ascii="Arial" w:hAnsi="Arial" w:cs="Arial"/>
                <w:sz w:val="16"/>
                <w:szCs w:val="16"/>
              </w:rPr>
            </w:pPr>
            <w:r w:rsidRPr="009B32E9">
              <w:rPr>
                <w:rFonts w:ascii="Arial" w:hAnsi="Arial" w:cs="Arial"/>
                <w:sz w:val="16"/>
                <w:szCs w:val="16"/>
              </w:rPr>
              <w:t>Výroba nábytku</w:t>
            </w:r>
          </w:p>
        </w:tc>
        <w:tc>
          <w:tcPr>
            <w:tcW w:w="1103" w:type="dxa"/>
            <w:shd w:val="clear" w:color="auto" w:fill="auto"/>
            <w:noWrap/>
            <w:hideMark/>
          </w:tcPr>
          <w:p w14:paraId="1E059D43"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2</w:t>
            </w:r>
          </w:p>
        </w:tc>
        <w:tc>
          <w:tcPr>
            <w:tcW w:w="1103" w:type="dxa"/>
            <w:shd w:val="clear" w:color="auto" w:fill="auto"/>
            <w:noWrap/>
            <w:hideMark/>
          </w:tcPr>
          <w:p w14:paraId="586ED739"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2</w:t>
            </w:r>
          </w:p>
        </w:tc>
        <w:tc>
          <w:tcPr>
            <w:tcW w:w="1103" w:type="dxa"/>
            <w:shd w:val="clear" w:color="auto" w:fill="auto"/>
            <w:noWrap/>
            <w:hideMark/>
          </w:tcPr>
          <w:p w14:paraId="2F439547"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4</w:t>
            </w:r>
          </w:p>
        </w:tc>
        <w:tc>
          <w:tcPr>
            <w:tcW w:w="1382" w:type="dxa"/>
            <w:shd w:val="clear" w:color="auto" w:fill="auto"/>
            <w:noWrap/>
            <w:hideMark/>
          </w:tcPr>
          <w:p w14:paraId="4EC28A07"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r>
      <w:tr w:rsidR="0085629E" w:rsidRPr="009B32E9" w14:paraId="0350BD0C" w14:textId="77777777" w:rsidTr="002F0B4C">
        <w:trPr>
          <w:gridAfter w:val="1"/>
          <w:wAfter w:w="14" w:type="dxa"/>
          <w:trHeight w:val="247"/>
        </w:trPr>
        <w:tc>
          <w:tcPr>
            <w:tcW w:w="4285" w:type="dxa"/>
            <w:shd w:val="clear" w:color="000000" w:fill="F5E8DA" w:themeFill="accent6" w:themeFillTint="33"/>
            <w:noWrap/>
            <w:hideMark/>
          </w:tcPr>
          <w:p w14:paraId="6AFAF422" w14:textId="77777777" w:rsidR="0085629E" w:rsidRPr="009B32E9" w:rsidRDefault="0085629E" w:rsidP="002F0B4C">
            <w:pPr>
              <w:tabs>
                <w:tab w:val="left" w:pos="1450"/>
              </w:tabs>
              <w:spacing w:before="0" w:line="240" w:lineRule="auto"/>
              <w:ind w:firstLine="0"/>
              <w:jc w:val="left"/>
              <w:rPr>
                <w:rFonts w:ascii="Arial" w:hAnsi="Arial" w:cs="Arial"/>
                <w:sz w:val="16"/>
                <w:szCs w:val="16"/>
              </w:rPr>
            </w:pPr>
            <w:r w:rsidRPr="009B32E9">
              <w:rPr>
                <w:rFonts w:ascii="Arial" w:hAnsi="Arial" w:cs="Arial"/>
                <w:sz w:val="16"/>
                <w:szCs w:val="16"/>
              </w:rPr>
              <w:t>Iná výroba</w:t>
            </w:r>
          </w:p>
        </w:tc>
        <w:tc>
          <w:tcPr>
            <w:tcW w:w="1103" w:type="dxa"/>
            <w:shd w:val="clear" w:color="auto" w:fill="auto"/>
            <w:noWrap/>
            <w:hideMark/>
          </w:tcPr>
          <w:p w14:paraId="3874BD01"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1</w:t>
            </w:r>
          </w:p>
        </w:tc>
        <w:tc>
          <w:tcPr>
            <w:tcW w:w="1103" w:type="dxa"/>
            <w:shd w:val="clear" w:color="auto" w:fill="auto"/>
            <w:noWrap/>
            <w:hideMark/>
          </w:tcPr>
          <w:p w14:paraId="7183A48E"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c>
          <w:tcPr>
            <w:tcW w:w="1103" w:type="dxa"/>
            <w:shd w:val="clear" w:color="auto" w:fill="auto"/>
            <w:noWrap/>
            <w:hideMark/>
          </w:tcPr>
          <w:p w14:paraId="624CC994"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2</w:t>
            </w:r>
          </w:p>
        </w:tc>
        <w:tc>
          <w:tcPr>
            <w:tcW w:w="1382" w:type="dxa"/>
            <w:shd w:val="clear" w:color="auto" w:fill="auto"/>
            <w:noWrap/>
            <w:hideMark/>
          </w:tcPr>
          <w:p w14:paraId="36DE257B"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r>
      <w:tr w:rsidR="0085629E" w:rsidRPr="009B32E9" w14:paraId="4D637BD7" w14:textId="77777777" w:rsidTr="002F0B4C">
        <w:trPr>
          <w:gridAfter w:val="1"/>
          <w:wAfter w:w="14" w:type="dxa"/>
          <w:trHeight w:val="247"/>
        </w:trPr>
        <w:tc>
          <w:tcPr>
            <w:tcW w:w="4285" w:type="dxa"/>
            <w:shd w:val="clear" w:color="000000" w:fill="F5E8DA" w:themeFill="accent6" w:themeFillTint="33"/>
            <w:noWrap/>
            <w:hideMark/>
          </w:tcPr>
          <w:p w14:paraId="4B713546" w14:textId="77777777" w:rsidR="0085629E" w:rsidRPr="009B32E9" w:rsidRDefault="0085629E" w:rsidP="002F0B4C">
            <w:pPr>
              <w:tabs>
                <w:tab w:val="left" w:pos="1450"/>
              </w:tabs>
              <w:spacing w:before="0" w:line="240" w:lineRule="auto"/>
              <w:ind w:firstLine="0"/>
              <w:jc w:val="left"/>
              <w:rPr>
                <w:rFonts w:ascii="Arial" w:hAnsi="Arial" w:cs="Arial"/>
                <w:sz w:val="16"/>
                <w:szCs w:val="16"/>
              </w:rPr>
            </w:pPr>
            <w:r w:rsidRPr="009B32E9">
              <w:rPr>
                <w:rFonts w:ascii="Arial" w:hAnsi="Arial" w:cs="Arial"/>
                <w:sz w:val="16"/>
                <w:szCs w:val="16"/>
              </w:rPr>
              <w:t>Dodávka elektriny, plynu, pary a studeného vzduchu</w:t>
            </w:r>
          </w:p>
        </w:tc>
        <w:tc>
          <w:tcPr>
            <w:tcW w:w="1103" w:type="dxa"/>
            <w:shd w:val="clear" w:color="auto" w:fill="auto"/>
            <w:noWrap/>
            <w:hideMark/>
          </w:tcPr>
          <w:p w14:paraId="511595F3"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4</w:t>
            </w:r>
          </w:p>
        </w:tc>
        <w:tc>
          <w:tcPr>
            <w:tcW w:w="1103" w:type="dxa"/>
            <w:shd w:val="clear" w:color="auto" w:fill="auto"/>
            <w:noWrap/>
            <w:hideMark/>
          </w:tcPr>
          <w:p w14:paraId="44265BC0"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0</w:t>
            </w:r>
          </w:p>
        </w:tc>
        <w:tc>
          <w:tcPr>
            <w:tcW w:w="1103" w:type="dxa"/>
            <w:shd w:val="clear" w:color="auto" w:fill="auto"/>
            <w:noWrap/>
            <w:hideMark/>
          </w:tcPr>
          <w:p w14:paraId="0E9AB1BD"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4</w:t>
            </w:r>
          </w:p>
        </w:tc>
        <w:tc>
          <w:tcPr>
            <w:tcW w:w="1382" w:type="dxa"/>
            <w:shd w:val="clear" w:color="auto" w:fill="auto"/>
            <w:noWrap/>
            <w:hideMark/>
          </w:tcPr>
          <w:p w14:paraId="5FA16318"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4</w:t>
            </w:r>
          </w:p>
        </w:tc>
      </w:tr>
      <w:tr w:rsidR="0085629E" w:rsidRPr="009B32E9" w14:paraId="1EAAFD1B" w14:textId="77777777" w:rsidTr="002F0B4C">
        <w:trPr>
          <w:gridAfter w:val="1"/>
          <w:wAfter w:w="14" w:type="dxa"/>
          <w:trHeight w:val="247"/>
        </w:trPr>
        <w:tc>
          <w:tcPr>
            <w:tcW w:w="4285" w:type="dxa"/>
            <w:shd w:val="clear" w:color="000000" w:fill="F5E8DA" w:themeFill="accent6" w:themeFillTint="33"/>
            <w:noWrap/>
            <w:hideMark/>
          </w:tcPr>
          <w:p w14:paraId="7C92C510" w14:textId="77777777" w:rsidR="0085629E" w:rsidRPr="009B32E9" w:rsidRDefault="0085629E" w:rsidP="002F0B4C">
            <w:pPr>
              <w:tabs>
                <w:tab w:val="left" w:pos="1450"/>
              </w:tabs>
              <w:spacing w:before="0" w:line="240" w:lineRule="auto"/>
              <w:ind w:firstLine="0"/>
              <w:jc w:val="left"/>
              <w:rPr>
                <w:rFonts w:ascii="Arial" w:hAnsi="Arial" w:cs="Arial"/>
                <w:sz w:val="16"/>
                <w:szCs w:val="16"/>
              </w:rPr>
            </w:pPr>
            <w:r w:rsidRPr="009B32E9">
              <w:rPr>
                <w:rFonts w:ascii="Arial" w:hAnsi="Arial" w:cs="Arial"/>
                <w:sz w:val="16"/>
                <w:szCs w:val="16"/>
              </w:rPr>
              <w:t>Zber, úprava a dodávka vody</w:t>
            </w:r>
          </w:p>
        </w:tc>
        <w:tc>
          <w:tcPr>
            <w:tcW w:w="1103" w:type="dxa"/>
            <w:shd w:val="clear" w:color="auto" w:fill="auto"/>
            <w:noWrap/>
            <w:hideMark/>
          </w:tcPr>
          <w:p w14:paraId="259EEE7A"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1</w:t>
            </w:r>
          </w:p>
        </w:tc>
        <w:tc>
          <w:tcPr>
            <w:tcW w:w="1103" w:type="dxa"/>
            <w:shd w:val="clear" w:color="auto" w:fill="auto"/>
            <w:noWrap/>
            <w:hideMark/>
          </w:tcPr>
          <w:p w14:paraId="5D2F74F1"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0</w:t>
            </w:r>
          </w:p>
        </w:tc>
        <w:tc>
          <w:tcPr>
            <w:tcW w:w="1103" w:type="dxa"/>
            <w:shd w:val="clear" w:color="auto" w:fill="auto"/>
            <w:noWrap/>
            <w:hideMark/>
          </w:tcPr>
          <w:p w14:paraId="00A62B5B"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c>
          <w:tcPr>
            <w:tcW w:w="1382" w:type="dxa"/>
            <w:shd w:val="clear" w:color="auto" w:fill="auto"/>
            <w:noWrap/>
            <w:hideMark/>
          </w:tcPr>
          <w:p w14:paraId="01D9E175"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r>
      <w:tr w:rsidR="0085629E" w:rsidRPr="009B32E9" w14:paraId="5CD5A542" w14:textId="77777777" w:rsidTr="002F0B4C">
        <w:trPr>
          <w:gridAfter w:val="1"/>
          <w:wAfter w:w="14" w:type="dxa"/>
          <w:trHeight w:val="247"/>
        </w:trPr>
        <w:tc>
          <w:tcPr>
            <w:tcW w:w="4285" w:type="dxa"/>
            <w:shd w:val="clear" w:color="000000" w:fill="F5E8DA" w:themeFill="accent6" w:themeFillTint="33"/>
            <w:noWrap/>
            <w:hideMark/>
          </w:tcPr>
          <w:p w14:paraId="20BCAB3E" w14:textId="77777777" w:rsidR="0085629E" w:rsidRPr="009B32E9" w:rsidRDefault="0085629E" w:rsidP="002F0B4C">
            <w:pPr>
              <w:tabs>
                <w:tab w:val="left" w:pos="1450"/>
              </w:tabs>
              <w:spacing w:before="0" w:line="240" w:lineRule="auto"/>
              <w:ind w:firstLine="0"/>
              <w:jc w:val="left"/>
              <w:rPr>
                <w:rFonts w:ascii="Arial" w:hAnsi="Arial" w:cs="Arial"/>
                <w:sz w:val="16"/>
                <w:szCs w:val="16"/>
              </w:rPr>
            </w:pPr>
            <w:r w:rsidRPr="009B32E9">
              <w:rPr>
                <w:rFonts w:ascii="Arial" w:hAnsi="Arial" w:cs="Arial"/>
                <w:sz w:val="16"/>
                <w:szCs w:val="16"/>
              </w:rPr>
              <w:t>Zber, spracúvanie a likvidácia odpadov; recyklácia materiálov</w:t>
            </w:r>
          </w:p>
        </w:tc>
        <w:tc>
          <w:tcPr>
            <w:tcW w:w="1103" w:type="dxa"/>
            <w:shd w:val="clear" w:color="auto" w:fill="auto"/>
            <w:noWrap/>
            <w:hideMark/>
          </w:tcPr>
          <w:p w14:paraId="01023E16"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1</w:t>
            </w:r>
          </w:p>
        </w:tc>
        <w:tc>
          <w:tcPr>
            <w:tcW w:w="1103" w:type="dxa"/>
            <w:shd w:val="clear" w:color="auto" w:fill="auto"/>
            <w:noWrap/>
            <w:hideMark/>
          </w:tcPr>
          <w:p w14:paraId="4E147193"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0</w:t>
            </w:r>
          </w:p>
        </w:tc>
        <w:tc>
          <w:tcPr>
            <w:tcW w:w="1103" w:type="dxa"/>
            <w:shd w:val="clear" w:color="auto" w:fill="auto"/>
            <w:noWrap/>
            <w:hideMark/>
          </w:tcPr>
          <w:p w14:paraId="0155F09B"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c>
          <w:tcPr>
            <w:tcW w:w="1382" w:type="dxa"/>
            <w:shd w:val="clear" w:color="auto" w:fill="auto"/>
            <w:noWrap/>
            <w:hideMark/>
          </w:tcPr>
          <w:p w14:paraId="58FC299F"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r>
      <w:tr w:rsidR="0085629E" w:rsidRPr="009B32E9" w14:paraId="221A5C6F" w14:textId="77777777" w:rsidTr="002F0B4C">
        <w:trPr>
          <w:gridAfter w:val="1"/>
          <w:wAfter w:w="14" w:type="dxa"/>
          <w:trHeight w:val="247"/>
        </w:trPr>
        <w:tc>
          <w:tcPr>
            <w:tcW w:w="4285" w:type="dxa"/>
            <w:shd w:val="clear" w:color="000000" w:fill="F5E8DA" w:themeFill="accent6" w:themeFillTint="33"/>
            <w:noWrap/>
            <w:hideMark/>
          </w:tcPr>
          <w:p w14:paraId="0B31BAE2" w14:textId="77777777" w:rsidR="0085629E" w:rsidRPr="009B32E9" w:rsidRDefault="0085629E" w:rsidP="002F0B4C">
            <w:pPr>
              <w:tabs>
                <w:tab w:val="left" w:pos="1450"/>
              </w:tabs>
              <w:spacing w:before="0" w:line="240" w:lineRule="auto"/>
              <w:ind w:firstLine="0"/>
              <w:jc w:val="left"/>
              <w:rPr>
                <w:rFonts w:ascii="Arial" w:hAnsi="Arial" w:cs="Arial"/>
                <w:sz w:val="16"/>
                <w:szCs w:val="16"/>
              </w:rPr>
            </w:pPr>
            <w:r w:rsidRPr="009B32E9">
              <w:rPr>
                <w:rFonts w:ascii="Arial" w:hAnsi="Arial" w:cs="Arial"/>
                <w:sz w:val="16"/>
                <w:szCs w:val="16"/>
              </w:rPr>
              <w:t>Výstavba budov</w:t>
            </w:r>
          </w:p>
        </w:tc>
        <w:tc>
          <w:tcPr>
            <w:tcW w:w="1103" w:type="dxa"/>
            <w:shd w:val="clear" w:color="auto" w:fill="auto"/>
            <w:noWrap/>
            <w:hideMark/>
          </w:tcPr>
          <w:p w14:paraId="0DDB24C8"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4</w:t>
            </w:r>
          </w:p>
        </w:tc>
        <w:tc>
          <w:tcPr>
            <w:tcW w:w="1103" w:type="dxa"/>
            <w:shd w:val="clear" w:color="auto" w:fill="auto"/>
            <w:noWrap/>
            <w:hideMark/>
          </w:tcPr>
          <w:p w14:paraId="2B1EB45F"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0</w:t>
            </w:r>
          </w:p>
        </w:tc>
        <w:tc>
          <w:tcPr>
            <w:tcW w:w="1103" w:type="dxa"/>
            <w:shd w:val="clear" w:color="auto" w:fill="auto"/>
            <w:noWrap/>
            <w:hideMark/>
          </w:tcPr>
          <w:p w14:paraId="53FA5E54"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4</w:t>
            </w:r>
          </w:p>
        </w:tc>
        <w:tc>
          <w:tcPr>
            <w:tcW w:w="1382" w:type="dxa"/>
            <w:shd w:val="clear" w:color="auto" w:fill="auto"/>
            <w:noWrap/>
            <w:hideMark/>
          </w:tcPr>
          <w:p w14:paraId="470190BC"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r>
      <w:tr w:rsidR="0085629E" w:rsidRPr="009B32E9" w14:paraId="6D5FEEA3" w14:textId="77777777" w:rsidTr="002F0B4C">
        <w:trPr>
          <w:gridAfter w:val="1"/>
          <w:wAfter w:w="14" w:type="dxa"/>
          <w:trHeight w:val="247"/>
        </w:trPr>
        <w:tc>
          <w:tcPr>
            <w:tcW w:w="4285" w:type="dxa"/>
            <w:shd w:val="clear" w:color="000000" w:fill="F5E8DA" w:themeFill="accent6" w:themeFillTint="33"/>
            <w:noWrap/>
            <w:hideMark/>
          </w:tcPr>
          <w:p w14:paraId="6858C385" w14:textId="77777777" w:rsidR="0085629E" w:rsidRPr="009B32E9" w:rsidRDefault="0085629E" w:rsidP="002F0B4C">
            <w:pPr>
              <w:tabs>
                <w:tab w:val="left" w:pos="1450"/>
              </w:tabs>
              <w:spacing w:before="0" w:line="240" w:lineRule="auto"/>
              <w:ind w:firstLine="0"/>
              <w:jc w:val="left"/>
              <w:rPr>
                <w:rFonts w:ascii="Arial" w:hAnsi="Arial" w:cs="Arial"/>
                <w:sz w:val="16"/>
                <w:szCs w:val="16"/>
              </w:rPr>
            </w:pPr>
            <w:r w:rsidRPr="009B32E9">
              <w:rPr>
                <w:rFonts w:ascii="Arial" w:hAnsi="Arial" w:cs="Arial"/>
                <w:sz w:val="16"/>
                <w:szCs w:val="16"/>
              </w:rPr>
              <w:t>Inžinierske stavby</w:t>
            </w:r>
          </w:p>
        </w:tc>
        <w:tc>
          <w:tcPr>
            <w:tcW w:w="1103" w:type="dxa"/>
            <w:shd w:val="clear" w:color="auto" w:fill="auto"/>
            <w:noWrap/>
            <w:hideMark/>
          </w:tcPr>
          <w:p w14:paraId="3051C42C"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4</w:t>
            </w:r>
          </w:p>
        </w:tc>
        <w:tc>
          <w:tcPr>
            <w:tcW w:w="1103" w:type="dxa"/>
            <w:shd w:val="clear" w:color="auto" w:fill="auto"/>
            <w:noWrap/>
            <w:hideMark/>
          </w:tcPr>
          <w:p w14:paraId="4BDF9351"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0</w:t>
            </w:r>
          </w:p>
        </w:tc>
        <w:tc>
          <w:tcPr>
            <w:tcW w:w="1103" w:type="dxa"/>
            <w:shd w:val="clear" w:color="auto" w:fill="auto"/>
            <w:noWrap/>
            <w:hideMark/>
          </w:tcPr>
          <w:p w14:paraId="5B236144"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4</w:t>
            </w:r>
          </w:p>
        </w:tc>
        <w:tc>
          <w:tcPr>
            <w:tcW w:w="1382" w:type="dxa"/>
            <w:shd w:val="clear" w:color="auto" w:fill="auto"/>
            <w:noWrap/>
            <w:hideMark/>
          </w:tcPr>
          <w:p w14:paraId="77575B8C"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2</w:t>
            </w:r>
          </w:p>
        </w:tc>
      </w:tr>
      <w:tr w:rsidR="0085629E" w:rsidRPr="009B32E9" w14:paraId="340D658E" w14:textId="77777777" w:rsidTr="002F0B4C">
        <w:trPr>
          <w:gridAfter w:val="1"/>
          <w:wAfter w:w="14" w:type="dxa"/>
          <w:trHeight w:val="247"/>
        </w:trPr>
        <w:tc>
          <w:tcPr>
            <w:tcW w:w="4285" w:type="dxa"/>
            <w:shd w:val="clear" w:color="000000" w:fill="F5E8DA" w:themeFill="accent6" w:themeFillTint="33"/>
            <w:noWrap/>
            <w:hideMark/>
          </w:tcPr>
          <w:p w14:paraId="1452C8E5" w14:textId="77777777" w:rsidR="0085629E" w:rsidRPr="009B32E9" w:rsidRDefault="0085629E" w:rsidP="002F0B4C">
            <w:pPr>
              <w:spacing w:before="0" w:line="240" w:lineRule="auto"/>
              <w:ind w:firstLine="0"/>
              <w:rPr>
                <w:rFonts w:ascii="Arial" w:hAnsi="Arial" w:cs="Arial"/>
                <w:sz w:val="16"/>
                <w:szCs w:val="16"/>
              </w:rPr>
            </w:pPr>
            <w:r w:rsidRPr="009B32E9">
              <w:rPr>
                <w:rFonts w:ascii="Arial" w:hAnsi="Arial" w:cs="Arial"/>
                <w:sz w:val="16"/>
                <w:szCs w:val="16"/>
              </w:rPr>
              <w:t>Špecializované stavebné práce</w:t>
            </w:r>
          </w:p>
        </w:tc>
        <w:tc>
          <w:tcPr>
            <w:tcW w:w="1103" w:type="dxa"/>
            <w:shd w:val="clear" w:color="auto" w:fill="auto"/>
            <w:noWrap/>
            <w:hideMark/>
          </w:tcPr>
          <w:p w14:paraId="46F1BF66"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9</w:t>
            </w:r>
          </w:p>
        </w:tc>
        <w:tc>
          <w:tcPr>
            <w:tcW w:w="1103" w:type="dxa"/>
            <w:shd w:val="clear" w:color="auto" w:fill="auto"/>
            <w:noWrap/>
            <w:hideMark/>
          </w:tcPr>
          <w:p w14:paraId="43488D76"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c>
          <w:tcPr>
            <w:tcW w:w="1103" w:type="dxa"/>
            <w:shd w:val="clear" w:color="auto" w:fill="auto"/>
            <w:noWrap/>
            <w:hideMark/>
          </w:tcPr>
          <w:p w14:paraId="5167C6CD" w14:textId="77777777" w:rsidR="0085629E" w:rsidRPr="009B32E9" w:rsidRDefault="0085629E" w:rsidP="002F0B4C">
            <w:pPr>
              <w:spacing w:before="0" w:line="240" w:lineRule="auto"/>
              <w:ind w:firstLine="0"/>
              <w:jc w:val="right"/>
              <w:rPr>
                <w:rFonts w:ascii="Arial" w:hAnsi="Arial" w:cs="Arial"/>
                <w:sz w:val="16"/>
                <w:szCs w:val="16"/>
              </w:rPr>
            </w:pPr>
            <w:r w:rsidRPr="009B32E9">
              <w:rPr>
                <w:rFonts w:ascii="Arial" w:hAnsi="Arial" w:cs="Arial"/>
                <w:sz w:val="16"/>
                <w:szCs w:val="16"/>
              </w:rPr>
              <w:t>10</w:t>
            </w:r>
          </w:p>
        </w:tc>
        <w:tc>
          <w:tcPr>
            <w:tcW w:w="1382" w:type="dxa"/>
            <w:shd w:val="clear" w:color="auto" w:fill="auto"/>
            <w:noWrap/>
            <w:hideMark/>
          </w:tcPr>
          <w:p w14:paraId="154285A2"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8</w:t>
            </w:r>
          </w:p>
        </w:tc>
      </w:tr>
      <w:tr w:rsidR="0085629E" w:rsidRPr="009B32E9" w14:paraId="069047AA" w14:textId="77777777" w:rsidTr="002F0B4C">
        <w:trPr>
          <w:gridAfter w:val="1"/>
          <w:wAfter w:w="14" w:type="dxa"/>
          <w:trHeight w:val="247"/>
        </w:trPr>
        <w:tc>
          <w:tcPr>
            <w:tcW w:w="4285" w:type="dxa"/>
            <w:shd w:val="clear" w:color="000000" w:fill="F5E8DA" w:themeFill="accent6" w:themeFillTint="33"/>
            <w:noWrap/>
            <w:hideMark/>
          </w:tcPr>
          <w:p w14:paraId="00FDB9ED" w14:textId="77777777" w:rsidR="0085629E" w:rsidRPr="009B32E9" w:rsidRDefault="0085629E" w:rsidP="002F0B4C">
            <w:pPr>
              <w:spacing w:before="0" w:line="240" w:lineRule="auto"/>
              <w:ind w:firstLine="0"/>
              <w:rPr>
                <w:rFonts w:ascii="Arial" w:hAnsi="Arial" w:cs="Arial"/>
                <w:sz w:val="16"/>
                <w:szCs w:val="16"/>
              </w:rPr>
            </w:pPr>
            <w:r w:rsidRPr="009B32E9">
              <w:rPr>
                <w:rFonts w:ascii="Arial" w:hAnsi="Arial" w:cs="Arial"/>
                <w:sz w:val="16"/>
                <w:szCs w:val="16"/>
              </w:rPr>
              <w:t>Veľkoobchod a maloobchod a oprava motorových vozidiel a motocyklov</w:t>
            </w:r>
          </w:p>
        </w:tc>
        <w:tc>
          <w:tcPr>
            <w:tcW w:w="1103" w:type="dxa"/>
            <w:shd w:val="clear" w:color="auto" w:fill="auto"/>
            <w:noWrap/>
            <w:hideMark/>
          </w:tcPr>
          <w:p w14:paraId="20D27B90"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2</w:t>
            </w:r>
          </w:p>
        </w:tc>
        <w:tc>
          <w:tcPr>
            <w:tcW w:w="1103" w:type="dxa"/>
            <w:shd w:val="clear" w:color="auto" w:fill="auto"/>
            <w:noWrap/>
            <w:hideMark/>
          </w:tcPr>
          <w:p w14:paraId="45DAFB36"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2</w:t>
            </w:r>
          </w:p>
        </w:tc>
        <w:tc>
          <w:tcPr>
            <w:tcW w:w="1103" w:type="dxa"/>
            <w:shd w:val="clear" w:color="auto" w:fill="auto"/>
            <w:noWrap/>
            <w:hideMark/>
          </w:tcPr>
          <w:p w14:paraId="7CE418EC"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4</w:t>
            </w:r>
          </w:p>
        </w:tc>
        <w:tc>
          <w:tcPr>
            <w:tcW w:w="1382" w:type="dxa"/>
            <w:shd w:val="clear" w:color="auto" w:fill="auto"/>
            <w:noWrap/>
            <w:hideMark/>
          </w:tcPr>
          <w:p w14:paraId="559D1736"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2</w:t>
            </w:r>
          </w:p>
        </w:tc>
      </w:tr>
      <w:tr w:rsidR="0085629E" w:rsidRPr="009B32E9" w14:paraId="3DA285C9" w14:textId="77777777" w:rsidTr="002F0B4C">
        <w:trPr>
          <w:gridAfter w:val="1"/>
          <w:wAfter w:w="14" w:type="dxa"/>
          <w:trHeight w:val="247"/>
        </w:trPr>
        <w:tc>
          <w:tcPr>
            <w:tcW w:w="4285" w:type="dxa"/>
            <w:shd w:val="clear" w:color="000000" w:fill="F5E8DA" w:themeFill="accent6" w:themeFillTint="33"/>
            <w:noWrap/>
            <w:hideMark/>
          </w:tcPr>
          <w:p w14:paraId="6819FE73" w14:textId="77777777" w:rsidR="0085629E" w:rsidRPr="009B32E9" w:rsidRDefault="0085629E" w:rsidP="002F0B4C">
            <w:pPr>
              <w:spacing w:before="0" w:line="240" w:lineRule="auto"/>
              <w:ind w:firstLine="0"/>
              <w:rPr>
                <w:rFonts w:ascii="Arial" w:hAnsi="Arial" w:cs="Arial"/>
                <w:sz w:val="16"/>
                <w:szCs w:val="16"/>
              </w:rPr>
            </w:pPr>
            <w:r w:rsidRPr="009B32E9">
              <w:rPr>
                <w:rFonts w:ascii="Arial" w:hAnsi="Arial" w:cs="Arial"/>
                <w:sz w:val="16"/>
                <w:szCs w:val="16"/>
              </w:rPr>
              <w:t>Veľkoobchod, okrem motorových vozidiel a motocyklov</w:t>
            </w:r>
          </w:p>
        </w:tc>
        <w:tc>
          <w:tcPr>
            <w:tcW w:w="1103" w:type="dxa"/>
            <w:shd w:val="clear" w:color="auto" w:fill="auto"/>
            <w:noWrap/>
            <w:hideMark/>
          </w:tcPr>
          <w:p w14:paraId="48437CBC"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4</w:t>
            </w:r>
          </w:p>
        </w:tc>
        <w:tc>
          <w:tcPr>
            <w:tcW w:w="1103" w:type="dxa"/>
            <w:shd w:val="clear" w:color="auto" w:fill="auto"/>
            <w:noWrap/>
            <w:hideMark/>
          </w:tcPr>
          <w:p w14:paraId="601514E8"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4</w:t>
            </w:r>
          </w:p>
        </w:tc>
        <w:tc>
          <w:tcPr>
            <w:tcW w:w="1103" w:type="dxa"/>
            <w:shd w:val="clear" w:color="auto" w:fill="auto"/>
            <w:noWrap/>
            <w:hideMark/>
          </w:tcPr>
          <w:p w14:paraId="23CFF59B"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8</w:t>
            </w:r>
          </w:p>
        </w:tc>
        <w:tc>
          <w:tcPr>
            <w:tcW w:w="1382" w:type="dxa"/>
            <w:shd w:val="clear" w:color="auto" w:fill="auto"/>
            <w:noWrap/>
            <w:hideMark/>
          </w:tcPr>
          <w:p w14:paraId="7C0DEF4E"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5</w:t>
            </w:r>
          </w:p>
        </w:tc>
      </w:tr>
      <w:tr w:rsidR="0085629E" w:rsidRPr="009B32E9" w14:paraId="2D5F3228" w14:textId="77777777" w:rsidTr="002F0B4C">
        <w:trPr>
          <w:gridAfter w:val="1"/>
          <w:wAfter w:w="14" w:type="dxa"/>
          <w:trHeight w:val="247"/>
        </w:trPr>
        <w:tc>
          <w:tcPr>
            <w:tcW w:w="4285" w:type="dxa"/>
            <w:shd w:val="clear" w:color="000000" w:fill="F5E8DA" w:themeFill="accent6" w:themeFillTint="33"/>
            <w:noWrap/>
            <w:hideMark/>
          </w:tcPr>
          <w:p w14:paraId="1EF35301" w14:textId="77777777" w:rsidR="0085629E" w:rsidRPr="009B32E9" w:rsidRDefault="0085629E" w:rsidP="002F0B4C">
            <w:pPr>
              <w:spacing w:before="0" w:line="240" w:lineRule="auto"/>
              <w:ind w:firstLine="0"/>
              <w:rPr>
                <w:rFonts w:ascii="Arial" w:hAnsi="Arial" w:cs="Arial"/>
                <w:sz w:val="16"/>
                <w:szCs w:val="16"/>
              </w:rPr>
            </w:pPr>
            <w:r w:rsidRPr="009B32E9">
              <w:rPr>
                <w:rFonts w:ascii="Arial" w:hAnsi="Arial" w:cs="Arial"/>
                <w:sz w:val="16"/>
                <w:szCs w:val="16"/>
              </w:rPr>
              <w:t>Maloobchod okrem motorových vozidiel a motocyklov</w:t>
            </w:r>
          </w:p>
        </w:tc>
        <w:tc>
          <w:tcPr>
            <w:tcW w:w="1103" w:type="dxa"/>
            <w:shd w:val="clear" w:color="auto" w:fill="auto"/>
            <w:noWrap/>
            <w:hideMark/>
          </w:tcPr>
          <w:p w14:paraId="77C3FED0" w14:textId="77777777" w:rsidR="0085629E" w:rsidRPr="009B32E9" w:rsidRDefault="0085629E" w:rsidP="00A64BC2">
            <w:pPr>
              <w:spacing w:before="0" w:line="240" w:lineRule="auto"/>
              <w:ind w:firstLine="0"/>
              <w:jc w:val="right"/>
              <w:rPr>
                <w:rFonts w:ascii="Arial" w:hAnsi="Arial" w:cs="Arial"/>
                <w:sz w:val="16"/>
                <w:szCs w:val="16"/>
              </w:rPr>
            </w:pPr>
            <w:r w:rsidRPr="009B32E9">
              <w:rPr>
                <w:rFonts w:ascii="Arial" w:hAnsi="Arial" w:cs="Arial"/>
                <w:sz w:val="16"/>
                <w:szCs w:val="16"/>
              </w:rPr>
              <w:t>15</w:t>
            </w:r>
          </w:p>
        </w:tc>
        <w:tc>
          <w:tcPr>
            <w:tcW w:w="1103" w:type="dxa"/>
            <w:shd w:val="clear" w:color="auto" w:fill="auto"/>
            <w:noWrap/>
            <w:hideMark/>
          </w:tcPr>
          <w:p w14:paraId="35136D45"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8</w:t>
            </w:r>
          </w:p>
        </w:tc>
        <w:tc>
          <w:tcPr>
            <w:tcW w:w="1103" w:type="dxa"/>
            <w:shd w:val="clear" w:color="auto" w:fill="auto"/>
            <w:noWrap/>
            <w:hideMark/>
          </w:tcPr>
          <w:p w14:paraId="4553C5B6" w14:textId="77777777" w:rsidR="0085629E" w:rsidRPr="009B32E9" w:rsidRDefault="0085629E" w:rsidP="002F0B4C">
            <w:pPr>
              <w:spacing w:before="0" w:line="240" w:lineRule="auto"/>
              <w:ind w:firstLine="0"/>
              <w:jc w:val="right"/>
              <w:rPr>
                <w:rFonts w:ascii="Arial" w:hAnsi="Arial" w:cs="Arial"/>
                <w:sz w:val="16"/>
                <w:szCs w:val="16"/>
              </w:rPr>
            </w:pPr>
            <w:r w:rsidRPr="009B32E9">
              <w:rPr>
                <w:rFonts w:ascii="Arial" w:hAnsi="Arial" w:cs="Arial"/>
                <w:sz w:val="16"/>
                <w:szCs w:val="16"/>
              </w:rPr>
              <w:t>23</w:t>
            </w:r>
          </w:p>
        </w:tc>
        <w:tc>
          <w:tcPr>
            <w:tcW w:w="1382" w:type="dxa"/>
            <w:shd w:val="clear" w:color="auto" w:fill="auto"/>
            <w:noWrap/>
            <w:hideMark/>
          </w:tcPr>
          <w:p w14:paraId="39D4A232"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16</w:t>
            </w:r>
          </w:p>
        </w:tc>
      </w:tr>
      <w:tr w:rsidR="0085629E" w:rsidRPr="009B32E9" w14:paraId="0BFB0E70" w14:textId="77777777" w:rsidTr="002F0B4C">
        <w:trPr>
          <w:gridAfter w:val="1"/>
          <w:wAfter w:w="14" w:type="dxa"/>
          <w:trHeight w:val="247"/>
        </w:trPr>
        <w:tc>
          <w:tcPr>
            <w:tcW w:w="4285" w:type="dxa"/>
            <w:shd w:val="clear" w:color="000000" w:fill="F5E8DA" w:themeFill="accent6" w:themeFillTint="33"/>
            <w:noWrap/>
            <w:hideMark/>
          </w:tcPr>
          <w:p w14:paraId="3813E1C7" w14:textId="77777777" w:rsidR="0085629E" w:rsidRPr="009B32E9" w:rsidRDefault="0085629E" w:rsidP="002F0B4C">
            <w:pPr>
              <w:spacing w:before="0" w:line="240" w:lineRule="auto"/>
              <w:ind w:firstLine="0"/>
              <w:rPr>
                <w:rFonts w:ascii="Arial" w:hAnsi="Arial" w:cs="Arial"/>
                <w:sz w:val="16"/>
                <w:szCs w:val="16"/>
              </w:rPr>
            </w:pPr>
            <w:r w:rsidRPr="009B32E9">
              <w:rPr>
                <w:rFonts w:ascii="Arial" w:hAnsi="Arial" w:cs="Arial"/>
                <w:sz w:val="16"/>
                <w:szCs w:val="16"/>
              </w:rPr>
              <w:t>Pozemná doprava a doprava potrubím</w:t>
            </w:r>
          </w:p>
        </w:tc>
        <w:tc>
          <w:tcPr>
            <w:tcW w:w="1103" w:type="dxa"/>
            <w:shd w:val="clear" w:color="auto" w:fill="auto"/>
            <w:noWrap/>
            <w:hideMark/>
          </w:tcPr>
          <w:p w14:paraId="6DC96070"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7</w:t>
            </w:r>
          </w:p>
        </w:tc>
        <w:tc>
          <w:tcPr>
            <w:tcW w:w="1103" w:type="dxa"/>
            <w:shd w:val="clear" w:color="auto" w:fill="auto"/>
            <w:noWrap/>
            <w:hideMark/>
          </w:tcPr>
          <w:p w14:paraId="61859E06"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c>
          <w:tcPr>
            <w:tcW w:w="1103" w:type="dxa"/>
            <w:shd w:val="clear" w:color="auto" w:fill="auto"/>
            <w:noWrap/>
            <w:hideMark/>
          </w:tcPr>
          <w:p w14:paraId="5E0C3767"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8</w:t>
            </w:r>
          </w:p>
        </w:tc>
        <w:tc>
          <w:tcPr>
            <w:tcW w:w="1382" w:type="dxa"/>
            <w:shd w:val="clear" w:color="auto" w:fill="auto"/>
            <w:noWrap/>
            <w:hideMark/>
          </w:tcPr>
          <w:p w14:paraId="15B6417D"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4</w:t>
            </w:r>
          </w:p>
        </w:tc>
      </w:tr>
      <w:tr w:rsidR="0085629E" w:rsidRPr="009B32E9" w14:paraId="3AB026AB" w14:textId="77777777" w:rsidTr="002F0B4C">
        <w:trPr>
          <w:gridAfter w:val="1"/>
          <w:wAfter w:w="14" w:type="dxa"/>
          <w:trHeight w:val="247"/>
        </w:trPr>
        <w:tc>
          <w:tcPr>
            <w:tcW w:w="4285" w:type="dxa"/>
            <w:shd w:val="clear" w:color="000000" w:fill="F5E8DA" w:themeFill="accent6" w:themeFillTint="33"/>
            <w:noWrap/>
            <w:hideMark/>
          </w:tcPr>
          <w:p w14:paraId="396590BE" w14:textId="77777777" w:rsidR="0085629E" w:rsidRPr="009B32E9" w:rsidRDefault="0085629E" w:rsidP="002F0B4C">
            <w:pPr>
              <w:spacing w:before="0" w:line="240" w:lineRule="auto"/>
              <w:ind w:firstLine="0"/>
              <w:rPr>
                <w:rFonts w:ascii="Arial" w:hAnsi="Arial" w:cs="Arial"/>
                <w:sz w:val="16"/>
                <w:szCs w:val="16"/>
              </w:rPr>
            </w:pPr>
            <w:r w:rsidRPr="009B32E9">
              <w:rPr>
                <w:rFonts w:ascii="Arial" w:hAnsi="Arial" w:cs="Arial"/>
                <w:sz w:val="16"/>
                <w:szCs w:val="16"/>
              </w:rPr>
              <w:t>Skladové a pomocné činnosti v doprave</w:t>
            </w:r>
          </w:p>
        </w:tc>
        <w:tc>
          <w:tcPr>
            <w:tcW w:w="1103" w:type="dxa"/>
            <w:shd w:val="clear" w:color="auto" w:fill="auto"/>
            <w:noWrap/>
            <w:hideMark/>
          </w:tcPr>
          <w:p w14:paraId="086E8964"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0</w:t>
            </w:r>
          </w:p>
        </w:tc>
        <w:tc>
          <w:tcPr>
            <w:tcW w:w="1103" w:type="dxa"/>
            <w:shd w:val="clear" w:color="auto" w:fill="auto"/>
            <w:noWrap/>
            <w:hideMark/>
          </w:tcPr>
          <w:p w14:paraId="139975EE"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c>
          <w:tcPr>
            <w:tcW w:w="1103" w:type="dxa"/>
            <w:shd w:val="clear" w:color="auto" w:fill="auto"/>
            <w:noWrap/>
            <w:hideMark/>
          </w:tcPr>
          <w:p w14:paraId="014DF292"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c>
          <w:tcPr>
            <w:tcW w:w="1382" w:type="dxa"/>
            <w:shd w:val="clear" w:color="auto" w:fill="auto"/>
            <w:noWrap/>
            <w:hideMark/>
          </w:tcPr>
          <w:p w14:paraId="265F8CFA"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0</w:t>
            </w:r>
          </w:p>
        </w:tc>
      </w:tr>
      <w:tr w:rsidR="0085629E" w:rsidRPr="009B32E9" w14:paraId="5AA81A96" w14:textId="77777777" w:rsidTr="002F0B4C">
        <w:trPr>
          <w:gridAfter w:val="1"/>
          <w:wAfter w:w="14" w:type="dxa"/>
          <w:trHeight w:val="247"/>
        </w:trPr>
        <w:tc>
          <w:tcPr>
            <w:tcW w:w="4285" w:type="dxa"/>
            <w:shd w:val="clear" w:color="000000" w:fill="F5E8DA" w:themeFill="accent6" w:themeFillTint="33"/>
            <w:noWrap/>
            <w:hideMark/>
          </w:tcPr>
          <w:p w14:paraId="12C836EB" w14:textId="77777777" w:rsidR="0085629E" w:rsidRPr="009B32E9" w:rsidRDefault="0085629E" w:rsidP="002F0B4C">
            <w:pPr>
              <w:spacing w:before="0" w:line="240" w:lineRule="auto"/>
              <w:ind w:firstLine="0"/>
              <w:rPr>
                <w:rFonts w:ascii="Arial" w:hAnsi="Arial" w:cs="Arial"/>
                <w:sz w:val="16"/>
                <w:szCs w:val="16"/>
              </w:rPr>
            </w:pPr>
            <w:r w:rsidRPr="009B32E9">
              <w:rPr>
                <w:rFonts w:ascii="Arial" w:hAnsi="Arial" w:cs="Arial"/>
                <w:sz w:val="16"/>
                <w:szCs w:val="16"/>
              </w:rPr>
              <w:lastRenderedPageBreak/>
              <w:t>Ubytovanie</w:t>
            </w:r>
          </w:p>
        </w:tc>
        <w:tc>
          <w:tcPr>
            <w:tcW w:w="1103" w:type="dxa"/>
            <w:shd w:val="clear" w:color="auto" w:fill="auto"/>
            <w:noWrap/>
            <w:hideMark/>
          </w:tcPr>
          <w:p w14:paraId="25EF876D"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0</w:t>
            </w:r>
          </w:p>
        </w:tc>
        <w:tc>
          <w:tcPr>
            <w:tcW w:w="1103" w:type="dxa"/>
            <w:shd w:val="clear" w:color="auto" w:fill="auto"/>
            <w:noWrap/>
            <w:hideMark/>
          </w:tcPr>
          <w:p w14:paraId="712B20F5"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c>
          <w:tcPr>
            <w:tcW w:w="1103" w:type="dxa"/>
            <w:shd w:val="clear" w:color="auto" w:fill="auto"/>
            <w:noWrap/>
            <w:hideMark/>
          </w:tcPr>
          <w:p w14:paraId="1E9C5855"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c>
          <w:tcPr>
            <w:tcW w:w="1382" w:type="dxa"/>
            <w:shd w:val="clear" w:color="auto" w:fill="auto"/>
            <w:noWrap/>
            <w:hideMark/>
          </w:tcPr>
          <w:p w14:paraId="6EF57C22"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r>
      <w:tr w:rsidR="0085629E" w:rsidRPr="009B32E9" w14:paraId="6F554BC9" w14:textId="77777777" w:rsidTr="002F0B4C">
        <w:trPr>
          <w:gridAfter w:val="1"/>
          <w:wAfter w:w="14" w:type="dxa"/>
          <w:trHeight w:val="247"/>
        </w:trPr>
        <w:tc>
          <w:tcPr>
            <w:tcW w:w="4285" w:type="dxa"/>
            <w:shd w:val="clear" w:color="000000" w:fill="F5E8DA" w:themeFill="accent6" w:themeFillTint="33"/>
            <w:noWrap/>
            <w:hideMark/>
          </w:tcPr>
          <w:p w14:paraId="7E10DE9B" w14:textId="28621654" w:rsidR="0085629E" w:rsidRPr="009B32E9" w:rsidRDefault="00B86101" w:rsidP="002F0B4C">
            <w:pPr>
              <w:spacing w:before="0" w:line="240" w:lineRule="auto"/>
              <w:ind w:firstLine="0"/>
              <w:rPr>
                <w:rFonts w:ascii="Arial" w:hAnsi="Arial" w:cs="Arial"/>
                <w:sz w:val="16"/>
                <w:szCs w:val="16"/>
              </w:rPr>
            </w:pPr>
            <w:r>
              <w:rPr>
                <w:rFonts w:ascii="Arial" w:hAnsi="Arial" w:cs="Arial"/>
                <w:sz w:val="16"/>
                <w:szCs w:val="16"/>
              </w:rPr>
              <w:t>Č</w:t>
            </w:r>
            <w:r w:rsidR="0085629E" w:rsidRPr="009B32E9">
              <w:rPr>
                <w:rFonts w:ascii="Arial" w:hAnsi="Arial" w:cs="Arial"/>
                <w:sz w:val="16"/>
                <w:szCs w:val="16"/>
              </w:rPr>
              <w:t>innosti reštaurácií a pohostinstiev</w:t>
            </w:r>
          </w:p>
        </w:tc>
        <w:tc>
          <w:tcPr>
            <w:tcW w:w="1103" w:type="dxa"/>
            <w:shd w:val="clear" w:color="auto" w:fill="auto"/>
            <w:noWrap/>
            <w:hideMark/>
          </w:tcPr>
          <w:p w14:paraId="6838D2A6"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2</w:t>
            </w:r>
          </w:p>
        </w:tc>
        <w:tc>
          <w:tcPr>
            <w:tcW w:w="1103" w:type="dxa"/>
            <w:shd w:val="clear" w:color="auto" w:fill="auto"/>
            <w:noWrap/>
            <w:hideMark/>
          </w:tcPr>
          <w:p w14:paraId="66F60B56"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3</w:t>
            </w:r>
          </w:p>
        </w:tc>
        <w:tc>
          <w:tcPr>
            <w:tcW w:w="1103" w:type="dxa"/>
            <w:shd w:val="clear" w:color="auto" w:fill="auto"/>
            <w:noWrap/>
            <w:hideMark/>
          </w:tcPr>
          <w:p w14:paraId="081DC4B4"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5</w:t>
            </w:r>
          </w:p>
        </w:tc>
        <w:tc>
          <w:tcPr>
            <w:tcW w:w="1382" w:type="dxa"/>
            <w:shd w:val="clear" w:color="auto" w:fill="auto"/>
            <w:noWrap/>
            <w:hideMark/>
          </w:tcPr>
          <w:p w14:paraId="790FD46D"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2</w:t>
            </w:r>
          </w:p>
        </w:tc>
      </w:tr>
      <w:tr w:rsidR="0085629E" w:rsidRPr="009B32E9" w14:paraId="0618D7C1" w14:textId="77777777" w:rsidTr="002F0B4C">
        <w:trPr>
          <w:gridAfter w:val="1"/>
          <w:wAfter w:w="14" w:type="dxa"/>
          <w:trHeight w:val="247"/>
        </w:trPr>
        <w:tc>
          <w:tcPr>
            <w:tcW w:w="4285" w:type="dxa"/>
            <w:shd w:val="clear" w:color="000000" w:fill="F5E8DA" w:themeFill="accent6" w:themeFillTint="33"/>
            <w:noWrap/>
            <w:hideMark/>
          </w:tcPr>
          <w:p w14:paraId="36495754" w14:textId="77777777" w:rsidR="0085629E" w:rsidRPr="009B32E9" w:rsidRDefault="0085629E" w:rsidP="002F0B4C">
            <w:pPr>
              <w:spacing w:before="0" w:line="240" w:lineRule="auto"/>
              <w:ind w:firstLine="0"/>
              <w:rPr>
                <w:rFonts w:ascii="Arial" w:hAnsi="Arial" w:cs="Arial"/>
                <w:sz w:val="16"/>
                <w:szCs w:val="16"/>
              </w:rPr>
            </w:pPr>
            <w:r w:rsidRPr="009B32E9">
              <w:rPr>
                <w:rFonts w:ascii="Arial" w:hAnsi="Arial" w:cs="Arial"/>
                <w:sz w:val="16"/>
                <w:szCs w:val="16"/>
              </w:rPr>
              <w:t>Telekomunikácie</w:t>
            </w:r>
          </w:p>
        </w:tc>
        <w:tc>
          <w:tcPr>
            <w:tcW w:w="1103" w:type="dxa"/>
            <w:shd w:val="clear" w:color="auto" w:fill="auto"/>
            <w:noWrap/>
            <w:hideMark/>
          </w:tcPr>
          <w:p w14:paraId="36A80E5A"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1</w:t>
            </w:r>
          </w:p>
        </w:tc>
        <w:tc>
          <w:tcPr>
            <w:tcW w:w="1103" w:type="dxa"/>
            <w:shd w:val="clear" w:color="auto" w:fill="auto"/>
            <w:noWrap/>
            <w:hideMark/>
          </w:tcPr>
          <w:p w14:paraId="683B6E8E"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2</w:t>
            </w:r>
          </w:p>
        </w:tc>
        <w:tc>
          <w:tcPr>
            <w:tcW w:w="1103" w:type="dxa"/>
            <w:shd w:val="clear" w:color="auto" w:fill="auto"/>
            <w:noWrap/>
            <w:hideMark/>
          </w:tcPr>
          <w:p w14:paraId="4B0D31F3"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3</w:t>
            </w:r>
          </w:p>
        </w:tc>
        <w:tc>
          <w:tcPr>
            <w:tcW w:w="1382" w:type="dxa"/>
            <w:shd w:val="clear" w:color="auto" w:fill="auto"/>
            <w:noWrap/>
            <w:hideMark/>
          </w:tcPr>
          <w:p w14:paraId="5442147D"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2</w:t>
            </w:r>
          </w:p>
        </w:tc>
      </w:tr>
      <w:tr w:rsidR="0085629E" w:rsidRPr="009B32E9" w14:paraId="73D638D6" w14:textId="77777777" w:rsidTr="002F0B4C">
        <w:trPr>
          <w:gridAfter w:val="1"/>
          <w:wAfter w:w="14" w:type="dxa"/>
          <w:trHeight w:val="247"/>
        </w:trPr>
        <w:tc>
          <w:tcPr>
            <w:tcW w:w="4285" w:type="dxa"/>
            <w:shd w:val="clear" w:color="000000" w:fill="F5E8DA" w:themeFill="accent6" w:themeFillTint="33"/>
            <w:noWrap/>
            <w:hideMark/>
          </w:tcPr>
          <w:p w14:paraId="0219C083" w14:textId="77777777" w:rsidR="0085629E" w:rsidRPr="009B32E9" w:rsidRDefault="0085629E" w:rsidP="002F0B4C">
            <w:pPr>
              <w:spacing w:before="0" w:line="240" w:lineRule="auto"/>
              <w:ind w:firstLine="0"/>
              <w:rPr>
                <w:rFonts w:ascii="Arial" w:hAnsi="Arial" w:cs="Arial"/>
                <w:sz w:val="16"/>
                <w:szCs w:val="16"/>
              </w:rPr>
            </w:pPr>
            <w:r w:rsidRPr="009B32E9">
              <w:rPr>
                <w:rFonts w:ascii="Arial" w:hAnsi="Arial" w:cs="Arial"/>
                <w:sz w:val="16"/>
                <w:szCs w:val="16"/>
              </w:rPr>
              <w:t>Počítačové programovanie, poradenstvo a súvisiace služby</w:t>
            </w:r>
          </w:p>
        </w:tc>
        <w:tc>
          <w:tcPr>
            <w:tcW w:w="1103" w:type="dxa"/>
            <w:shd w:val="clear" w:color="auto" w:fill="auto"/>
            <w:noWrap/>
            <w:hideMark/>
          </w:tcPr>
          <w:p w14:paraId="30FB1A50"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0</w:t>
            </w:r>
          </w:p>
        </w:tc>
        <w:tc>
          <w:tcPr>
            <w:tcW w:w="1103" w:type="dxa"/>
            <w:shd w:val="clear" w:color="auto" w:fill="auto"/>
            <w:noWrap/>
            <w:hideMark/>
          </w:tcPr>
          <w:p w14:paraId="2C2D35CC"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2</w:t>
            </w:r>
          </w:p>
        </w:tc>
        <w:tc>
          <w:tcPr>
            <w:tcW w:w="1103" w:type="dxa"/>
            <w:shd w:val="clear" w:color="auto" w:fill="auto"/>
            <w:noWrap/>
            <w:hideMark/>
          </w:tcPr>
          <w:p w14:paraId="5D75AF92"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2</w:t>
            </w:r>
          </w:p>
        </w:tc>
        <w:tc>
          <w:tcPr>
            <w:tcW w:w="1382" w:type="dxa"/>
            <w:shd w:val="clear" w:color="auto" w:fill="auto"/>
            <w:noWrap/>
            <w:hideMark/>
          </w:tcPr>
          <w:p w14:paraId="06DD536D"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2</w:t>
            </w:r>
          </w:p>
        </w:tc>
      </w:tr>
      <w:tr w:rsidR="0085629E" w:rsidRPr="009B32E9" w14:paraId="6B1AE37C" w14:textId="77777777" w:rsidTr="002F0B4C">
        <w:trPr>
          <w:gridAfter w:val="1"/>
          <w:wAfter w:w="14" w:type="dxa"/>
          <w:trHeight w:val="247"/>
        </w:trPr>
        <w:tc>
          <w:tcPr>
            <w:tcW w:w="4285" w:type="dxa"/>
            <w:shd w:val="clear" w:color="000000" w:fill="F5E8DA" w:themeFill="accent6" w:themeFillTint="33"/>
            <w:noWrap/>
            <w:hideMark/>
          </w:tcPr>
          <w:p w14:paraId="7C4F6B71" w14:textId="77777777" w:rsidR="0085629E" w:rsidRPr="009B32E9" w:rsidRDefault="0085629E" w:rsidP="002F0B4C">
            <w:pPr>
              <w:spacing w:before="0" w:line="240" w:lineRule="auto"/>
              <w:ind w:firstLine="0"/>
              <w:rPr>
                <w:rFonts w:ascii="Arial" w:hAnsi="Arial" w:cs="Arial"/>
                <w:sz w:val="16"/>
                <w:szCs w:val="16"/>
              </w:rPr>
            </w:pPr>
            <w:r w:rsidRPr="009B32E9">
              <w:rPr>
                <w:rFonts w:ascii="Arial" w:hAnsi="Arial" w:cs="Arial"/>
                <w:sz w:val="16"/>
                <w:szCs w:val="16"/>
              </w:rPr>
              <w:t>Poistenie, zaistenie a dôchodkové zabezpečenie okrem povinného sociálneho poistenia</w:t>
            </w:r>
          </w:p>
        </w:tc>
        <w:tc>
          <w:tcPr>
            <w:tcW w:w="1103" w:type="dxa"/>
            <w:shd w:val="clear" w:color="auto" w:fill="auto"/>
            <w:noWrap/>
            <w:hideMark/>
          </w:tcPr>
          <w:p w14:paraId="0DD9B814"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3</w:t>
            </w:r>
          </w:p>
        </w:tc>
        <w:tc>
          <w:tcPr>
            <w:tcW w:w="1103" w:type="dxa"/>
            <w:shd w:val="clear" w:color="auto" w:fill="auto"/>
            <w:noWrap/>
            <w:hideMark/>
          </w:tcPr>
          <w:p w14:paraId="74778BA3"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c>
          <w:tcPr>
            <w:tcW w:w="1103" w:type="dxa"/>
            <w:shd w:val="clear" w:color="auto" w:fill="auto"/>
            <w:noWrap/>
            <w:hideMark/>
          </w:tcPr>
          <w:p w14:paraId="2934EB25"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4</w:t>
            </w:r>
          </w:p>
        </w:tc>
        <w:tc>
          <w:tcPr>
            <w:tcW w:w="1382" w:type="dxa"/>
            <w:shd w:val="clear" w:color="auto" w:fill="auto"/>
            <w:noWrap/>
            <w:hideMark/>
          </w:tcPr>
          <w:p w14:paraId="6E2DB8E4"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4</w:t>
            </w:r>
          </w:p>
        </w:tc>
      </w:tr>
      <w:tr w:rsidR="0085629E" w:rsidRPr="009B32E9" w14:paraId="0BBDE359" w14:textId="77777777" w:rsidTr="002F0B4C">
        <w:trPr>
          <w:gridAfter w:val="1"/>
          <w:wAfter w:w="14" w:type="dxa"/>
          <w:trHeight w:val="247"/>
        </w:trPr>
        <w:tc>
          <w:tcPr>
            <w:tcW w:w="4285" w:type="dxa"/>
            <w:shd w:val="clear" w:color="000000" w:fill="F5E8DA" w:themeFill="accent6" w:themeFillTint="33"/>
            <w:noWrap/>
            <w:hideMark/>
          </w:tcPr>
          <w:p w14:paraId="0195F22E" w14:textId="77777777" w:rsidR="0085629E" w:rsidRPr="009B32E9" w:rsidRDefault="0085629E" w:rsidP="002F0B4C">
            <w:pPr>
              <w:spacing w:before="0" w:line="240" w:lineRule="auto"/>
              <w:ind w:firstLine="0"/>
              <w:rPr>
                <w:rFonts w:ascii="Arial" w:hAnsi="Arial" w:cs="Arial"/>
                <w:sz w:val="16"/>
                <w:szCs w:val="16"/>
              </w:rPr>
            </w:pPr>
            <w:r w:rsidRPr="009B32E9">
              <w:rPr>
                <w:rFonts w:ascii="Arial" w:hAnsi="Arial" w:cs="Arial"/>
                <w:sz w:val="16"/>
                <w:szCs w:val="16"/>
              </w:rPr>
              <w:t>Činnosti v oblasti nehnuteľností</w:t>
            </w:r>
          </w:p>
        </w:tc>
        <w:tc>
          <w:tcPr>
            <w:tcW w:w="1103" w:type="dxa"/>
            <w:shd w:val="clear" w:color="auto" w:fill="auto"/>
            <w:noWrap/>
            <w:hideMark/>
          </w:tcPr>
          <w:p w14:paraId="70787200"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2</w:t>
            </w:r>
          </w:p>
        </w:tc>
        <w:tc>
          <w:tcPr>
            <w:tcW w:w="1103" w:type="dxa"/>
            <w:shd w:val="clear" w:color="auto" w:fill="auto"/>
            <w:noWrap/>
            <w:hideMark/>
          </w:tcPr>
          <w:p w14:paraId="57BA590B"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0</w:t>
            </w:r>
          </w:p>
        </w:tc>
        <w:tc>
          <w:tcPr>
            <w:tcW w:w="1103" w:type="dxa"/>
            <w:shd w:val="clear" w:color="auto" w:fill="auto"/>
            <w:noWrap/>
            <w:hideMark/>
          </w:tcPr>
          <w:p w14:paraId="22F6E7B8"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2</w:t>
            </w:r>
          </w:p>
        </w:tc>
        <w:tc>
          <w:tcPr>
            <w:tcW w:w="1382" w:type="dxa"/>
            <w:shd w:val="clear" w:color="auto" w:fill="auto"/>
            <w:noWrap/>
            <w:hideMark/>
          </w:tcPr>
          <w:p w14:paraId="752446D2"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r>
      <w:tr w:rsidR="0085629E" w:rsidRPr="009B32E9" w14:paraId="5B19A6F8" w14:textId="77777777" w:rsidTr="002F0B4C">
        <w:trPr>
          <w:gridAfter w:val="1"/>
          <w:wAfter w:w="14" w:type="dxa"/>
          <w:trHeight w:val="247"/>
        </w:trPr>
        <w:tc>
          <w:tcPr>
            <w:tcW w:w="4285" w:type="dxa"/>
            <w:shd w:val="clear" w:color="000000" w:fill="F5E8DA" w:themeFill="accent6" w:themeFillTint="33"/>
            <w:noWrap/>
            <w:hideMark/>
          </w:tcPr>
          <w:p w14:paraId="0EC786F5" w14:textId="77777777" w:rsidR="0085629E" w:rsidRPr="009B32E9" w:rsidRDefault="0085629E" w:rsidP="002F0B4C">
            <w:pPr>
              <w:spacing w:before="0" w:line="240" w:lineRule="auto"/>
              <w:ind w:firstLine="0"/>
              <w:rPr>
                <w:rFonts w:ascii="Arial" w:hAnsi="Arial" w:cs="Arial"/>
                <w:sz w:val="16"/>
                <w:szCs w:val="16"/>
              </w:rPr>
            </w:pPr>
            <w:r w:rsidRPr="009B32E9">
              <w:rPr>
                <w:rFonts w:ascii="Arial" w:hAnsi="Arial" w:cs="Arial"/>
                <w:sz w:val="16"/>
                <w:szCs w:val="16"/>
              </w:rPr>
              <w:t>Právne a účtovnícke činnosti</w:t>
            </w:r>
          </w:p>
        </w:tc>
        <w:tc>
          <w:tcPr>
            <w:tcW w:w="1103" w:type="dxa"/>
            <w:shd w:val="clear" w:color="auto" w:fill="auto"/>
            <w:noWrap/>
            <w:hideMark/>
          </w:tcPr>
          <w:p w14:paraId="17910C45"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0</w:t>
            </w:r>
          </w:p>
        </w:tc>
        <w:tc>
          <w:tcPr>
            <w:tcW w:w="1103" w:type="dxa"/>
            <w:shd w:val="clear" w:color="auto" w:fill="auto"/>
            <w:noWrap/>
            <w:hideMark/>
          </w:tcPr>
          <w:p w14:paraId="32906D70"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c>
          <w:tcPr>
            <w:tcW w:w="1103" w:type="dxa"/>
            <w:shd w:val="clear" w:color="auto" w:fill="auto"/>
            <w:noWrap/>
            <w:hideMark/>
          </w:tcPr>
          <w:p w14:paraId="69C32845"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c>
          <w:tcPr>
            <w:tcW w:w="1382" w:type="dxa"/>
            <w:shd w:val="clear" w:color="auto" w:fill="auto"/>
            <w:noWrap/>
            <w:hideMark/>
          </w:tcPr>
          <w:p w14:paraId="7EECBCF3"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r>
      <w:tr w:rsidR="0085629E" w:rsidRPr="009B32E9" w14:paraId="002A66B9" w14:textId="77777777" w:rsidTr="002F0B4C">
        <w:trPr>
          <w:gridAfter w:val="1"/>
          <w:wAfter w:w="14" w:type="dxa"/>
          <w:trHeight w:val="247"/>
        </w:trPr>
        <w:tc>
          <w:tcPr>
            <w:tcW w:w="4285" w:type="dxa"/>
            <w:shd w:val="clear" w:color="000000" w:fill="F5E8DA" w:themeFill="accent6" w:themeFillTint="33"/>
            <w:noWrap/>
            <w:hideMark/>
          </w:tcPr>
          <w:p w14:paraId="02275921" w14:textId="77777777" w:rsidR="0085629E" w:rsidRPr="009B32E9" w:rsidRDefault="0085629E" w:rsidP="002F0B4C">
            <w:pPr>
              <w:spacing w:before="0" w:line="240" w:lineRule="auto"/>
              <w:ind w:firstLine="0"/>
              <w:rPr>
                <w:rFonts w:ascii="Arial" w:hAnsi="Arial" w:cs="Arial"/>
                <w:sz w:val="16"/>
                <w:szCs w:val="16"/>
              </w:rPr>
            </w:pPr>
            <w:r w:rsidRPr="009B32E9">
              <w:rPr>
                <w:rFonts w:ascii="Arial" w:hAnsi="Arial" w:cs="Arial"/>
                <w:sz w:val="16"/>
                <w:szCs w:val="16"/>
              </w:rPr>
              <w:t>Vedenie firiem; poradenstvo v oblasti riadenia</w:t>
            </w:r>
          </w:p>
        </w:tc>
        <w:tc>
          <w:tcPr>
            <w:tcW w:w="1103" w:type="dxa"/>
            <w:shd w:val="clear" w:color="auto" w:fill="auto"/>
            <w:noWrap/>
            <w:hideMark/>
          </w:tcPr>
          <w:p w14:paraId="3A930315"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1</w:t>
            </w:r>
          </w:p>
        </w:tc>
        <w:tc>
          <w:tcPr>
            <w:tcW w:w="1103" w:type="dxa"/>
            <w:shd w:val="clear" w:color="auto" w:fill="auto"/>
            <w:noWrap/>
            <w:hideMark/>
          </w:tcPr>
          <w:p w14:paraId="34EA0A08"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0</w:t>
            </w:r>
          </w:p>
        </w:tc>
        <w:tc>
          <w:tcPr>
            <w:tcW w:w="1103" w:type="dxa"/>
            <w:shd w:val="clear" w:color="auto" w:fill="auto"/>
            <w:noWrap/>
            <w:hideMark/>
          </w:tcPr>
          <w:p w14:paraId="118FB7BD"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c>
          <w:tcPr>
            <w:tcW w:w="1382" w:type="dxa"/>
            <w:shd w:val="clear" w:color="auto" w:fill="auto"/>
            <w:noWrap/>
            <w:hideMark/>
          </w:tcPr>
          <w:p w14:paraId="5188978A"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0</w:t>
            </w:r>
          </w:p>
        </w:tc>
      </w:tr>
      <w:tr w:rsidR="0085629E" w:rsidRPr="009B32E9" w14:paraId="000BCDA3" w14:textId="77777777" w:rsidTr="002F0B4C">
        <w:trPr>
          <w:gridAfter w:val="1"/>
          <w:wAfter w:w="14" w:type="dxa"/>
          <w:trHeight w:val="247"/>
        </w:trPr>
        <w:tc>
          <w:tcPr>
            <w:tcW w:w="4285" w:type="dxa"/>
            <w:shd w:val="clear" w:color="000000" w:fill="F5E8DA" w:themeFill="accent6" w:themeFillTint="33"/>
            <w:noWrap/>
            <w:hideMark/>
          </w:tcPr>
          <w:p w14:paraId="75B375A9" w14:textId="77777777" w:rsidR="0085629E" w:rsidRPr="009B32E9" w:rsidRDefault="0085629E" w:rsidP="002F0B4C">
            <w:pPr>
              <w:spacing w:before="0" w:line="240" w:lineRule="auto"/>
              <w:ind w:firstLine="0"/>
              <w:rPr>
                <w:rFonts w:ascii="Arial" w:hAnsi="Arial" w:cs="Arial"/>
                <w:sz w:val="16"/>
                <w:szCs w:val="16"/>
              </w:rPr>
            </w:pPr>
            <w:r w:rsidRPr="009B32E9">
              <w:rPr>
                <w:rFonts w:ascii="Arial" w:hAnsi="Arial" w:cs="Arial"/>
                <w:sz w:val="16"/>
                <w:szCs w:val="16"/>
              </w:rPr>
              <w:t>Reklama a prieskum trhu</w:t>
            </w:r>
          </w:p>
        </w:tc>
        <w:tc>
          <w:tcPr>
            <w:tcW w:w="1103" w:type="dxa"/>
            <w:shd w:val="clear" w:color="auto" w:fill="auto"/>
            <w:noWrap/>
            <w:hideMark/>
          </w:tcPr>
          <w:p w14:paraId="00B5C5EB"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1</w:t>
            </w:r>
          </w:p>
        </w:tc>
        <w:tc>
          <w:tcPr>
            <w:tcW w:w="1103" w:type="dxa"/>
            <w:shd w:val="clear" w:color="auto" w:fill="auto"/>
            <w:noWrap/>
            <w:hideMark/>
          </w:tcPr>
          <w:p w14:paraId="58766B10"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c>
          <w:tcPr>
            <w:tcW w:w="1103" w:type="dxa"/>
            <w:shd w:val="clear" w:color="auto" w:fill="auto"/>
            <w:noWrap/>
            <w:hideMark/>
          </w:tcPr>
          <w:p w14:paraId="51F62279"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2</w:t>
            </w:r>
          </w:p>
        </w:tc>
        <w:tc>
          <w:tcPr>
            <w:tcW w:w="1382" w:type="dxa"/>
            <w:shd w:val="clear" w:color="auto" w:fill="auto"/>
            <w:noWrap/>
            <w:hideMark/>
          </w:tcPr>
          <w:p w14:paraId="6A956335"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r>
      <w:tr w:rsidR="0085629E" w:rsidRPr="009B32E9" w14:paraId="13E1196F" w14:textId="77777777" w:rsidTr="002F0B4C">
        <w:trPr>
          <w:gridAfter w:val="1"/>
          <w:wAfter w:w="14" w:type="dxa"/>
          <w:trHeight w:val="247"/>
        </w:trPr>
        <w:tc>
          <w:tcPr>
            <w:tcW w:w="4285" w:type="dxa"/>
            <w:shd w:val="clear" w:color="000000" w:fill="F5E8DA" w:themeFill="accent6" w:themeFillTint="33"/>
            <w:noWrap/>
            <w:hideMark/>
          </w:tcPr>
          <w:p w14:paraId="5FDC9079" w14:textId="77777777" w:rsidR="0085629E" w:rsidRPr="009B32E9" w:rsidRDefault="0085629E" w:rsidP="002F0B4C">
            <w:pPr>
              <w:spacing w:before="0" w:line="240" w:lineRule="auto"/>
              <w:ind w:firstLine="0"/>
              <w:rPr>
                <w:rFonts w:ascii="Arial" w:hAnsi="Arial" w:cs="Arial"/>
                <w:sz w:val="16"/>
                <w:szCs w:val="16"/>
              </w:rPr>
            </w:pPr>
            <w:r w:rsidRPr="009B32E9">
              <w:rPr>
                <w:rFonts w:ascii="Arial" w:hAnsi="Arial" w:cs="Arial"/>
                <w:sz w:val="16"/>
                <w:szCs w:val="16"/>
              </w:rPr>
              <w:t>Sprostredkovanie práce</w:t>
            </w:r>
          </w:p>
        </w:tc>
        <w:tc>
          <w:tcPr>
            <w:tcW w:w="1103" w:type="dxa"/>
            <w:shd w:val="clear" w:color="auto" w:fill="auto"/>
            <w:noWrap/>
            <w:hideMark/>
          </w:tcPr>
          <w:p w14:paraId="2B9F5CE2"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1</w:t>
            </w:r>
          </w:p>
        </w:tc>
        <w:tc>
          <w:tcPr>
            <w:tcW w:w="1103" w:type="dxa"/>
            <w:shd w:val="clear" w:color="auto" w:fill="auto"/>
            <w:noWrap/>
            <w:hideMark/>
          </w:tcPr>
          <w:p w14:paraId="1BBB12EF"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2</w:t>
            </w:r>
          </w:p>
        </w:tc>
        <w:tc>
          <w:tcPr>
            <w:tcW w:w="1103" w:type="dxa"/>
            <w:shd w:val="clear" w:color="auto" w:fill="auto"/>
            <w:noWrap/>
            <w:hideMark/>
          </w:tcPr>
          <w:p w14:paraId="72D22394"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3</w:t>
            </w:r>
          </w:p>
        </w:tc>
        <w:tc>
          <w:tcPr>
            <w:tcW w:w="1382" w:type="dxa"/>
            <w:shd w:val="clear" w:color="auto" w:fill="auto"/>
            <w:noWrap/>
            <w:hideMark/>
          </w:tcPr>
          <w:p w14:paraId="02ABCCEC"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r>
      <w:tr w:rsidR="0085629E" w:rsidRPr="009B32E9" w14:paraId="1C167007" w14:textId="77777777" w:rsidTr="002F0B4C">
        <w:trPr>
          <w:gridAfter w:val="1"/>
          <w:wAfter w:w="14" w:type="dxa"/>
          <w:trHeight w:val="247"/>
        </w:trPr>
        <w:tc>
          <w:tcPr>
            <w:tcW w:w="4285" w:type="dxa"/>
            <w:shd w:val="clear" w:color="000000" w:fill="F5E8DA" w:themeFill="accent6" w:themeFillTint="33"/>
            <w:noWrap/>
            <w:hideMark/>
          </w:tcPr>
          <w:p w14:paraId="3D99646F" w14:textId="77777777" w:rsidR="0085629E" w:rsidRPr="009B32E9" w:rsidRDefault="0085629E" w:rsidP="002F0B4C">
            <w:pPr>
              <w:spacing w:before="0" w:line="240" w:lineRule="auto"/>
              <w:ind w:firstLine="0"/>
              <w:rPr>
                <w:rFonts w:ascii="Arial" w:hAnsi="Arial" w:cs="Arial"/>
                <w:sz w:val="16"/>
                <w:szCs w:val="16"/>
              </w:rPr>
            </w:pPr>
            <w:r w:rsidRPr="009B32E9">
              <w:rPr>
                <w:rFonts w:ascii="Arial" w:hAnsi="Arial" w:cs="Arial"/>
                <w:sz w:val="16"/>
                <w:szCs w:val="16"/>
              </w:rPr>
              <w:t>Bezpečnostné a pátracie služby</w:t>
            </w:r>
          </w:p>
        </w:tc>
        <w:tc>
          <w:tcPr>
            <w:tcW w:w="1103" w:type="dxa"/>
            <w:shd w:val="clear" w:color="auto" w:fill="auto"/>
            <w:noWrap/>
            <w:hideMark/>
          </w:tcPr>
          <w:p w14:paraId="40AECE24"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3</w:t>
            </w:r>
          </w:p>
        </w:tc>
        <w:tc>
          <w:tcPr>
            <w:tcW w:w="1103" w:type="dxa"/>
            <w:shd w:val="clear" w:color="auto" w:fill="auto"/>
            <w:noWrap/>
            <w:hideMark/>
          </w:tcPr>
          <w:p w14:paraId="0D27106D"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0</w:t>
            </w:r>
          </w:p>
        </w:tc>
        <w:tc>
          <w:tcPr>
            <w:tcW w:w="1103" w:type="dxa"/>
            <w:shd w:val="clear" w:color="auto" w:fill="auto"/>
            <w:noWrap/>
            <w:hideMark/>
          </w:tcPr>
          <w:p w14:paraId="2EADD4CE"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3</w:t>
            </w:r>
          </w:p>
        </w:tc>
        <w:tc>
          <w:tcPr>
            <w:tcW w:w="1382" w:type="dxa"/>
            <w:shd w:val="clear" w:color="auto" w:fill="auto"/>
            <w:noWrap/>
            <w:hideMark/>
          </w:tcPr>
          <w:p w14:paraId="5DC9A6F2"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2</w:t>
            </w:r>
          </w:p>
        </w:tc>
      </w:tr>
      <w:tr w:rsidR="0085629E" w:rsidRPr="009B32E9" w14:paraId="507426F9" w14:textId="77777777" w:rsidTr="002F0B4C">
        <w:trPr>
          <w:gridAfter w:val="1"/>
          <w:wAfter w:w="14" w:type="dxa"/>
          <w:trHeight w:val="247"/>
        </w:trPr>
        <w:tc>
          <w:tcPr>
            <w:tcW w:w="4285" w:type="dxa"/>
            <w:shd w:val="clear" w:color="000000" w:fill="F5E8DA" w:themeFill="accent6" w:themeFillTint="33"/>
            <w:noWrap/>
            <w:hideMark/>
          </w:tcPr>
          <w:p w14:paraId="23D4756A" w14:textId="77777777" w:rsidR="0085629E" w:rsidRPr="009B32E9" w:rsidRDefault="0085629E" w:rsidP="002F0B4C">
            <w:pPr>
              <w:spacing w:before="0" w:line="240" w:lineRule="auto"/>
              <w:ind w:firstLine="0"/>
              <w:rPr>
                <w:rFonts w:ascii="Arial" w:hAnsi="Arial" w:cs="Arial"/>
                <w:sz w:val="16"/>
                <w:szCs w:val="16"/>
              </w:rPr>
            </w:pPr>
            <w:r w:rsidRPr="009B32E9">
              <w:rPr>
                <w:rFonts w:ascii="Arial" w:hAnsi="Arial" w:cs="Arial"/>
                <w:sz w:val="16"/>
                <w:szCs w:val="16"/>
              </w:rPr>
              <w:t>Činnosti súvisiace s údržbou zariadení a krajinnou úpravou</w:t>
            </w:r>
          </w:p>
        </w:tc>
        <w:tc>
          <w:tcPr>
            <w:tcW w:w="1103" w:type="dxa"/>
            <w:shd w:val="clear" w:color="auto" w:fill="auto"/>
            <w:noWrap/>
            <w:hideMark/>
          </w:tcPr>
          <w:p w14:paraId="28A9382E"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0</w:t>
            </w:r>
          </w:p>
        </w:tc>
        <w:tc>
          <w:tcPr>
            <w:tcW w:w="1103" w:type="dxa"/>
            <w:shd w:val="clear" w:color="auto" w:fill="auto"/>
            <w:noWrap/>
            <w:hideMark/>
          </w:tcPr>
          <w:p w14:paraId="7EDCF9ED"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c>
          <w:tcPr>
            <w:tcW w:w="1103" w:type="dxa"/>
            <w:shd w:val="clear" w:color="auto" w:fill="auto"/>
            <w:noWrap/>
            <w:hideMark/>
          </w:tcPr>
          <w:p w14:paraId="7E6CE24B"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c>
          <w:tcPr>
            <w:tcW w:w="1382" w:type="dxa"/>
            <w:shd w:val="clear" w:color="auto" w:fill="auto"/>
            <w:noWrap/>
            <w:hideMark/>
          </w:tcPr>
          <w:p w14:paraId="32325859"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r>
      <w:tr w:rsidR="0085629E" w:rsidRPr="009B32E9" w14:paraId="255EB213" w14:textId="77777777" w:rsidTr="002F0B4C">
        <w:trPr>
          <w:gridAfter w:val="1"/>
          <w:wAfter w:w="14" w:type="dxa"/>
          <w:trHeight w:val="247"/>
        </w:trPr>
        <w:tc>
          <w:tcPr>
            <w:tcW w:w="4285" w:type="dxa"/>
            <w:shd w:val="clear" w:color="000000" w:fill="F5E8DA" w:themeFill="accent6" w:themeFillTint="33"/>
            <w:noWrap/>
            <w:hideMark/>
          </w:tcPr>
          <w:p w14:paraId="1307F3BA" w14:textId="77777777" w:rsidR="0085629E" w:rsidRPr="009B32E9" w:rsidRDefault="0085629E" w:rsidP="002F0B4C">
            <w:pPr>
              <w:spacing w:before="0" w:line="240" w:lineRule="auto"/>
              <w:ind w:firstLine="0"/>
              <w:rPr>
                <w:rFonts w:ascii="Arial" w:hAnsi="Arial" w:cs="Arial"/>
                <w:sz w:val="16"/>
                <w:szCs w:val="16"/>
              </w:rPr>
            </w:pPr>
            <w:r w:rsidRPr="009B32E9">
              <w:rPr>
                <w:rFonts w:ascii="Arial" w:hAnsi="Arial" w:cs="Arial"/>
                <w:sz w:val="16"/>
                <w:szCs w:val="16"/>
              </w:rPr>
              <w:t>Administratívne, pomocné kancelárske a iné obchodné pomocné činnosti</w:t>
            </w:r>
          </w:p>
        </w:tc>
        <w:tc>
          <w:tcPr>
            <w:tcW w:w="1103" w:type="dxa"/>
            <w:shd w:val="clear" w:color="auto" w:fill="auto"/>
            <w:noWrap/>
            <w:hideMark/>
          </w:tcPr>
          <w:p w14:paraId="331DF52C"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0</w:t>
            </w:r>
          </w:p>
        </w:tc>
        <w:tc>
          <w:tcPr>
            <w:tcW w:w="1103" w:type="dxa"/>
            <w:shd w:val="clear" w:color="auto" w:fill="auto"/>
            <w:noWrap/>
            <w:hideMark/>
          </w:tcPr>
          <w:p w14:paraId="1F536138"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c>
          <w:tcPr>
            <w:tcW w:w="1103" w:type="dxa"/>
            <w:shd w:val="clear" w:color="auto" w:fill="auto"/>
            <w:noWrap/>
            <w:hideMark/>
          </w:tcPr>
          <w:p w14:paraId="5CC558B7"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c>
          <w:tcPr>
            <w:tcW w:w="1382" w:type="dxa"/>
            <w:shd w:val="clear" w:color="auto" w:fill="auto"/>
            <w:noWrap/>
            <w:hideMark/>
          </w:tcPr>
          <w:p w14:paraId="19E9473D"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0</w:t>
            </w:r>
          </w:p>
        </w:tc>
      </w:tr>
      <w:tr w:rsidR="0085629E" w:rsidRPr="009B32E9" w14:paraId="2396F9FC" w14:textId="77777777" w:rsidTr="002F0B4C">
        <w:trPr>
          <w:gridAfter w:val="1"/>
          <w:wAfter w:w="14" w:type="dxa"/>
          <w:trHeight w:val="247"/>
        </w:trPr>
        <w:tc>
          <w:tcPr>
            <w:tcW w:w="4285" w:type="dxa"/>
            <w:shd w:val="clear" w:color="000000" w:fill="F5E8DA" w:themeFill="accent6" w:themeFillTint="33"/>
            <w:noWrap/>
            <w:hideMark/>
          </w:tcPr>
          <w:p w14:paraId="3CE23E3F" w14:textId="77777777" w:rsidR="0085629E" w:rsidRPr="009B32E9" w:rsidRDefault="0085629E" w:rsidP="002F0B4C">
            <w:pPr>
              <w:spacing w:before="0" w:line="240" w:lineRule="auto"/>
              <w:ind w:firstLine="0"/>
              <w:rPr>
                <w:rFonts w:ascii="Arial" w:hAnsi="Arial" w:cs="Arial"/>
                <w:sz w:val="16"/>
                <w:szCs w:val="16"/>
              </w:rPr>
            </w:pPr>
            <w:r w:rsidRPr="009B32E9">
              <w:rPr>
                <w:rFonts w:ascii="Arial" w:hAnsi="Arial" w:cs="Arial"/>
                <w:sz w:val="16"/>
                <w:szCs w:val="16"/>
              </w:rPr>
              <w:t>Verejná správa a obrana; povinné sociálne zabezpečenie</w:t>
            </w:r>
          </w:p>
        </w:tc>
        <w:tc>
          <w:tcPr>
            <w:tcW w:w="1103" w:type="dxa"/>
            <w:shd w:val="clear" w:color="auto" w:fill="auto"/>
            <w:noWrap/>
            <w:hideMark/>
          </w:tcPr>
          <w:p w14:paraId="4E7ACB55"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4</w:t>
            </w:r>
          </w:p>
        </w:tc>
        <w:tc>
          <w:tcPr>
            <w:tcW w:w="1103" w:type="dxa"/>
            <w:shd w:val="clear" w:color="auto" w:fill="auto"/>
            <w:noWrap/>
            <w:hideMark/>
          </w:tcPr>
          <w:p w14:paraId="57D74A8D"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9</w:t>
            </w:r>
          </w:p>
        </w:tc>
        <w:tc>
          <w:tcPr>
            <w:tcW w:w="1103" w:type="dxa"/>
            <w:shd w:val="clear" w:color="auto" w:fill="auto"/>
            <w:noWrap/>
            <w:hideMark/>
          </w:tcPr>
          <w:p w14:paraId="7953F8C8" w14:textId="77777777" w:rsidR="0085629E" w:rsidRPr="009B32E9" w:rsidRDefault="0085629E" w:rsidP="002F0B4C">
            <w:pPr>
              <w:spacing w:before="0" w:line="240" w:lineRule="auto"/>
              <w:ind w:firstLine="0"/>
              <w:jc w:val="right"/>
              <w:rPr>
                <w:rFonts w:ascii="Arial" w:hAnsi="Arial" w:cs="Arial"/>
                <w:sz w:val="16"/>
                <w:szCs w:val="16"/>
              </w:rPr>
            </w:pPr>
            <w:r w:rsidRPr="009B32E9">
              <w:rPr>
                <w:rFonts w:ascii="Arial" w:hAnsi="Arial" w:cs="Arial"/>
                <w:sz w:val="16"/>
                <w:szCs w:val="16"/>
              </w:rPr>
              <w:t>13</w:t>
            </w:r>
          </w:p>
        </w:tc>
        <w:tc>
          <w:tcPr>
            <w:tcW w:w="1382" w:type="dxa"/>
            <w:shd w:val="clear" w:color="auto" w:fill="auto"/>
            <w:noWrap/>
            <w:hideMark/>
          </w:tcPr>
          <w:p w14:paraId="257C10A3"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8</w:t>
            </w:r>
          </w:p>
        </w:tc>
      </w:tr>
      <w:tr w:rsidR="0085629E" w:rsidRPr="009B32E9" w14:paraId="026EBCE4" w14:textId="77777777" w:rsidTr="002F0B4C">
        <w:trPr>
          <w:gridAfter w:val="1"/>
          <w:wAfter w:w="14" w:type="dxa"/>
          <w:trHeight w:val="247"/>
        </w:trPr>
        <w:tc>
          <w:tcPr>
            <w:tcW w:w="4285" w:type="dxa"/>
            <w:shd w:val="clear" w:color="000000" w:fill="F5E8DA" w:themeFill="accent6" w:themeFillTint="33"/>
            <w:noWrap/>
            <w:hideMark/>
          </w:tcPr>
          <w:p w14:paraId="7200F7EF" w14:textId="77777777" w:rsidR="0085629E" w:rsidRPr="009B32E9" w:rsidRDefault="0085629E" w:rsidP="002F0B4C">
            <w:pPr>
              <w:spacing w:before="0" w:line="240" w:lineRule="auto"/>
              <w:ind w:firstLine="0"/>
              <w:rPr>
                <w:rFonts w:ascii="Arial" w:hAnsi="Arial" w:cs="Arial"/>
                <w:sz w:val="16"/>
                <w:szCs w:val="16"/>
              </w:rPr>
            </w:pPr>
            <w:r w:rsidRPr="009B32E9">
              <w:rPr>
                <w:rFonts w:ascii="Arial" w:hAnsi="Arial" w:cs="Arial"/>
                <w:sz w:val="16"/>
                <w:szCs w:val="16"/>
              </w:rPr>
              <w:t>Vzdelávanie</w:t>
            </w:r>
          </w:p>
        </w:tc>
        <w:tc>
          <w:tcPr>
            <w:tcW w:w="1103" w:type="dxa"/>
            <w:shd w:val="clear" w:color="auto" w:fill="auto"/>
            <w:noWrap/>
            <w:hideMark/>
          </w:tcPr>
          <w:p w14:paraId="2A347F4A"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3</w:t>
            </w:r>
          </w:p>
        </w:tc>
        <w:tc>
          <w:tcPr>
            <w:tcW w:w="1103" w:type="dxa"/>
            <w:shd w:val="clear" w:color="auto" w:fill="auto"/>
            <w:noWrap/>
            <w:hideMark/>
          </w:tcPr>
          <w:p w14:paraId="3B041047"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6</w:t>
            </w:r>
          </w:p>
        </w:tc>
        <w:tc>
          <w:tcPr>
            <w:tcW w:w="1103" w:type="dxa"/>
            <w:shd w:val="clear" w:color="auto" w:fill="auto"/>
            <w:noWrap/>
            <w:hideMark/>
          </w:tcPr>
          <w:p w14:paraId="25F137D4"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9</w:t>
            </w:r>
          </w:p>
        </w:tc>
        <w:tc>
          <w:tcPr>
            <w:tcW w:w="1382" w:type="dxa"/>
            <w:shd w:val="clear" w:color="auto" w:fill="auto"/>
            <w:noWrap/>
            <w:hideMark/>
          </w:tcPr>
          <w:p w14:paraId="31F79729"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7</w:t>
            </w:r>
          </w:p>
        </w:tc>
      </w:tr>
      <w:tr w:rsidR="0085629E" w:rsidRPr="009B32E9" w14:paraId="45D68EAA" w14:textId="77777777" w:rsidTr="002F0B4C">
        <w:trPr>
          <w:gridAfter w:val="1"/>
          <w:wAfter w:w="14" w:type="dxa"/>
          <w:trHeight w:val="247"/>
        </w:trPr>
        <w:tc>
          <w:tcPr>
            <w:tcW w:w="4285" w:type="dxa"/>
            <w:shd w:val="clear" w:color="000000" w:fill="F5E8DA" w:themeFill="accent6" w:themeFillTint="33"/>
            <w:noWrap/>
            <w:hideMark/>
          </w:tcPr>
          <w:p w14:paraId="6D5124C2" w14:textId="77777777" w:rsidR="0085629E" w:rsidRPr="009B32E9" w:rsidRDefault="0085629E" w:rsidP="002F0B4C">
            <w:pPr>
              <w:spacing w:before="0" w:line="240" w:lineRule="auto"/>
              <w:ind w:firstLine="0"/>
              <w:rPr>
                <w:rFonts w:ascii="Arial" w:hAnsi="Arial" w:cs="Arial"/>
                <w:sz w:val="16"/>
                <w:szCs w:val="16"/>
              </w:rPr>
            </w:pPr>
            <w:r w:rsidRPr="009B32E9">
              <w:rPr>
                <w:rFonts w:ascii="Arial" w:hAnsi="Arial" w:cs="Arial"/>
                <w:sz w:val="16"/>
                <w:szCs w:val="16"/>
              </w:rPr>
              <w:t>Zdravotníctvo</w:t>
            </w:r>
          </w:p>
        </w:tc>
        <w:tc>
          <w:tcPr>
            <w:tcW w:w="1103" w:type="dxa"/>
            <w:shd w:val="clear" w:color="auto" w:fill="auto"/>
            <w:noWrap/>
            <w:hideMark/>
          </w:tcPr>
          <w:p w14:paraId="5CFC0D94"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3</w:t>
            </w:r>
          </w:p>
        </w:tc>
        <w:tc>
          <w:tcPr>
            <w:tcW w:w="1103" w:type="dxa"/>
            <w:shd w:val="clear" w:color="auto" w:fill="auto"/>
            <w:noWrap/>
            <w:hideMark/>
          </w:tcPr>
          <w:p w14:paraId="4CA1D549" w14:textId="77777777" w:rsidR="0085629E" w:rsidRPr="009B32E9" w:rsidRDefault="0085629E" w:rsidP="002F0B4C">
            <w:pPr>
              <w:spacing w:before="0" w:line="240" w:lineRule="auto"/>
              <w:ind w:firstLine="0"/>
              <w:jc w:val="right"/>
              <w:rPr>
                <w:rFonts w:ascii="Arial" w:hAnsi="Arial" w:cs="Arial"/>
                <w:sz w:val="16"/>
                <w:szCs w:val="16"/>
              </w:rPr>
            </w:pPr>
            <w:r w:rsidRPr="009B32E9">
              <w:rPr>
                <w:rFonts w:ascii="Arial" w:hAnsi="Arial" w:cs="Arial"/>
                <w:sz w:val="16"/>
                <w:szCs w:val="16"/>
              </w:rPr>
              <w:t>10</w:t>
            </w:r>
          </w:p>
        </w:tc>
        <w:tc>
          <w:tcPr>
            <w:tcW w:w="1103" w:type="dxa"/>
            <w:shd w:val="clear" w:color="auto" w:fill="auto"/>
            <w:noWrap/>
            <w:hideMark/>
          </w:tcPr>
          <w:p w14:paraId="77802849" w14:textId="77777777" w:rsidR="0085629E" w:rsidRPr="009B32E9" w:rsidRDefault="0085629E" w:rsidP="002F0B4C">
            <w:pPr>
              <w:spacing w:before="0" w:line="240" w:lineRule="auto"/>
              <w:ind w:firstLine="0"/>
              <w:jc w:val="right"/>
              <w:rPr>
                <w:rFonts w:ascii="Arial" w:hAnsi="Arial" w:cs="Arial"/>
                <w:sz w:val="16"/>
                <w:szCs w:val="16"/>
              </w:rPr>
            </w:pPr>
            <w:r w:rsidRPr="009B32E9">
              <w:rPr>
                <w:rFonts w:ascii="Arial" w:hAnsi="Arial" w:cs="Arial"/>
                <w:sz w:val="16"/>
                <w:szCs w:val="16"/>
              </w:rPr>
              <w:t>13</w:t>
            </w:r>
          </w:p>
        </w:tc>
        <w:tc>
          <w:tcPr>
            <w:tcW w:w="1382" w:type="dxa"/>
            <w:shd w:val="clear" w:color="auto" w:fill="auto"/>
            <w:noWrap/>
            <w:hideMark/>
          </w:tcPr>
          <w:p w14:paraId="0A965F66"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11</w:t>
            </w:r>
          </w:p>
        </w:tc>
      </w:tr>
      <w:tr w:rsidR="0085629E" w:rsidRPr="009B32E9" w14:paraId="056B9BBB" w14:textId="77777777" w:rsidTr="002F0B4C">
        <w:trPr>
          <w:gridAfter w:val="1"/>
          <w:wAfter w:w="14" w:type="dxa"/>
          <w:trHeight w:val="247"/>
        </w:trPr>
        <w:tc>
          <w:tcPr>
            <w:tcW w:w="4285" w:type="dxa"/>
            <w:shd w:val="clear" w:color="000000" w:fill="F5E8DA" w:themeFill="accent6" w:themeFillTint="33"/>
            <w:noWrap/>
            <w:hideMark/>
          </w:tcPr>
          <w:p w14:paraId="532BFBF4" w14:textId="77777777" w:rsidR="0085629E" w:rsidRPr="009B32E9" w:rsidRDefault="0085629E" w:rsidP="002F0B4C">
            <w:pPr>
              <w:spacing w:before="0" w:line="240" w:lineRule="auto"/>
              <w:ind w:firstLine="0"/>
              <w:rPr>
                <w:rFonts w:ascii="Arial" w:hAnsi="Arial" w:cs="Arial"/>
                <w:sz w:val="16"/>
                <w:szCs w:val="16"/>
              </w:rPr>
            </w:pPr>
            <w:r w:rsidRPr="009B32E9">
              <w:rPr>
                <w:rFonts w:ascii="Arial" w:hAnsi="Arial" w:cs="Arial"/>
                <w:sz w:val="16"/>
                <w:szCs w:val="16"/>
              </w:rPr>
              <w:t>Sociálna práca bez ubytovania</w:t>
            </w:r>
          </w:p>
        </w:tc>
        <w:tc>
          <w:tcPr>
            <w:tcW w:w="1103" w:type="dxa"/>
            <w:shd w:val="clear" w:color="auto" w:fill="auto"/>
            <w:noWrap/>
            <w:hideMark/>
          </w:tcPr>
          <w:p w14:paraId="596DA491"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0</w:t>
            </w:r>
          </w:p>
        </w:tc>
        <w:tc>
          <w:tcPr>
            <w:tcW w:w="1103" w:type="dxa"/>
            <w:shd w:val="clear" w:color="auto" w:fill="auto"/>
            <w:noWrap/>
            <w:hideMark/>
          </w:tcPr>
          <w:p w14:paraId="5E4F4237"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3</w:t>
            </w:r>
          </w:p>
        </w:tc>
        <w:tc>
          <w:tcPr>
            <w:tcW w:w="1103" w:type="dxa"/>
            <w:shd w:val="clear" w:color="auto" w:fill="auto"/>
            <w:noWrap/>
            <w:hideMark/>
          </w:tcPr>
          <w:p w14:paraId="21AC1545"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3</w:t>
            </w:r>
          </w:p>
        </w:tc>
        <w:tc>
          <w:tcPr>
            <w:tcW w:w="1382" w:type="dxa"/>
            <w:shd w:val="clear" w:color="auto" w:fill="auto"/>
            <w:noWrap/>
            <w:hideMark/>
          </w:tcPr>
          <w:p w14:paraId="61B8B103"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2</w:t>
            </w:r>
          </w:p>
        </w:tc>
      </w:tr>
      <w:tr w:rsidR="0085629E" w:rsidRPr="009B32E9" w14:paraId="4AFE7458" w14:textId="77777777" w:rsidTr="002F0B4C">
        <w:trPr>
          <w:gridAfter w:val="1"/>
          <w:wAfter w:w="14" w:type="dxa"/>
          <w:trHeight w:val="247"/>
        </w:trPr>
        <w:tc>
          <w:tcPr>
            <w:tcW w:w="4285" w:type="dxa"/>
            <w:shd w:val="clear" w:color="000000" w:fill="F5E8DA" w:themeFill="accent6" w:themeFillTint="33"/>
            <w:noWrap/>
            <w:hideMark/>
          </w:tcPr>
          <w:p w14:paraId="0C420E08" w14:textId="77777777" w:rsidR="0085629E" w:rsidRPr="009B32E9" w:rsidRDefault="0085629E" w:rsidP="002F0B4C">
            <w:pPr>
              <w:spacing w:before="0" w:line="240" w:lineRule="auto"/>
              <w:ind w:firstLine="0"/>
              <w:rPr>
                <w:rFonts w:ascii="Arial" w:hAnsi="Arial" w:cs="Arial"/>
                <w:sz w:val="16"/>
                <w:szCs w:val="16"/>
              </w:rPr>
            </w:pPr>
            <w:r w:rsidRPr="009B32E9">
              <w:rPr>
                <w:rFonts w:ascii="Arial" w:hAnsi="Arial" w:cs="Arial"/>
                <w:sz w:val="16"/>
                <w:szCs w:val="16"/>
              </w:rPr>
              <w:t>Športové, zábavné a rekreačné činnosti</w:t>
            </w:r>
          </w:p>
        </w:tc>
        <w:tc>
          <w:tcPr>
            <w:tcW w:w="1103" w:type="dxa"/>
            <w:shd w:val="clear" w:color="auto" w:fill="auto"/>
            <w:noWrap/>
            <w:hideMark/>
          </w:tcPr>
          <w:p w14:paraId="5D210C1E"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0</w:t>
            </w:r>
          </w:p>
        </w:tc>
        <w:tc>
          <w:tcPr>
            <w:tcW w:w="1103" w:type="dxa"/>
            <w:shd w:val="clear" w:color="auto" w:fill="auto"/>
            <w:noWrap/>
            <w:hideMark/>
          </w:tcPr>
          <w:p w14:paraId="57DAB21D"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c>
          <w:tcPr>
            <w:tcW w:w="1103" w:type="dxa"/>
            <w:shd w:val="clear" w:color="auto" w:fill="auto"/>
            <w:noWrap/>
            <w:hideMark/>
          </w:tcPr>
          <w:p w14:paraId="7BEFECDB"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c>
          <w:tcPr>
            <w:tcW w:w="1382" w:type="dxa"/>
            <w:shd w:val="clear" w:color="auto" w:fill="auto"/>
            <w:noWrap/>
            <w:hideMark/>
          </w:tcPr>
          <w:p w14:paraId="3E5E8418"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r>
      <w:tr w:rsidR="0085629E" w:rsidRPr="009B32E9" w14:paraId="653458C7" w14:textId="77777777" w:rsidTr="002F0B4C">
        <w:trPr>
          <w:gridAfter w:val="1"/>
          <w:wAfter w:w="14" w:type="dxa"/>
          <w:trHeight w:val="247"/>
        </w:trPr>
        <w:tc>
          <w:tcPr>
            <w:tcW w:w="4285" w:type="dxa"/>
            <w:shd w:val="clear" w:color="000000" w:fill="F5E8DA" w:themeFill="accent6" w:themeFillTint="33"/>
            <w:noWrap/>
            <w:hideMark/>
          </w:tcPr>
          <w:p w14:paraId="1EC235D4" w14:textId="77777777" w:rsidR="0085629E" w:rsidRPr="009B32E9" w:rsidRDefault="0085629E" w:rsidP="002F0B4C">
            <w:pPr>
              <w:spacing w:before="0" w:line="240" w:lineRule="auto"/>
              <w:ind w:firstLine="0"/>
              <w:rPr>
                <w:rFonts w:ascii="Arial" w:hAnsi="Arial" w:cs="Arial"/>
                <w:sz w:val="16"/>
                <w:szCs w:val="16"/>
              </w:rPr>
            </w:pPr>
            <w:r w:rsidRPr="009B32E9">
              <w:rPr>
                <w:rFonts w:ascii="Arial" w:hAnsi="Arial" w:cs="Arial"/>
                <w:sz w:val="16"/>
                <w:szCs w:val="16"/>
              </w:rPr>
              <w:t>Činnosti členských organizácií</w:t>
            </w:r>
          </w:p>
        </w:tc>
        <w:tc>
          <w:tcPr>
            <w:tcW w:w="1103" w:type="dxa"/>
            <w:shd w:val="clear" w:color="auto" w:fill="auto"/>
            <w:noWrap/>
            <w:hideMark/>
          </w:tcPr>
          <w:p w14:paraId="1B97C209"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1</w:t>
            </w:r>
          </w:p>
        </w:tc>
        <w:tc>
          <w:tcPr>
            <w:tcW w:w="1103" w:type="dxa"/>
            <w:shd w:val="clear" w:color="auto" w:fill="auto"/>
            <w:noWrap/>
            <w:hideMark/>
          </w:tcPr>
          <w:p w14:paraId="27FB99B4"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0</w:t>
            </w:r>
          </w:p>
        </w:tc>
        <w:tc>
          <w:tcPr>
            <w:tcW w:w="1103" w:type="dxa"/>
            <w:shd w:val="clear" w:color="auto" w:fill="auto"/>
            <w:noWrap/>
            <w:hideMark/>
          </w:tcPr>
          <w:p w14:paraId="7A445E56"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c>
          <w:tcPr>
            <w:tcW w:w="1382" w:type="dxa"/>
            <w:shd w:val="clear" w:color="auto" w:fill="auto"/>
            <w:noWrap/>
            <w:hideMark/>
          </w:tcPr>
          <w:p w14:paraId="2BE4022E"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1</w:t>
            </w:r>
          </w:p>
        </w:tc>
      </w:tr>
      <w:tr w:rsidR="0085629E" w:rsidRPr="009B32E9" w14:paraId="52C81CAD" w14:textId="77777777" w:rsidTr="002F0B4C">
        <w:trPr>
          <w:gridAfter w:val="1"/>
          <w:wAfter w:w="14" w:type="dxa"/>
          <w:trHeight w:val="247"/>
        </w:trPr>
        <w:tc>
          <w:tcPr>
            <w:tcW w:w="4285" w:type="dxa"/>
            <w:shd w:val="clear" w:color="000000" w:fill="F5E8DA" w:themeFill="accent6" w:themeFillTint="33"/>
            <w:noWrap/>
            <w:hideMark/>
          </w:tcPr>
          <w:p w14:paraId="243EC1BB" w14:textId="77777777" w:rsidR="0085629E" w:rsidRPr="009B32E9" w:rsidRDefault="0085629E" w:rsidP="002F0B4C">
            <w:pPr>
              <w:spacing w:before="0" w:line="240" w:lineRule="auto"/>
              <w:ind w:firstLine="0"/>
              <w:rPr>
                <w:rFonts w:ascii="Arial" w:hAnsi="Arial" w:cs="Arial"/>
                <w:sz w:val="16"/>
                <w:szCs w:val="16"/>
              </w:rPr>
            </w:pPr>
            <w:r w:rsidRPr="009B32E9">
              <w:rPr>
                <w:rFonts w:ascii="Arial" w:hAnsi="Arial" w:cs="Arial"/>
                <w:sz w:val="16"/>
                <w:szCs w:val="16"/>
              </w:rPr>
              <w:t>Ostatné osobné služby</w:t>
            </w:r>
          </w:p>
        </w:tc>
        <w:tc>
          <w:tcPr>
            <w:tcW w:w="1103" w:type="dxa"/>
            <w:shd w:val="clear" w:color="auto" w:fill="auto"/>
            <w:noWrap/>
            <w:hideMark/>
          </w:tcPr>
          <w:p w14:paraId="169AEAF1" w14:textId="77777777" w:rsidR="0085629E" w:rsidRPr="009B32E9" w:rsidRDefault="0085629E" w:rsidP="00A64BC2">
            <w:pPr>
              <w:spacing w:before="0" w:line="240" w:lineRule="auto"/>
              <w:jc w:val="right"/>
              <w:rPr>
                <w:rFonts w:ascii="Arial" w:hAnsi="Arial" w:cs="Arial"/>
                <w:sz w:val="16"/>
                <w:szCs w:val="16"/>
              </w:rPr>
            </w:pPr>
            <w:r w:rsidRPr="009B32E9">
              <w:rPr>
                <w:rFonts w:ascii="Arial" w:hAnsi="Arial" w:cs="Arial"/>
                <w:sz w:val="16"/>
                <w:szCs w:val="16"/>
              </w:rPr>
              <w:t>0</w:t>
            </w:r>
          </w:p>
        </w:tc>
        <w:tc>
          <w:tcPr>
            <w:tcW w:w="1103" w:type="dxa"/>
            <w:shd w:val="clear" w:color="auto" w:fill="auto"/>
            <w:noWrap/>
            <w:hideMark/>
          </w:tcPr>
          <w:p w14:paraId="5033E861"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2</w:t>
            </w:r>
          </w:p>
        </w:tc>
        <w:tc>
          <w:tcPr>
            <w:tcW w:w="1103" w:type="dxa"/>
            <w:shd w:val="clear" w:color="auto" w:fill="auto"/>
            <w:noWrap/>
            <w:hideMark/>
          </w:tcPr>
          <w:p w14:paraId="7266C05B"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2</w:t>
            </w:r>
          </w:p>
        </w:tc>
        <w:tc>
          <w:tcPr>
            <w:tcW w:w="1382" w:type="dxa"/>
            <w:shd w:val="clear" w:color="auto" w:fill="auto"/>
            <w:noWrap/>
            <w:hideMark/>
          </w:tcPr>
          <w:p w14:paraId="6AEE4B35"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2</w:t>
            </w:r>
          </w:p>
        </w:tc>
      </w:tr>
      <w:tr w:rsidR="0085629E" w:rsidRPr="009B32E9" w14:paraId="2C87EDCD" w14:textId="77777777" w:rsidTr="002F0B4C">
        <w:trPr>
          <w:gridAfter w:val="1"/>
          <w:wAfter w:w="14" w:type="dxa"/>
          <w:trHeight w:val="247"/>
        </w:trPr>
        <w:tc>
          <w:tcPr>
            <w:tcW w:w="4285" w:type="dxa"/>
            <w:shd w:val="clear" w:color="000000" w:fill="F5E8DA" w:themeFill="accent6" w:themeFillTint="33"/>
            <w:noWrap/>
            <w:hideMark/>
          </w:tcPr>
          <w:p w14:paraId="6200EC64" w14:textId="77777777" w:rsidR="0085629E" w:rsidRPr="009B32E9" w:rsidRDefault="0085629E" w:rsidP="002F0B4C">
            <w:pPr>
              <w:spacing w:before="0" w:line="240" w:lineRule="auto"/>
              <w:ind w:firstLine="0"/>
              <w:rPr>
                <w:rFonts w:ascii="Arial" w:hAnsi="Arial" w:cs="Arial"/>
                <w:sz w:val="16"/>
                <w:szCs w:val="16"/>
              </w:rPr>
            </w:pPr>
            <w:r w:rsidRPr="009B32E9">
              <w:rPr>
                <w:rFonts w:ascii="Arial" w:hAnsi="Arial" w:cs="Arial"/>
                <w:sz w:val="16"/>
                <w:szCs w:val="16"/>
              </w:rPr>
              <w:t>Nezistené</w:t>
            </w:r>
          </w:p>
        </w:tc>
        <w:tc>
          <w:tcPr>
            <w:tcW w:w="1103" w:type="dxa"/>
            <w:shd w:val="clear" w:color="auto" w:fill="auto"/>
            <w:noWrap/>
            <w:hideMark/>
          </w:tcPr>
          <w:p w14:paraId="5879A679" w14:textId="77777777" w:rsidR="0085629E" w:rsidRPr="009B32E9" w:rsidRDefault="0085629E" w:rsidP="00A64BC2">
            <w:pPr>
              <w:spacing w:before="0" w:line="240" w:lineRule="auto"/>
              <w:ind w:firstLine="0"/>
              <w:jc w:val="right"/>
              <w:rPr>
                <w:rFonts w:ascii="Arial" w:hAnsi="Arial" w:cs="Arial"/>
                <w:sz w:val="16"/>
                <w:szCs w:val="16"/>
              </w:rPr>
            </w:pPr>
            <w:r w:rsidRPr="009B32E9">
              <w:rPr>
                <w:rFonts w:ascii="Arial" w:hAnsi="Arial" w:cs="Arial"/>
                <w:sz w:val="16"/>
                <w:szCs w:val="16"/>
              </w:rPr>
              <w:t>10</w:t>
            </w:r>
          </w:p>
        </w:tc>
        <w:tc>
          <w:tcPr>
            <w:tcW w:w="1103" w:type="dxa"/>
            <w:shd w:val="clear" w:color="auto" w:fill="auto"/>
            <w:noWrap/>
            <w:hideMark/>
          </w:tcPr>
          <w:p w14:paraId="4DF44A3F" w14:textId="77777777" w:rsidR="0085629E" w:rsidRPr="009B32E9" w:rsidRDefault="0085629E" w:rsidP="002F0B4C">
            <w:pPr>
              <w:spacing w:before="0" w:line="240" w:lineRule="auto"/>
              <w:ind w:firstLine="0"/>
              <w:jc w:val="right"/>
              <w:rPr>
                <w:rFonts w:ascii="Arial" w:hAnsi="Arial" w:cs="Arial"/>
                <w:sz w:val="16"/>
                <w:szCs w:val="16"/>
              </w:rPr>
            </w:pPr>
            <w:r w:rsidRPr="009B32E9">
              <w:rPr>
                <w:rFonts w:ascii="Arial" w:hAnsi="Arial" w:cs="Arial"/>
                <w:sz w:val="16"/>
                <w:szCs w:val="16"/>
              </w:rPr>
              <w:t>10</w:t>
            </w:r>
          </w:p>
        </w:tc>
        <w:tc>
          <w:tcPr>
            <w:tcW w:w="1103" w:type="dxa"/>
            <w:shd w:val="clear" w:color="auto" w:fill="auto"/>
            <w:noWrap/>
            <w:hideMark/>
          </w:tcPr>
          <w:p w14:paraId="2FD12802" w14:textId="77777777" w:rsidR="0085629E" w:rsidRPr="009B32E9" w:rsidRDefault="0085629E" w:rsidP="002F0B4C">
            <w:pPr>
              <w:spacing w:before="0" w:line="240" w:lineRule="auto"/>
              <w:ind w:firstLine="0"/>
              <w:jc w:val="right"/>
              <w:rPr>
                <w:rFonts w:ascii="Arial" w:hAnsi="Arial" w:cs="Arial"/>
                <w:sz w:val="16"/>
                <w:szCs w:val="16"/>
              </w:rPr>
            </w:pPr>
            <w:r w:rsidRPr="009B32E9">
              <w:rPr>
                <w:rFonts w:ascii="Arial" w:hAnsi="Arial" w:cs="Arial"/>
                <w:sz w:val="16"/>
                <w:szCs w:val="16"/>
              </w:rPr>
              <w:t>20</w:t>
            </w:r>
          </w:p>
        </w:tc>
        <w:tc>
          <w:tcPr>
            <w:tcW w:w="1382" w:type="dxa"/>
            <w:shd w:val="clear" w:color="auto" w:fill="auto"/>
            <w:noWrap/>
            <w:hideMark/>
          </w:tcPr>
          <w:p w14:paraId="05F89565" w14:textId="77777777" w:rsidR="0085629E" w:rsidRPr="009B32E9" w:rsidRDefault="0085629E" w:rsidP="002F0B4C">
            <w:pPr>
              <w:spacing w:before="0" w:line="240" w:lineRule="auto"/>
              <w:jc w:val="right"/>
              <w:rPr>
                <w:rFonts w:ascii="Arial" w:hAnsi="Arial" w:cs="Arial"/>
                <w:sz w:val="16"/>
                <w:szCs w:val="16"/>
              </w:rPr>
            </w:pPr>
            <w:r w:rsidRPr="009B32E9">
              <w:rPr>
                <w:rFonts w:ascii="Arial" w:hAnsi="Arial" w:cs="Arial"/>
                <w:sz w:val="16"/>
                <w:szCs w:val="16"/>
              </w:rPr>
              <w:t>5</w:t>
            </w:r>
          </w:p>
        </w:tc>
      </w:tr>
      <w:tr w:rsidR="0085629E" w:rsidRPr="009B32E9" w14:paraId="12224837" w14:textId="77777777" w:rsidTr="00FB5ECB">
        <w:trPr>
          <w:gridAfter w:val="1"/>
          <w:wAfter w:w="14" w:type="dxa"/>
          <w:trHeight w:val="507"/>
        </w:trPr>
        <w:tc>
          <w:tcPr>
            <w:tcW w:w="4285" w:type="dxa"/>
            <w:shd w:val="clear" w:color="auto" w:fill="FFC000"/>
            <w:noWrap/>
            <w:hideMark/>
          </w:tcPr>
          <w:p w14:paraId="75BAAE75" w14:textId="77777777" w:rsidR="0085629E" w:rsidRPr="009B32E9" w:rsidRDefault="0085629E" w:rsidP="002F0B4C">
            <w:pPr>
              <w:spacing w:before="0" w:line="240" w:lineRule="auto"/>
              <w:ind w:firstLine="0"/>
              <w:rPr>
                <w:rFonts w:ascii="Arial" w:hAnsi="Arial" w:cs="Arial"/>
                <w:sz w:val="16"/>
                <w:szCs w:val="16"/>
              </w:rPr>
            </w:pPr>
            <w:r w:rsidRPr="009B32E9">
              <w:rPr>
                <w:rFonts w:ascii="Arial" w:hAnsi="Arial" w:cs="Arial"/>
                <w:sz w:val="16"/>
                <w:szCs w:val="16"/>
              </w:rPr>
              <w:t>Spolu</w:t>
            </w:r>
          </w:p>
        </w:tc>
        <w:tc>
          <w:tcPr>
            <w:tcW w:w="1103" w:type="dxa"/>
            <w:shd w:val="clear" w:color="auto" w:fill="FFC000"/>
            <w:noWrap/>
            <w:hideMark/>
          </w:tcPr>
          <w:p w14:paraId="15C3A84E" w14:textId="77777777" w:rsidR="0085629E" w:rsidRPr="009B32E9" w:rsidRDefault="0085629E" w:rsidP="00A64BC2">
            <w:pPr>
              <w:spacing w:before="0" w:line="240" w:lineRule="auto"/>
              <w:ind w:firstLine="0"/>
              <w:jc w:val="right"/>
              <w:rPr>
                <w:rFonts w:ascii="Arial" w:hAnsi="Arial" w:cs="Arial"/>
                <w:sz w:val="16"/>
                <w:szCs w:val="16"/>
              </w:rPr>
            </w:pPr>
            <w:r w:rsidRPr="009B32E9">
              <w:rPr>
                <w:rFonts w:ascii="Arial" w:hAnsi="Arial" w:cs="Arial"/>
                <w:sz w:val="16"/>
                <w:szCs w:val="16"/>
              </w:rPr>
              <w:t>126</w:t>
            </w:r>
          </w:p>
        </w:tc>
        <w:tc>
          <w:tcPr>
            <w:tcW w:w="1103" w:type="dxa"/>
            <w:shd w:val="clear" w:color="auto" w:fill="FFC000"/>
            <w:noWrap/>
            <w:hideMark/>
          </w:tcPr>
          <w:p w14:paraId="0E1C7E19" w14:textId="77777777" w:rsidR="0085629E" w:rsidRPr="009B32E9" w:rsidRDefault="0085629E" w:rsidP="002F0B4C">
            <w:pPr>
              <w:spacing w:before="0" w:line="240" w:lineRule="auto"/>
              <w:ind w:firstLine="0"/>
              <w:jc w:val="right"/>
              <w:rPr>
                <w:rFonts w:ascii="Arial" w:hAnsi="Arial" w:cs="Arial"/>
                <w:sz w:val="16"/>
                <w:szCs w:val="16"/>
              </w:rPr>
            </w:pPr>
            <w:r w:rsidRPr="009B32E9">
              <w:rPr>
                <w:rFonts w:ascii="Arial" w:hAnsi="Arial" w:cs="Arial"/>
                <w:sz w:val="16"/>
                <w:szCs w:val="16"/>
              </w:rPr>
              <w:t>115</w:t>
            </w:r>
          </w:p>
        </w:tc>
        <w:tc>
          <w:tcPr>
            <w:tcW w:w="1103" w:type="dxa"/>
            <w:shd w:val="clear" w:color="auto" w:fill="FFC000"/>
            <w:noWrap/>
            <w:hideMark/>
          </w:tcPr>
          <w:p w14:paraId="761E3CAD" w14:textId="77777777" w:rsidR="0085629E" w:rsidRPr="009B32E9" w:rsidRDefault="0085629E" w:rsidP="002F0B4C">
            <w:pPr>
              <w:spacing w:before="0" w:line="240" w:lineRule="auto"/>
              <w:ind w:firstLine="0"/>
              <w:jc w:val="right"/>
              <w:rPr>
                <w:rFonts w:ascii="Arial" w:hAnsi="Arial" w:cs="Arial"/>
                <w:sz w:val="16"/>
                <w:szCs w:val="16"/>
              </w:rPr>
            </w:pPr>
            <w:r w:rsidRPr="009B32E9">
              <w:rPr>
                <w:rFonts w:ascii="Arial" w:hAnsi="Arial" w:cs="Arial"/>
                <w:sz w:val="16"/>
                <w:szCs w:val="16"/>
              </w:rPr>
              <w:t>241</w:t>
            </w:r>
          </w:p>
        </w:tc>
        <w:tc>
          <w:tcPr>
            <w:tcW w:w="1382" w:type="dxa"/>
            <w:shd w:val="clear" w:color="auto" w:fill="FFC000"/>
            <w:noWrap/>
            <w:hideMark/>
          </w:tcPr>
          <w:p w14:paraId="010AB083" w14:textId="77777777" w:rsidR="0085629E" w:rsidRPr="009B32E9" w:rsidRDefault="0085629E" w:rsidP="002F0B4C">
            <w:pPr>
              <w:spacing w:before="0" w:line="240" w:lineRule="auto"/>
              <w:ind w:firstLine="0"/>
              <w:jc w:val="right"/>
              <w:rPr>
                <w:rFonts w:ascii="Arial" w:hAnsi="Arial" w:cs="Arial"/>
                <w:sz w:val="16"/>
                <w:szCs w:val="16"/>
              </w:rPr>
            </w:pPr>
            <w:r w:rsidRPr="009B32E9">
              <w:rPr>
                <w:rFonts w:ascii="Arial" w:hAnsi="Arial" w:cs="Arial"/>
                <w:sz w:val="16"/>
                <w:szCs w:val="16"/>
              </w:rPr>
              <w:t>134</w:t>
            </w:r>
          </w:p>
        </w:tc>
      </w:tr>
    </w:tbl>
    <w:p w14:paraId="4839296B" w14:textId="77777777" w:rsidR="00C91004" w:rsidRPr="009B32E9" w:rsidRDefault="005E237C" w:rsidP="00C91004">
      <w:pPr>
        <w:widowControl w:val="0"/>
        <w:autoSpaceDE w:val="0"/>
        <w:adjustRightInd w:val="0"/>
      </w:pPr>
      <w:r w:rsidRPr="009B32E9">
        <w:t>Z</w:t>
      </w:r>
      <w:r w:rsidR="00A64BC2" w:rsidRPr="009B32E9">
        <w:t>droj: SODB 2011</w:t>
      </w:r>
    </w:p>
    <w:p w14:paraId="53F6BF21" w14:textId="6E1AAFB4" w:rsidR="00425FCE" w:rsidRPr="009B32E9" w:rsidRDefault="00DD57DB" w:rsidP="00432EC4">
      <w:r w:rsidRPr="009B32E9">
        <w:t>Z</w:t>
      </w:r>
      <w:r w:rsidR="00880B39" w:rsidRPr="009B32E9">
        <w:t>amestnanosť obyvateľov z hľadiska pôsobenia v jednotlivých sektoroch je uvedená</w:t>
      </w:r>
      <w:r w:rsidR="0065289D">
        <w:t xml:space="preserve"> </w:t>
      </w:r>
      <w:r w:rsidR="00880B39" w:rsidRPr="009B32E9">
        <w:t>v nižšie uvedených údajoch</w:t>
      </w:r>
      <w:r w:rsidR="0097501C" w:rsidRPr="009B32E9">
        <w:t>.</w:t>
      </w:r>
      <w:r w:rsidR="0065289D">
        <w:t xml:space="preserve"> </w:t>
      </w:r>
      <w:r w:rsidR="0097501C" w:rsidRPr="009B32E9">
        <w:t>Z nich v</w:t>
      </w:r>
      <w:r w:rsidR="00FD3F2B" w:rsidRPr="009B32E9">
        <w:t>yplýva</w:t>
      </w:r>
      <w:r w:rsidR="0097501C" w:rsidRPr="009B32E9">
        <w:t>, že najviac</w:t>
      </w:r>
      <w:r w:rsidR="0065289D">
        <w:t xml:space="preserve"> </w:t>
      </w:r>
      <w:r w:rsidR="00B86101">
        <w:t xml:space="preserve">ako </w:t>
      </w:r>
      <w:r w:rsidR="00DF053C" w:rsidRPr="009B32E9">
        <w:t>52</w:t>
      </w:r>
      <w:r w:rsidR="00B86101">
        <w:t xml:space="preserve"> </w:t>
      </w:r>
      <w:r w:rsidR="00DF053C" w:rsidRPr="009B32E9">
        <w:t xml:space="preserve">% </w:t>
      </w:r>
      <w:r w:rsidR="0097501C" w:rsidRPr="009B32E9">
        <w:t>zamestnaných obyvateľov pracuje v terciárnom sektore služieb a menej</w:t>
      </w:r>
      <w:r w:rsidR="00B86101">
        <w:t xml:space="preserve"> ako</w:t>
      </w:r>
      <w:r w:rsidR="00DF053C" w:rsidRPr="009B32E9">
        <w:t xml:space="preserve"> 40</w:t>
      </w:r>
      <w:r w:rsidR="00B86101">
        <w:t xml:space="preserve"> </w:t>
      </w:r>
      <w:r w:rsidR="00DF053C" w:rsidRPr="009B32E9">
        <w:t>%</w:t>
      </w:r>
      <w:r w:rsidR="0097501C" w:rsidRPr="009B32E9">
        <w:t xml:space="preserve"> v sekundárnom sektore. V primárnom sektore</w:t>
      </w:r>
      <w:r w:rsidR="00DF053C" w:rsidRPr="009B32E9">
        <w:t xml:space="preserve"> pracuje len 8</w:t>
      </w:r>
      <w:r w:rsidR="00B86101">
        <w:t xml:space="preserve"> </w:t>
      </w:r>
      <w:r w:rsidR="00DF053C" w:rsidRPr="009B32E9">
        <w:t>% obyvateľov.</w:t>
      </w:r>
    </w:p>
    <w:p w14:paraId="3C0F41A3" w14:textId="10D38627" w:rsidR="00520750" w:rsidRPr="009B32E9" w:rsidRDefault="00520750" w:rsidP="00432EC4">
      <w:r w:rsidRPr="009B32E9">
        <w:t>Pracujúcich</w:t>
      </w:r>
      <w:r w:rsidR="00E1777B" w:rsidRPr="009B32E9">
        <w:t xml:space="preserve"> v </w:t>
      </w:r>
      <w:r w:rsidR="00977FEA" w:rsidRPr="009B32E9">
        <w:t>primárnom sektore……………18</w:t>
      </w:r>
      <w:r w:rsidR="004335B9" w:rsidRPr="009B32E9">
        <w:t xml:space="preserve"> (8</w:t>
      </w:r>
      <w:r w:rsidR="00B86101">
        <w:t xml:space="preserve"> </w:t>
      </w:r>
      <w:r w:rsidR="004335B9" w:rsidRPr="009B32E9">
        <w:t>%)</w:t>
      </w:r>
    </w:p>
    <w:p w14:paraId="3055CC3A" w14:textId="1DCE4017" w:rsidR="00520750" w:rsidRPr="009B32E9" w:rsidRDefault="00520750" w:rsidP="00432EC4">
      <w:r w:rsidRPr="009B32E9">
        <w:t>Pracujúcich</w:t>
      </w:r>
      <w:r w:rsidR="00E1777B" w:rsidRPr="009B32E9">
        <w:t xml:space="preserve"> v </w:t>
      </w:r>
      <w:r w:rsidR="00977FEA" w:rsidRPr="009B32E9">
        <w:t>sekundárnom sektore………</w:t>
      </w:r>
      <w:r w:rsidR="0065289D" w:rsidRPr="009B32E9">
        <w:t>....</w:t>
      </w:r>
      <w:r w:rsidR="00977FEA" w:rsidRPr="009B32E9">
        <w:t>88</w:t>
      </w:r>
      <w:r w:rsidR="004335B9" w:rsidRPr="009B32E9">
        <w:t xml:space="preserve"> (40</w:t>
      </w:r>
      <w:r w:rsidR="00B86101">
        <w:t xml:space="preserve"> </w:t>
      </w:r>
      <w:r w:rsidR="004335B9" w:rsidRPr="009B32E9">
        <w:t>%)</w:t>
      </w:r>
    </w:p>
    <w:p w14:paraId="6688A7E2" w14:textId="0C7D757F" w:rsidR="00520750" w:rsidRPr="009B32E9" w:rsidRDefault="00520750" w:rsidP="00432EC4">
      <w:r w:rsidRPr="009B32E9">
        <w:t>Pracujúcich</w:t>
      </w:r>
      <w:r w:rsidR="00E1777B" w:rsidRPr="009B32E9">
        <w:t xml:space="preserve"> v </w:t>
      </w:r>
      <w:r w:rsidR="00977FEA" w:rsidRPr="009B32E9">
        <w:t>terciárnom sektore……………115</w:t>
      </w:r>
      <w:r w:rsidR="004335B9" w:rsidRPr="009B32E9">
        <w:t xml:space="preserve"> (52</w:t>
      </w:r>
      <w:r w:rsidR="00B86101">
        <w:t xml:space="preserve"> </w:t>
      </w:r>
      <w:r w:rsidR="004335B9" w:rsidRPr="009B32E9">
        <w:t>%)</w:t>
      </w:r>
    </w:p>
    <w:p w14:paraId="239D68A3" w14:textId="77777777" w:rsidR="000F0BBC" w:rsidRPr="009B32E9" w:rsidRDefault="000F0BBC" w:rsidP="00432EC4">
      <w:pPr>
        <w:rPr>
          <w:b/>
        </w:rPr>
      </w:pPr>
      <w:r w:rsidRPr="009B32E9">
        <w:rPr>
          <w:b/>
        </w:rPr>
        <w:t>Nezamestnanosť v obci</w:t>
      </w:r>
    </w:p>
    <w:p w14:paraId="68DAFF0F" w14:textId="77777777" w:rsidR="005D5022" w:rsidRDefault="000F0BBC" w:rsidP="000F0BBC">
      <w:r w:rsidRPr="009B32E9">
        <w:t xml:space="preserve">V súčasnosti obec Slovenská Volová eviduje 42 nezamestnaných osôb, čo tvorí cca </w:t>
      </w:r>
    </w:p>
    <w:p w14:paraId="68C3FF64" w14:textId="3DC76E2B" w:rsidR="000F0BBC" w:rsidRPr="009B32E9" w:rsidRDefault="000F0BBC" w:rsidP="005D5022">
      <w:pPr>
        <w:ind w:firstLine="0"/>
      </w:pPr>
      <w:r w:rsidRPr="009B32E9">
        <w:lastRenderedPageBreak/>
        <w:t>11</w:t>
      </w:r>
      <w:r w:rsidR="005D5022">
        <w:t xml:space="preserve"> </w:t>
      </w:r>
      <w:r w:rsidRPr="009B32E9">
        <w:t>% produktívneho obyvateľstva</w:t>
      </w:r>
      <w:r w:rsidR="00BC5E24" w:rsidRPr="009B32E9">
        <w:t xml:space="preserve">. Táto hodnota je porovnateľná s </w:t>
      </w:r>
      <w:r w:rsidR="00C91004" w:rsidRPr="009B32E9">
        <w:t>mierou nezamestnanosti</w:t>
      </w:r>
      <w:r w:rsidR="005D5022">
        <w:t xml:space="preserve"> </w:t>
      </w:r>
      <w:r w:rsidR="00BC5E24" w:rsidRPr="009B32E9">
        <w:t>v okrese Humenné, ktorá dosahuje 12</w:t>
      </w:r>
      <w:r w:rsidR="005D5022">
        <w:t xml:space="preserve"> </w:t>
      </w:r>
      <w:r w:rsidR="00BC5E24" w:rsidRPr="009B32E9">
        <w:t>-</w:t>
      </w:r>
      <w:r w:rsidR="005D5022">
        <w:t xml:space="preserve"> </w:t>
      </w:r>
      <w:r w:rsidR="00BC5E24" w:rsidRPr="009B32E9">
        <w:t>15%</w:t>
      </w:r>
      <w:r w:rsidRPr="009B32E9">
        <w:t>. Obec v rámci aktívnej politiky trhu práce zamestn</w:t>
      </w:r>
      <w:r w:rsidR="005D5022">
        <w:t>áva 20 osôb na aktivačné práce v okrese Humenné.</w:t>
      </w:r>
    </w:p>
    <w:p w14:paraId="422998C9" w14:textId="5C2B9AAF" w:rsidR="000F0BBC" w:rsidRPr="009B32E9" w:rsidRDefault="000F0BBC" w:rsidP="000F0BBC">
      <w:r w:rsidRPr="009B32E9">
        <w:t>V oblasti zamestnanosti zaznamenávame</w:t>
      </w:r>
      <w:r w:rsidR="0065289D">
        <w:t xml:space="preserve"> </w:t>
      </w:r>
      <w:r w:rsidRPr="009B32E9">
        <w:t xml:space="preserve">mierne stúpajúci trend v počte nezamestnaných osôb oproti celoslovenským štatistikám, čo </w:t>
      </w:r>
      <w:r w:rsidR="00414361" w:rsidRPr="009B32E9">
        <w:t>je možné</w:t>
      </w:r>
      <w:r w:rsidRPr="009B32E9">
        <w:t xml:space="preserve"> vysvetliť vyšším zastúpení</w:t>
      </w:r>
      <w:r w:rsidR="00414361" w:rsidRPr="009B32E9">
        <w:t xml:space="preserve">m obyvateľov rómskej národnosti vzhľadom na ich nedostačujúce </w:t>
      </w:r>
      <w:r w:rsidR="00C91004" w:rsidRPr="009B32E9">
        <w:t>vzdelanie, flexibilitu</w:t>
      </w:r>
      <w:r w:rsidRPr="009B32E9">
        <w:t xml:space="preserve"> v nájdení vhodných pracovných príležitostí </w:t>
      </w:r>
      <w:r w:rsidR="00F03315">
        <w:t>v regióne a</w:t>
      </w:r>
      <w:r w:rsidR="00414361" w:rsidRPr="009B32E9">
        <w:t xml:space="preserve"> </w:t>
      </w:r>
      <w:r w:rsidRPr="009B32E9">
        <w:t xml:space="preserve">v iných regiónoch Slovenska resp. v zahraničí ako </w:t>
      </w:r>
      <w:r w:rsidR="00414361" w:rsidRPr="009B32E9">
        <w:t xml:space="preserve">má </w:t>
      </w:r>
      <w:r w:rsidRPr="009B32E9">
        <w:t xml:space="preserve">väčšinové obyvateľstvo. </w:t>
      </w:r>
    </w:p>
    <w:p w14:paraId="50D741B7" w14:textId="77777777" w:rsidR="00A03E86" w:rsidRPr="009B32E9" w:rsidRDefault="00027919" w:rsidP="00C328C2">
      <w:pPr>
        <w:widowControl w:val="0"/>
        <w:autoSpaceDE w:val="0"/>
        <w:adjustRightInd w:val="0"/>
        <w:rPr>
          <w:b/>
        </w:rPr>
      </w:pPr>
      <w:r w:rsidRPr="009B32E9">
        <w:rPr>
          <w:b/>
        </w:rPr>
        <w:t>Zhrnutie:</w:t>
      </w:r>
    </w:p>
    <w:p w14:paraId="6D00FC7E" w14:textId="26DA400A" w:rsidR="00C20496" w:rsidRPr="009B32E9" w:rsidRDefault="00C20496" w:rsidP="00937160">
      <w:pPr>
        <w:pStyle w:val="ListParagraph"/>
        <w:widowControl w:val="0"/>
        <w:numPr>
          <w:ilvl w:val="0"/>
          <w:numId w:val="10"/>
        </w:numPr>
        <w:autoSpaceDE w:val="0"/>
        <w:adjustRightInd w:val="0"/>
        <w:spacing w:after="240" w:line="360" w:lineRule="auto"/>
        <w:ind w:left="590"/>
      </w:pPr>
      <w:r w:rsidRPr="009B32E9">
        <w:t>Trend demografickéh</w:t>
      </w:r>
      <w:r w:rsidR="00A014F5" w:rsidRPr="009B32E9">
        <w:t xml:space="preserve">o vývoja, pôrodnosť a migračné saldo </w:t>
      </w:r>
      <w:r w:rsidRPr="009B32E9">
        <w:t>obce</w:t>
      </w:r>
      <w:r w:rsidR="00E1777B" w:rsidRPr="009B32E9">
        <w:t xml:space="preserve"> v </w:t>
      </w:r>
      <w:r w:rsidR="00A014F5" w:rsidRPr="009B32E9">
        <w:t xml:space="preserve">poslednom desaťročí </w:t>
      </w:r>
      <w:r w:rsidRPr="009B32E9">
        <w:t>vykazuje</w:t>
      </w:r>
      <w:r w:rsidR="005D5022">
        <w:t xml:space="preserve"> </w:t>
      </w:r>
      <w:r w:rsidR="00A014F5" w:rsidRPr="009B32E9">
        <w:t>stúpajúce hodnoty</w:t>
      </w:r>
    </w:p>
    <w:p w14:paraId="59E36702" w14:textId="42A32B25" w:rsidR="00C20496" w:rsidRPr="009B32E9" w:rsidRDefault="00DD57DB" w:rsidP="00937160">
      <w:pPr>
        <w:pStyle w:val="ListParagraph"/>
        <w:widowControl w:val="0"/>
        <w:numPr>
          <w:ilvl w:val="0"/>
          <w:numId w:val="10"/>
        </w:numPr>
        <w:autoSpaceDE w:val="0"/>
        <w:adjustRightInd w:val="0"/>
        <w:spacing w:after="240" w:line="360" w:lineRule="auto"/>
        <w:ind w:left="590"/>
      </w:pPr>
      <w:r w:rsidRPr="009B32E9">
        <w:t xml:space="preserve">Z </w:t>
      </w:r>
      <w:r w:rsidR="000D357A" w:rsidRPr="009B32E9">
        <w:t>hľadisk</w:t>
      </w:r>
      <w:r w:rsidRPr="009B32E9">
        <w:t xml:space="preserve">a </w:t>
      </w:r>
      <w:r w:rsidR="000D357A" w:rsidRPr="009B32E9">
        <w:t>zastúpeni</w:t>
      </w:r>
      <w:r w:rsidRPr="009B32E9">
        <w:t xml:space="preserve">a </w:t>
      </w:r>
      <w:r w:rsidR="009C7E48" w:rsidRPr="009B32E9">
        <w:t xml:space="preserve">veku najpočetnejší sú </w:t>
      </w:r>
      <w:r w:rsidR="009C7E48" w:rsidRPr="009B32E9">
        <w:rPr>
          <w:rFonts w:ascii="Times New Roman" w:hAnsi="Times New Roman" w:cs="Times New Roman"/>
        </w:rPr>
        <w:t>obyvatelia vo veku 20</w:t>
      </w:r>
      <w:r w:rsidR="005D5022">
        <w:rPr>
          <w:rFonts w:ascii="Times New Roman" w:hAnsi="Times New Roman" w:cs="Times New Roman"/>
        </w:rPr>
        <w:t xml:space="preserve"> </w:t>
      </w:r>
      <w:r w:rsidR="009C7E48" w:rsidRPr="009B32E9">
        <w:rPr>
          <w:rFonts w:ascii="Times New Roman" w:hAnsi="Times New Roman" w:cs="Times New Roman"/>
        </w:rPr>
        <w:t>-</w:t>
      </w:r>
      <w:r w:rsidR="005D5022">
        <w:rPr>
          <w:rFonts w:ascii="Times New Roman" w:hAnsi="Times New Roman" w:cs="Times New Roman"/>
        </w:rPr>
        <w:t xml:space="preserve"> </w:t>
      </w:r>
      <w:r w:rsidR="009C7E48" w:rsidRPr="009B32E9">
        <w:rPr>
          <w:rFonts w:ascii="Times New Roman" w:hAnsi="Times New Roman" w:cs="Times New Roman"/>
        </w:rPr>
        <w:t>24 rokov, potom obyvatelia vo veku 0</w:t>
      </w:r>
      <w:r w:rsidR="005D5022">
        <w:rPr>
          <w:rFonts w:ascii="Times New Roman" w:hAnsi="Times New Roman" w:cs="Times New Roman"/>
        </w:rPr>
        <w:t xml:space="preserve"> </w:t>
      </w:r>
      <w:r w:rsidR="009C7E48" w:rsidRPr="009B32E9">
        <w:rPr>
          <w:rFonts w:ascii="Times New Roman" w:hAnsi="Times New Roman" w:cs="Times New Roman"/>
        </w:rPr>
        <w:t>-</w:t>
      </w:r>
      <w:r w:rsidR="005D5022">
        <w:rPr>
          <w:rFonts w:ascii="Times New Roman" w:hAnsi="Times New Roman" w:cs="Times New Roman"/>
        </w:rPr>
        <w:t xml:space="preserve"> </w:t>
      </w:r>
      <w:r w:rsidR="009C7E48" w:rsidRPr="009B32E9">
        <w:rPr>
          <w:rFonts w:ascii="Times New Roman" w:hAnsi="Times New Roman" w:cs="Times New Roman"/>
        </w:rPr>
        <w:t xml:space="preserve">4 roky, </w:t>
      </w:r>
      <w:r w:rsidR="007E45A3" w:rsidRPr="009B32E9">
        <w:rPr>
          <w:rFonts w:ascii="Times New Roman" w:hAnsi="Times New Roman" w:cs="Times New Roman"/>
        </w:rPr>
        <w:t>15</w:t>
      </w:r>
      <w:r w:rsidR="005D5022">
        <w:rPr>
          <w:rFonts w:ascii="Times New Roman" w:hAnsi="Times New Roman" w:cs="Times New Roman"/>
        </w:rPr>
        <w:t xml:space="preserve"> </w:t>
      </w:r>
      <w:r w:rsidR="007E45A3" w:rsidRPr="009B32E9">
        <w:rPr>
          <w:rFonts w:ascii="Times New Roman" w:hAnsi="Times New Roman" w:cs="Times New Roman"/>
        </w:rPr>
        <w:t>-</w:t>
      </w:r>
      <w:r w:rsidR="005D5022">
        <w:rPr>
          <w:rFonts w:ascii="Times New Roman" w:hAnsi="Times New Roman" w:cs="Times New Roman"/>
        </w:rPr>
        <w:t xml:space="preserve"> </w:t>
      </w:r>
      <w:r w:rsidR="009C7E48" w:rsidRPr="009B32E9">
        <w:rPr>
          <w:rFonts w:ascii="Times New Roman" w:hAnsi="Times New Roman" w:cs="Times New Roman"/>
        </w:rPr>
        <w:t>19 rokov a</w:t>
      </w:r>
      <w:r w:rsidR="005D5022">
        <w:rPr>
          <w:rFonts w:ascii="Times New Roman" w:hAnsi="Times New Roman" w:cs="Times New Roman"/>
        </w:rPr>
        <w:t> </w:t>
      </w:r>
      <w:r w:rsidR="009C7E48" w:rsidRPr="009B32E9">
        <w:rPr>
          <w:rFonts w:ascii="Times New Roman" w:hAnsi="Times New Roman" w:cs="Times New Roman"/>
        </w:rPr>
        <w:t>35</w:t>
      </w:r>
      <w:r w:rsidR="005D5022">
        <w:rPr>
          <w:rFonts w:ascii="Times New Roman" w:hAnsi="Times New Roman" w:cs="Times New Roman"/>
        </w:rPr>
        <w:t xml:space="preserve"> </w:t>
      </w:r>
      <w:r w:rsidR="009C7E48" w:rsidRPr="009B32E9">
        <w:rPr>
          <w:rFonts w:ascii="Times New Roman" w:hAnsi="Times New Roman" w:cs="Times New Roman"/>
        </w:rPr>
        <w:t>-</w:t>
      </w:r>
      <w:r w:rsidR="005D5022">
        <w:rPr>
          <w:rFonts w:ascii="Times New Roman" w:hAnsi="Times New Roman" w:cs="Times New Roman"/>
        </w:rPr>
        <w:t xml:space="preserve"> </w:t>
      </w:r>
      <w:r w:rsidR="009C7E48" w:rsidRPr="009B32E9">
        <w:rPr>
          <w:rFonts w:ascii="Times New Roman" w:hAnsi="Times New Roman" w:cs="Times New Roman"/>
        </w:rPr>
        <w:t>39 rokov</w:t>
      </w:r>
      <w:r w:rsidR="007E45A3" w:rsidRPr="009B32E9">
        <w:rPr>
          <w:rFonts w:ascii="Times New Roman" w:hAnsi="Times New Roman" w:cs="Times New Roman"/>
        </w:rPr>
        <w:t xml:space="preserve">. </w:t>
      </w:r>
      <w:r w:rsidR="009C7E48" w:rsidRPr="009B32E9">
        <w:t>Z</w:t>
      </w:r>
      <w:r w:rsidRPr="009B32E9">
        <w:t xml:space="preserve">a </w:t>
      </w:r>
      <w:r w:rsidR="00325868" w:rsidRPr="009B32E9">
        <w:t>posledných desať roko</w:t>
      </w:r>
      <w:r w:rsidRPr="009B32E9">
        <w:t xml:space="preserve">v </w:t>
      </w:r>
      <w:r w:rsidR="009C7E48" w:rsidRPr="009B32E9">
        <w:t>stúpa počet ľudí nad 65 rokov, čo poukazuje</w:t>
      </w:r>
      <w:r w:rsidR="00C20496" w:rsidRPr="009B32E9">
        <w:t xml:space="preserve"> n</w:t>
      </w:r>
      <w:r w:rsidRPr="009B32E9">
        <w:t xml:space="preserve">a </w:t>
      </w:r>
      <w:r w:rsidR="00C20496" w:rsidRPr="009B32E9">
        <w:t>starnutie populácie obce</w:t>
      </w:r>
    </w:p>
    <w:p w14:paraId="03F38DAC" w14:textId="77777777" w:rsidR="00D90C34" w:rsidRPr="009B32E9" w:rsidRDefault="00D90C34" w:rsidP="009C7E48">
      <w:pPr>
        <w:pStyle w:val="ListParagraph"/>
        <w:widowControl w:val="0"/>
        <w:numPr>
          <w:ilvl w:val="0"/>
          <w:numId w:val="10"/>
        </w:numPr>
        <w:autoSpaceDE w:val="0"/>
        <w:adjustRightInd w:val="0"/>
        <w:spacing w:after="240" w:line="360" w:lineRule="auto"/>
        <w:ind w:left="590"/>
      </w:pPr>
      <w:r w:rsidRPr="009B32E9">
        <w:t>Demografický vývoj</w:t>
      </w:r>
      <w:r w:rsidR="00DD57DB" w:rsidRPr="009B32E9">
        <w:t xml:space="preserve">a </w:t>
      </w:r>
      <w:r w:rsidRPr="009B32E9">
        <w:t>obce ovplyvňuje aj migračné saldo, ktoré poukazuje z</w:t>
      </w:r>
      <w:r w:rsidR="00DD57DB" w:rsidRPr="009B32E9">
        <w:t xml:space="preserve">a </w:t>
      </w:r>
      <w:r w:rsidRPr="009B32E9">
        <w:t>posledných desať roko</w:t>
      </w:r>
      <w:r w:rsidR="00DD57DB" w:rsidRPr="009B32E9">
        <w:t xml:space="preserve">v </w:t>
      </w:r>
      <w:r w:rsidR="000A3C0F" w:rsidRPr="009B32E9">
        <w:t>na priaznivé hodnoty</w:t>
      </w:r>
    </w:p>
    <w:p w14:paraId="318EC013" w14:textId="1BD6D997" w:rsidR="00D22E0D" w:rsidRPr="009B32E9" w:rsidRDefault="00D22E0D" w:rsidP="00D22E0D">
      <w:pPr>
        <w:pStyle w:val="ListParagraph"/>
        <w:numPr>
          <w:ilvl w:val="0"/>
          <w:numId w:val="10"/>
        </w:numPr>
        <w:spacing w:line="360" w:lineRule="auto"/>
        <w:rPr>
          <w:rFonts w:eastAsia="Times New Roman"/>
        </w:rPr>
      </w:pPr>
      <w:r w:rsidRPr="009B32E9">
        <w:rPr>
          <w:rFonts w:eastAsia="Times New Roman"/>
        </w:rPr>
        <w:t>Úroveň vzdelanosti obyvateľov vykazuje podpriemerné hodnoty. Najpočetnejšu skupinu tvoria obyvatelia so základným vzdelaním (27</w:t>
      </w:r>
      <w:r w:rsidR="005D5022">
        <w:rPr>
          <w:rFonts w:eastAsia="Times New Roman"/>
        </w:rPr>
        <w:t xml:space="preserve"> </w:t>
      </w:r>
      <w:r w:rsidRPr="009B32E9">
        <w:rPr>
          <w:rFonts w:eastAsia="Times New Roman"/>
        </w:rPr>
        <w:t>%) a bez vzdelania (23</w:t>
      </w:r>
      <w:r w:rsidR="005D5022">
        <w:rPr>
          <w:rFonts w:eastAsia="Times New Roman"/>
        </w:rPr>
        <w:t xml:space="preserve"> </w:t>
      </w:r>
      <w:r w:rsidRPr="009B32E9">
        <w:rPr>
          <w:rFonts w:eastAsia="Times New Roman"/>
        </w:rPr>
        <w:t>%). Vysokoškolsky vzdelaných I. a II. stupňa je necelé 4</w:t>
      </w:r>
      <w:r w:rsidR="005D5022">
        <w:rPr>
          <w:rFonts w:eastAsia="Times New Roman"/>
        </w:rPr>
        <w:t xml:space="preserve"> </w:t>
      </w:r>
      <w:r w:rsidRPr="009B32E9">
        <w:rPr>
          <w:rFonts w:eastAsia="Times New Roman"/>
        </w:rPr>
        <w:t xml:space="preserve">% občanov. </w:t>
      </w:r>
    </w:p>
    <w:p w14:paraId="4C6B6268" w14:textId="1C663300" w:rsidR="00384075" w:rsidRPr="009B32E9" w:rsidRDefault="00E30D1D" w:rsidP="00937160">
      <w:pPr>
        <w:pStyle w:val="ListParagraph"/>
        <w:widowControl w:val="0"/>
        <w:numPr>
          <w:ilvl w:val="0"/>
          <w:numId w:val="10"/>
        </w:numPr>
        <w:autoSpaceDE w:val="0"/>
        <w:adjustRightInd w:val="0"/>
        <w:spacing w:after="240" w:line="360" w:lineRule="auto"/>
        <w:ind w:left="590" w:hanging="357"/>
      </w:pPr>
      <w:r w:rsidRPr="009B32E9">
        <w:t>Menej ako</w:t>
      </w:r>
      <w:r w:rsidR="00384075" w:rsidRPr="009B32E9">
        <w:t xml:space="preserve"> 50</w:t>
      </w:r>
      <w:r w:rsidR="005D5022">
        <w:t xml:space="preserve"> </w:t>
      </w:r>
      <w:r w:rsidR="00384075" w:rsidRPr="009B32E9">
        <w:t>% obyvateľo</w:t>
      </w:r>
      <w:r w:rsidR="00DD57DB" w:rsidRPr="009B32E9">
        <w:t xml:space="preserve">v </w:t>
      </w:r>
      <w:r w:rsidR="00384075" w:rsidRPr="009B32E9">
        <w:t>má základné zručnosti</w:t>
      </w:r>
      <w:r w:rsidR="00E1777B" w:rsidRPr="009B32E9">
        <w:t xml:space="preserve"> v </w:t>
      </w:r>
      <w:r w:rsidR="00384075" w:rsidRPr="009B32E9">
        <w:t xml:space="preserve">práci </w:t>
      </w:r>
      <w:r w:rsidR="00DD57DB" w:rsidRPr="009B32E9">
        <w:t>s</w:t>
      </w:r>
      <w:r w:rsidR="000F06E6" w:rsidRPr="009B32E9">
        <w:t> </w:t>
      </w:r>
      <w:r w:rsidR="00384075" w:rsidRPr="009B32E9">
        <w:t>počítačom</w:t>
      </w:r>
      <w:r w:rsidR="000F06E6" w:rsidRPr="009B32E9">
        <w:t>.</w:t>
      </w:r>
    </w:p>
    <w:p w14:paraId="4EAB10E3" w14:textId="0E89C6B2" w:rsidR="000F06E6" w:rsidRPr="009B32E9" w:rsidRDefault="00DD57DB" w:rsidP="000F06E6">
      <w:pPr>
        <w:pStyle w:val="ListParagraph"/>
        <w:widowControl w:val="0"/>
        <w:numPr>
          <w:ilvl w:val="0"/>
          <w:numId w:val="10"/>
        </w:numPr>
        <w:autoSpaceDE w:val="0"/>
        <w:adjustRightInd w:val="0"/>
        <w:spacing w:after="240" w:line="360" w:lineRule="auto"/>
        <w:ind w:left="590" w:hanging="357"/>
      </w:pPr>
      <w:r w:rsidRPr="009B32E9">
        <w:t xml:space="preserve">Z </w:t>
      </w:r>
      <w:r w:rsidR="00F4133D" w:rsidRPr="009B32E9">
        <w:t>hľadisk</w:t>
      </w:r>
      <w:r w:rsidRPr="009B32E9">
        <w:t xml:space="preserve">a </w:t>
      </w:r>
      <w:r w:rsidR="00F4133D" w:rsidRPr="009B32E9">
        <w:t>pohlavi</w:t>
      </w:r>
      <w:r w:rsidRPr="009B32E9">
        <w:t xml:space="preserve">a </w:t>
      </w:r>
      <w:r w:rsidR="00CD3877" w:rsidRPr="009B32E9">
        <w:t xml:space="preserve">je podiel ekonomicky aktívnych </w:t>
      </w:r>
      <w:r w:rsidR="005D5022">
        <w:t xml:space="preserve">žien a mužov relatívne vyrovnan. </w:t>
      </w:r>
      <w:r w:rsidR="000F06E6" w:rsidRPr="009B32E9">
        <w:t>Do zamestnania dochádza cca 55,5</w:t>
      </w:r>
      <w:r w:rsidR="005D5022">
        <w:t xml:space="preserve">  </w:t>
      </w:r>
      <w:r w:rsidR="000F06E6" w:rsidRPr="009B32E9">
        <w:t>% ekonomicky aktívnych obyvateľov.</w:t>
      </w:r>
    </w:p>
    <w:p w14:paraId="13B3BDE4" w14:textId="5B87BC9E" w:rsidR="00C20496" w:rsidRPr="009B32E9" w:rsidRDefault="00F4133D" w:rsidP="00DF2276">
      <w:pPr>
        <w:pStyle w:val="ListParagraph"/>
        <w:widowControl w:val="0"/>
        <w:numPr>
          <w:ilvl w:val="0"/>
          <w:numId w:val="10"/>
        </w:numPr>
        <w:autoSpaceDE w:val="0"/>
        <w:adjustRightInd w:val="0"/>
        <w:spacing w:after="240" w:line="360" w:lineRule="auto"/>
        <w:ind w:left="590"/>
      </w:pPr>
      <w:r w:rsidRPr="009B32E9">
        <w:t>Najpočetnejšími odvetviami,</w:t>
      </w:r>
      <w:r w:rsidR="00E1777B" w:rsidRPr="009B32E9">
        <w:t xml:space="preserve"> v </w:t>
      </w:r>
      <w:r w:rsidRPr="009B32E9">
        <w:t>ktorých sú obyvateli</w:t>
      </w:r>
      <w:r w:rsidR="00DD57DB" w:rsidRPr="009B32E9">
        <w:t xml:space="preserve">a </w:t>
      </w:r>
      <w:r w:rsidRPr="009B32E9">
        <w:t xml:space="preserve">aktívni </w:t>
      </w:r>
      <w:r w:rsidR="006508AD" w:rsidRPr="009B32E9">
        <w:t>je poľnohospodárstvo, potravinárstvo, stavebníctvo, maloobchod, zdravotníctvo a verejná správa.</w:t>
      </w:r>
      <w:r w:rsidR="00F03315">
        <w:t xml:space="preserve"> </w:t>
      </w:r>
      <w:r w:rsidR="00DD57DB" w:rsidRPr="009B32E9">
        <w:t xml:space="preserve">Z </w:t>
      </w:r>
      <w:r w:rsidR="00C20496" w:rsidRPr="009B32E9">
        <w:t>ekonomicky aktívnej kategórie obyvateľo</w:t>
      </w:r>
      <w:r w:rsidR="00DD57DB" w:rsidRPr="009B32E9">
        <w:t xml:space="preserve">v </w:t>
      </w:r>
      <w:r w:rsidR="000F06E6" w:rsidRPr="009B32E9">
        <w:t>je 53</w:t>
      </w:r>
      <w:r w:rsidR="00C20496" w:rsidRPr="009B32E9">
        <w:t xml:space="preserve"> %</w:t>
      </w:r>
      <w:r w:rsidR="00F500F7" w:rsidRPr="009B32E9">
        <w:t xml:space="preserve"> je pracujúcich</w:t>
      </w:r>
      <w:r w:rsidR="008D53EE" w:rsidRPr="009B32E9">
        <w:t>, čo poukazuje n</w:t>
      </w:r>
      <w:r w:rsidR="00DD57DB" w:rsidRPr="009B32E9">
        <w:t xml:space="preserve">a </w:t>
      </w:r>
      <w:r w:rsidR="008D53EE" w:rsidRPr="009B32E9">
        <w:t>nižší</w:t>
      </w:r>
      <w:r w:rsidR="00C20496" w:rsidRPr="009B32E9">
        <w:t xml:space="preserve"> podiel zamestnávateľo</w:t>
      </w:r>
      <w:r w:rsidR="00DD57DB" w:rsidRPr="009B32E9">
        <w:t>v</w:t>
      </w:r>
      <w:r w:rsidR="00E1777B" w:rsidRPr="009B32E9">
        <w:t xml:space="preserve"> v </w:t>
      </w:r>
      <w:r w:rsidR="00C20496" w:rsidRPr="009B32E9">
        <w:t>obci</w:t>
      </w:r>
      <w:r w:rsidR="00A72C9B" w:rsidRPr="009B32E9">
        <w:t xml:space="preserve"> a </w:t>
      </w:r>
      <w:r w:rsidR="00C20496" w:rsidRPr="009B32E9">
        <w:t>blízkom okolí</w:t>
      </w:r>
    </w:p>
    <w:p w14:paraId="71889D1B" w14:textId="56985BA0" w:rsidR="0048356A" w:rsidRPr="009B32E9" w:rsidRDefault="0048356A" w:rsidP="0048356A">
      <w:pPr>
        <w:pStyle w:val="ListParagraph"/>
        <w:numPr>
          <w:ilvl w:val="0"/>
          <w:numId w:val="10"/>
        </w:numPr>
        <w:spacing w:line="360" w:lineRule="auto"/>
      </w:pPr>
      <w:r w:rsidRPr="009B32E9">
        <w:t>Najviac obyvateľov pracuje v terciárnom sektore služieb v primárnom sektore pracuje len 8</w:t>
      </w:r>
      <w:r w:rsidR="005D5022">
        <w:t xml:space="preserve"> </w:t>
      </w:r>
      <w:r w:rsidRPr="009B32E9">
        <w:t>% obyvateľov.</w:t>
      </w:r>
    </w:p>
    <w:p w14:paraId="21000760" w14:textId="2DFFF579" w:rsidR="000968E0" w:rsidRDefault="000968E0" w:rsidP="00DF2276">
      <w:pPr>
        <w:pStyle w:val="ListParagraph"/>
        <w:widowControl w:val="0"/>
        <w:numPr>
          <w:ilvl w:val="0"/>
          <w:numId w:val="10"/>
        </w:numPr>
        <w:autoSpaceDE w:val="0"/>
        <w:adjustRightInd w:val="0"/>
        <w:spacing w:after="240" w:line="360" w:lineRule="auto"/>
        <w:ind w:left="590"/>
      </w:pPr>
      <w:r w:rsidRPr="009B32E9">
        <w:t>V súčasnosti obec eviduje 42 nezamestnaných osôb, čo tvorí cca (11</w:t>
      </w:r>
      <w:r w:rsidR="005D5022">
        <w:t xml:space="preserve"> </w:t>
      </w:r>
      <w:r w:rsidRPr="009B32E9">
        <w:t>%) produktívneho obyvateľstva.</w:t>
      </w:r>
    </w:p>
    <w:p w14:paraId="6762E410" w14:textId="57D422C9" w:rsidR="0065289D" w:rsidRDefault="0065289D">
      <w:pPr>
        <w:spacing w:before="0" w:after="200" w:line="252" w:lineRule="auto"/>
        <w:ind w:firstLine="0"/>
        <w:jc w:val="left"/>
        <w:rPr>
          <w:rFonts w:asciiTheme="majorHAnsi" w:hAnsiTheme="majorHAnsi" w:cstheme="majorBidi"/>
          <w:sz w:val="22"/>
          <w:szCs w:val="22"/>
          <w:lang w:val="sk-SK" w:eastAsia="sk-SK"/>
        </w:rPr>
      </w:pPr>
      <w:r>
        <w:br w:type="page"/>
      </w:r>
    </w:p>
    <w:p w14:paraId="00476538" w14:textId="77777777" w:rsidR="0065289D" w:rsidRPr="009B32E9" w:rsidRDefault="0065289D" w:rsidP="0065289D">
      <w:pPr>
        <w:pStyle w:val="ListParagraph"/>
        <w:widowControl w:val="0"/>
        <w:autoSpaceDE w:val="0"/>
        <w:adjustRightInd w:val="0"/>
        <w:spacing w:after="240" w:line="360" w:lineRule="auto"/>
        <w:ind w:left="590" w:firstLine="0"/>
      </w:pPr>
    </w:p>
    <w:p w14:paraId="1927BD60" w14:textId="77777777" w:rsidR="00BF38A8" w:rsidRPr="009B32E9" w:rsidRDefault="003C612E" w:rsidP="00432EC4">
      <w:pPr>
        <w:pStyle w:val="Heading2"/>
        <w:rPr>
          <w:color w:val="auto"/>
        </w:rPr>
      </w:pPr>
      <w:bookmarkStart w:id="49" w:name="_Toc455343591"/>
      <w:bookmarkStart w:id="50" w:name="_Toc465933323"/>
      <w:bookmarkStart w:id="51" w:name="_Toc466637000"/>
      <w:r w:rsidRPr="009B32E9">
        <w:rPr>
          <w:color w:val="auto"/>
        </w:rPr>
        <w:t>Analýz</w:t>
      </w:r>
      <w:r w:rsidR="00DD57DB" w:rsidRPr="009B32E9">
        <w:rPr>
          <w:color w:val="auto"/>
        </w:rPr>
        <w:t xml:space="preserve">a </w:t>
      </w:r>
      <w:r w:rsidRPr="009B32E9">
        <w:rPr>
          <w:color w:val="auto"/>
        </w:rPr>
        <w:t>hospodárskeho rozvoja</w:t>
      </w:r>
      <w:bookmarkEnd w:id="49"/>
      <w:bookmarkEnd w:id="50"/>
      <w:bookmarkEnd w:id="51"/>
    </w:p>
    <w:p w14:paraId="2498DB00" w14:textId="79B40481" w:rsidR="00C73994" w:rsidRPr="009B32E9" w:rsidRDefault="000F0BBC" w:rsidP="00432EC4">
      <w:r w:rsidRPr="009B32E9">
        <w:t>Obec Slovenská Volová</w:t>
      </w:r>
      <w:r w:rsidR="008A287D">
        <w:t xml:space="preserve"> </w:t>
      </w:r>
      <w:r w:rsidR="00E5044B" w:rsidRPr="009B32E9">
        <w:t>zabezpečuje financovanie svojich potrieb najmä</w:t>
      </w:r>
      <w:r w:rsidR="00DD57DB" w:rsidRPr="009B32E9">
        <w:t xml:space="preserve"> z </w:t>
      </w:r>
      <w:r w:rsidR="00E5044B" w:rsidRPr="009B32E9">
        <w:t xml:space="preserve">dotácií </w:t>
      </w:r>
      <w:r w:rsidR="00C73994" w:rsidRPr="009B32E9">
        <w:t>štátneho rozpočtu</w:t>
      </w:r>
      <w:r w:rsidR="00A72C9B" w:rsidRPr="009B32E9">
        <w:t xml:space="preserve"> a </w:t>
      </w:r>
      <w:r w:rsidR="00E5044B" w:rsidRPr="009B32E9">
        <w:t>vlastných príjmov</w:t>
      </w:r>
      <w:r w:rsidR="00C73994" w:rsidRPr="009B32E9">
        <w:t>, pričom základný príjem tvori</w:t>
      </w:r>
      <w:r w:rsidR="00DD57DB" w:rsidRPr="009B32E9">
        <w:t xml:space="preserve">a </w:t>
      </w:r>
      <w:r w:rsidR="00C73994" w:rsidRPr="009B32E9">
        <w:t>podielové dane. Vzhľadom n</w:t>
      </w:r>
      <w:r w:rsidR="00DD57DB" w:rsidRPr="009B32E9">
        <w:t xml:space="preserve">a </w:t>
      </w:r>
      <w:r w:rsidR="00C73994" w:rsidRPr="009B32E9">
        <w:t>počet obyvateľo</w:t>
      </w:r>
      <w:r w:rsidR="00DD57DB" w:rsidRPr="009B32E9">
        <w:t xml:space="preserve">v </w:t>
      </w:r>
      <w:r w:rsidR="00D64C48" w:rsidRPr="009B32E9">
        <w:t>podielové dane nie sú vysoké</w:t>
      </w:r>
      <w:r w:rsidR="00A72C9B" w:rsidRPr="009B32E9">
        <w:t xml:space="preserve"> a </w:t>
      </w:r>
      <w:r w:rsidR="00D64C48" w:rsidRPr="009B32E9">
        <w:t>obec s</w:t>
      </w:r>
      <w:r w:rsidR="00DD57DB" w:rsidRPr="009B32E9">
        <w:t xml:space="preserve">a </w:t>
      </w:r>
      <w:r w:rsidR="00D64C48" w:rsidRPr="009B32E9">
        <w:t>snaží získavať finančné prostriedky</w:t>
      </w:r>
      <w:r w:rsidR="00DD57DB" w:rsidRPr="009B32E9">
        <w:t xml:space="preserve"> z </w:t>
      </w:r>
      <w:r w:rsidR="00D64C48" w:rsidRPr="009B32E9">
        <w:t>iných zdrojo</w:t>
      </w:r>
      <w:r w:rsidR="00DD57DB" w:rsidRPr="009B32E9">
        <w:t>v</w:t>
      </w:r>
      <w:r w:rsidR="005D5022">
        <w:t>,</w:t>
      </w:r>
      <w:r w:rsidR="00DD57DB" w:rsidRPr="009B32E9">
        <w:t xml:space="preserve"> </w:t>
      </w:r>
      <w:r w:rsidR="00D64C48" w:rsidRPr="009B32E9">
        <w:t>aby zabezpečil</w:t>
      </w:r>
      <w:r w:rsidR="00DD57DB" w:rsidRPr="009B32E9">
        <w:t xml:space="preserve">a </w:t>
      </w:r>
      <w:r w:rsidR="00D64C48" w:rsidRPr="009B32E9">
        <w:t>kvalitu život</w:t>
      </w:r>
      <w:r w:rsidR="00DD57DB" w:rsidRPr="009B32E9">
        <w:t>a</w:t>
      </w:r>
      <w:r w:rsidR="00E1777B" w:rsidRPr="009B32E9">
        <w:t xml:space="preserve"> v </w:t>
      </w:r>
      <w:r w:rsidR="00D64C48" w:rsidRPr="009B32E9">
        <w:t>obci</w:t>
      </w:r>
      <w:r w:rsidR="00A72C9B" w:rsidRPr="009B32E9">
        <w:t xml:space="preserve"> a </w:t>
      </w:r>
      <w:r w:rsidR="00D64C48" w:rsidRPr="009B32E9">
        <w:t xml:space="preserve">jej ďalší rozvoj. </w:t>
      </w:r>
      <w:r w:rsidR="00C73994" w:rsidRPr="009B32E9">
        <w:t>Svoje finančné záväzky obec pravidelne plní.</w:t>
      </w:r>
    </w:p>
    <w:p w14:paraId="171661A6" w14:textId="77777777" w:rsidR="009E5F68" w:rsidRPr="009B32E9" w:rsidRDefault="006061AD" w:rsidP="006061AD">
      <w:pPr>
        <w:pStyle w:val="Caption"/>
      </w:pPr>
      <w:bookmarkStart w:id="52" w:name="_Toc466637036"/>
      <w:r w:rsidRPr="009B32E9">
        <w:t xml:space="preserve">Tabuľka </w:t>
      </w:r>
      <w:r w:rsidR="00821C09">
        <w:fldChar w:fldCharType="begin"/>
      </w:r>
      <w:r w:rsidR="00821C09">
        <w:instrText xml:space="preserve"> SEQ Tabuľka \* ARABIC </w:instrText>
      </w:r>
      <w:r w:rsidR="00821C09">
        <w:fldChar w:fldCharType="separate"/>
      </w:r>
      <w:r w:rsidR="000B6C93">
        <w:rPr>
          <w:noProof/>
        </w:rPr>
        <w:t>15</w:t>
      </w:r>
      <w:r w:rsidR="00821C09">
        <w:rPr>
          <w:noProof/>
        </w:rPr>
        <w:fldChar w:fldCharType="end"/>
      </w:r>
      <w:r w:rsidR="003E43F0" w:rsidRPr="009B32E9">
        <w:rPr>
          <w:noProof/>
        </w:rPr>
        <w:t>:</w:t>
      </w:r>
      <w:r w:rsidR="00162062" w:rsidRPr="009B32E9">
        <w:rPr>
          <w:noProof/>
        </w:rPr>
        <w:t xml:space="preserve"> H</w:t>
      </w:r>
      <w:r w:rsidR="00C56DFD" w:rsidRPr="009B32E9">
        <w:rPr>
          <w:noProof/>
        </w:rPr>
        <w:t>ospodárenie obce</w:t>
      </w:r>
      <w:bookmarkEnd w:id="52"/>
    </w:p>
    <w:tbl>
      <w:tblPr>
        <w:tblW w:w="9227" w:type="dxa"/>
        <w:tblInd w:w="-128" w:type="dxa"/>
        <w:tblBorders>
          <w:left w:val="nil"/>
          <w:right w:val="nil"/>
        </w:tblBorders>
        <w:tblLayout w:type="fixed"/>
        <w:tblLook w:val="0000" w:firstRow="0" w:lastRow="0" w:firstColumn="0" w:lastColumn="0" w:noHBand="0" w:noVBand="0"/>
      </w:tblPr>
      <w:tblGrid>
        <w:gridCol w:w="1802"/>
        <w:gridCol w:w="1072"/>
        <w:gridCol w:w="1240"/>
        <w:gridCol w:w="1240"/>
        <w:gridCol w:w="1279"/>
        <w:gridCol w:w="1297"/>
        <w:gridCol w:w="1297"/>
      </w:tblGrid>
      <w:tr w:rsidR="00685E83" w:rsidRPr="009B32E9" w14:paraId="3480EF0C" w14:textId="77777777" w:rsidTr="0004561F">
        <w:trPr>
          <w:trHeight w:val="795"/>
        </w:trPr>
        <w:tc>
          <w:tcPr>
            <w:tcW w:w="1802" w:type="dxa"/>
            <w:tcBorders>
              <w:top w:val="single" w:sz="4" w:space="0" w:color="auto"/>
              <w:left w:val="single" w:sz="4" w:space="0" w:color="000000"/>
              <w:bottom w:val="single" w:sz="4" w:space="0" w:color="000000"/>
              <w:right w:val="single" w:sz="4" w:space="0" w:color="000000"/>
            </w:tcBorders>
            <w:shd w:val="clear" w:color="auto" w:fill="E3BC91" w:themeFill="accent6" w:themeFillTint="99"/>
            <w:tcMar>
              <w:top w:w="26" w:type="nil"/>
              <w:left w:w="26" w:type="nil"/>
              <w:right w:w="26" w:type="nil"/>
            </w:tcMar>
            <w:vAlign w:val="bottom"/>
          </w:tcPr>
          <w:p w14:paraId="50ACDE31" w14:textId="77777777" w:rsidR="00C42560" w:rsidRPr="009B32E9" w:rsidRDefault="00C91004" w:rsidP="00DF2276">
            <w:pPr>
              <w:widowControl w:val="0"/>
              <w:autoSpaceDE w:val="0"/>
              <w:autoSpaceDN w:val="0"/>
              <w:adjustRightInd w:val="0"/>
              <w:spacing w:line="240" w:lineRule="auto"/>
              <w:ind w:firstLine="0"/>
              <w:rPr>
                <w:rFonts w:cs="Helvetica"/>
              </w:rPr>
            </w:pPr>
            <w:r w:rsidRPr="009B32E9">
              <w:rPr>
                <w:rFonts w:cs="Arial"/>
                <w:b/>
                <w:bCs/>
              </w:rPr>
              <w:t>Ukazovateľ / r</w:t>
            </w:r>
            <w:r w:rsidR="00C42560" w:rsidRPr="009B32E9">
              <w:rPr>
                <w:rFonts w:cs="Arial"/>
                <w:b/>
                <w:bCs/>
              </w:rPr>
              <w:t>oky</w:t>
            </w:r>
          </w:p>
        </w:tc>
        <w:tc>
          <w:tcPr>
            <w:tcW w:w="1072" w:type="dxa"/>
            <w:tcBorders>
              <w:top w:val="single" w:sz="4" w:space="0" w:color="auto"/>
              <w:left w:val="single" w:sz="4" w:space="0" w:color="000000"/>
              <w:bottom w:val="single" w:sz="4" w:space="0" w:color="000000"/>
              <w:right w:val="single" w:sz="4" w:space="0" w:color="000000"/>
            </w:tcBorders>
            <w:shd w:val="clear" w:color="auto" w:fill="DFE0E7" w:themeFill="text2" w:themeFillTint="33"/>
            <w:tcMar>
              <w:top w:w="26" w:type="nil"/>
              <w:left w:w="26" w:type="nil"/>
              <w:right w:w="26" w:type="nil"/>
            </w:tcMar>
            <w:vAlign w:val="bottom"/>
          </w:tcPr>
          <w:p w14:paraId="12D4E32F" w14:textId="77777777" w:rsidR="00C42560" w:rsidRPr="009B32E9" w:rsidRDefault="00C42560" w:rsidP="00C91004">
            <w:pPr>
              <w:widowControl w:val="0"/>
              <w:autoSpaceDE w:val="0"/>
              <w:autoSpaceDN w:val="0"/>
              <w:adjustRightInd w:val="0"/>
              <w:ind w:firstLine="0"/>
              <w:jc w:val="right"/>
              <w:rPr>
                <w:rFonts w:cs="Helvetica"/>
              </w:rPr>
            </w:pPr>
            <w:r w:rsidRPr="009B32E9">
              <w:rPr>
                <w:rFonts w:cs="Arial"/>
                <w:b/>
                <w:bCs/>
              </w:rPr>
              <w:t>2010</w:t>
            </w:r>
          </w:p>
        </w:tc>
        <w:tc>
          <w:tcPr>
            <w:tcW w:w="1240" w:type="dxa"/>
            <w:tcBorders>
              <w:top w:val="single" w:sz="4" w:space="0" w:color="auto"/>
              <w:left w:val="single" w:sz="4" w:space="0" w:color="000000"/>
              <w:bottom w:val="single" w:sz="4" w:space="0" w:color="000000"/>
              <w:right w:val="single" w:sz="4" w:space="0" w:color="000000"/>
            </w:tcBorders>
            <w:shd w:val="clear" w:color="auto" w:fill="DFE0E7" w:themeFill="text2" w:themeFillTint="33"/>
            <w:tcMar>
              <w:top w:w="26" w:type="nil"/>
              <w:left w:w="26" w:type="nil"/>
              <w:right w:w="26" w:type="nil"/>
            </w:tcMar>
            <w:vAlign w:val="bottom"/>
          </w:tcPr>
          <w:p w14:paraId="0C1C2C56" w14:textId="77777777" w:rsidR="00C42560" w:rsidRPr="009B32E9" w:rsidRDefault="00C42560" w:rsidP="00C91004">
            <w:pPr>
              <w:widowControl w:val="0"/>
              <w:autoSpaceDE w:val="0"/>
              <w:autoSpaceDN w:val="0"/>
              <w:adjustRightInd w:val="0"/>
              <w:ind w:firstLine="0"/>
              <w:jc w:val="right"/>
              <w:rPr>
                <w:rFonts w:cs="Helvetica"/>
              </w:rPr>
            </w:pPr>
            <w:r w:rsidRPr="009B32E9">
              <w:rPr>
                <w:rFonts w:cs="Arial"/>
                <w:b/>
                <w:bCs/>
              </w:rPr>
              <w:t>2011</w:t>
            </w:r>
          </w:p>
        </w:tc>
        <w:tc>
          <w:tcPr>
            <w:tcW w:w="1240" w:type="dxa"/>
            <w:tcBorders>
              <w:top w:val="single" w:sz="4" w:space="0" w:color="auto"/>
              <w:left w:val="single" w:sz="4" w:space="0" w:color="000000"/>
              <w:bottom w:val="single" w:sz="4" w:space="0" w:color="000000"/>
              <w:right w:val="single" w:sz="4" w:space="0" w:color="000000"/>
            </w:tcBorders>
            <w:shd w:val="clear" w:color="auto" w:fill="DFE0E7" w:themeFill="text2" w:themeFillTint="33"/>
            <w:tcMar>
              <w:top w:w="26" w:type="nil"/>
              <w:left w:w="26" w:type="nil"/>
              <w:right w:w="26" w:type="nil"/>
            </w:tcMar>
            <w:vAlign w:val="bottom"/>
          </w:tcPr>
          <w:p w14:paraId="2FDDA3CE" w14:textId="77777777" w:rsidR="00C42560" w:rsidRPr="009B32E9" w:rsidRDefault="00C42560" w:rsidP="00C91004">
            <w:pPr>
              <w:widowControl w:val="0"/>
              <w:autoSpaceDE w:val="0"/>
              <w:autoSpaceDN w:val="0"/>
              <w:adjustRightInd w:val="0"/>
              <w:ind w:firstLine="0"/>
              <w:jc w:val="right"/>
              <w:rPr>
                <w:rFonts w:cs="Helvetica"/>
              </w:rPr>
            </w:pPr>
            <w:r w:rsidRPr="009B32E9">
              <w:rPr>
                <w:rFonts w:cs="Arial"/>
                <w:b/>
                <w:bCs/>
              </w:rPr>
              <w:t>2012</w:t>
            </w:r>
          </w:p>
        </w:tc>
        <w:tc>
          <w:tcPr>
            <w:tcW w:w="1279" w:type="dxa"/>
            <w:tcBorders>
              <w:top w:val="single" w:sz="4" w:space="0" w:color="auto"/>
              <w:left w:val="single" w:sz="4" w:space="0" w:color="000000"/>
              <w:bottom w:val="single" w:sz="4" w:space="0" w:color="000000"/>
              <w:right w:val="single" w:sz="4" w:space="0" w:color="000000"/>
            </w:tcBorders>
            <w:shd w:val="clear" w:color="auto" w:fill="DFE0E7" w:themeFill="text2" w:themeFillTint="33"/>
            <w:tcMar>
              <w:top w:w="26" w:type="nil"/>
              <w:left w:w="26" w:type="nil"/>
              <w:right w:w="26" w:type="nil"/>
            </w:tcMar>
            <w:vAlign w:val="bottom"/>
          </w:tcPr>
          <w:p w14:paraId="64E1D107" w14:textId="77777777" w:rsidR="00C42560" w:rsidRPr="009B32E9" w:rsidRDefault="00C42560" w:rsidP="00C91004">
            <w:pPr>
              <w:widowControl w:val="0"/>
              <w:autoSpaceDE w:val="0"/>
              <w:autoSpaceDN w:val="0"/>
              <w:adjustRightInd w:val="0"/>
              <w:ind w:firstLine="0"/>
              <w:jc w:val="right"/>
              <w:rPr>
                <w:rFonts w:cs="Helvetica"/>
              </w:rPr>
            </w:pPr>
            <w:r w:rsidRPr="009B32E9">
              <w:rPr>
                <w:rFonts w:cs="Arial"/>
                <w:b/>
                <w:bCs/>
              </w:rPr>
              <w:t>2013</w:t>
            </w:r>
          </w:p>
        </w:tc>
        <w:tc>
          <w:tcPr>
            <w:tcW w:w="1297" w:type="dxa"/>
            <w:tcBorders>
              <w:top w:val="single" w:sz="4" w:space="0" w:color="auto"/>
              <w:left w:val="single" w:sz="4" w:space="0" w:color="000000"/>
              <w:bottom w:val="single" w:sz="4" w:space="0" w:color="000000"/>
              <w:right w:val="single" w:sz="4" w:space="0" w:color="000000"/>
            </w:tcBorders>
            <w:shd w:val="clear" w:color="auto" w:fill="DFE0E7" w:themeFill="text2" w:themeFillTint="33"/>
            <w:tcMar>
              <w:top w:w="26" w:type="nil"/>
              <w:left w:w="26" w:type="nil"/>
              <w:right w:w="26" w:type="nil"/>
            </w:tcMar>
            <w:vAlign w:val="bottom"/>
          </w:tcPr>
          <w:p w14:paraId="461CE66A" w14:textId="77777777" w:rsidR="00C42560" w:rsidRPr="009B32E9" w:rsidRDefault="00C42560" w:rsidP="00C91004">
            <w:pPr>
              <w:widowControl w:val="0"/>
              <w:autoSpaceDE w:val="0"/>
              <w:autoSpaceDN w:val="0"/>
              <w:adjustRightInd w:val="0"/>
              <w:ind w:firstLine="0"/>
              <w:jc w:val="right"/>
              <w:rPr>
                <w:rFonts w:cs="Helvetica"/>
              </w:rPr>
            </w:pPr>
            <w:r w:rsidRPr="009B32E9">
              <w:rPr>
                <w:rFonts w:cs="Arial"/>
                <w:b/>
                <w:bCs/>
              </w:rPr>
              <w:t>2014</w:t>
            </w:r>
          </w:p>
        </w:tc>
        <w:tc>
          <w:tcPr>
            <w:tcW w:w="1297" w:type="dxa"/>
            <w:tcBorders>
              <w:top w:val="single" w:sz="4" w:space="0" w:color="auto"/>
              <w:left w:val="single" w:sz="4" w:space="0" w:color="000000"/>
              <w:bottom w:val="single" w:sz="4" w:space="0" w:color="000000"/>
              <w:right w:val="single" w:sz="4" w:space="0" w:color="000000"/>
            </w:tcBorders>
            <w:shd w:val="clear" w:color="auto" w:fill="DFE0E7" w:themeFill="text2" w:themeFillTint="33"/>
            <w:tcMar>
              <w:top w:w="26" w:type="nil"/>
              <w:left w:w="26" w:type="nil"/>
              <w:right w:w="26" w:type="nil"/>
            </w:tcMar>
            <w:vAlign w:val="bottom"/>
          </w:tcPr>
          <w:p w14:paraId="5DC0476C" w14:textId="77777777" w:rsidR="00C42560" w:rsidRPr="009B32E9" w:rsidRDefault="00C42560" w:rsidP="00C91004">
            <w:pPr>
              <w:widowControl w:val="0"/>
              <w:autoSpaceDE w:val="0"/>
              <w:autoSpaceDN w:val="0"/>
              <w:adjustRightInd w:val="0"/>
              <w:ind w:firstLine="0"/>
              <w:jc w:val="right"/>
              <w:rPr>
                <w:rFonts w:cs="Helvetica"/>
              </w:rPr>
            </w:pPr>
            <w:r w:rsidRPr="009B32E9">
              <w:rPr>
                <w:rFonts w:cs="Arial"/>
                <w:b/>
                <w:bCs/>
              </w:rPr>
              <w:t>2015</w:t>
            </w:r>
          </w:p>
        </w:tc>
      </w:tr>
      <w:tr w:rsidR="00685E83" w:rsidRPr="009B32E9" w14:paraId="4CCB275F" w14:textId="77777777" w:rsidTr="00C91004">
        <w:trPr>
          <w:trHeight w:val="669"/>
        </w:trPr>
        <w:tc>
          <w:tcPr>
            <w:tcW w:w="1802" w:type="dxa"/>
            <w:tcBorders>
              <w:top w:val="single" w:sz="4" w:space="0" w:color="000000"/>
              <w:left w:val="single" w:sz="4" w:space="0" w:color="000000"/>
              <w:bottom w:val="single" w:sz="4" w:space="0" w:color="000000"/>
              <w:right w:val="single" w:sz="4" w:space="0" w:color="000000"/>
            </w:tcBorders>
            <w:shd w:val="clear" w:color="auto" w:fill="E3BC91" w:themeFill="accent6" w:themeFillTint="99"/>
            <w:tcMar>
              <w:top w:w="26" w:type="nil"/>
              <w:left w:w="26" w:type="nil"/>
              <w:right w:w="26" w:type="nil"/>
            </w:tcMar>
            <w:vAlign w:val="bottom"/>
          </w:tcPr>
          <w:p w14:paraId="515F8004" w14:textId="77777777" w:rsidR="00C42560" w:rsidRPr="009B32E9" w:rsidRDefault="00C42560" w:rsidP="0004561F">
            <w:pPr>
              <w:widowControl w:val="0"/>
              <w:autoSpaceDE w:val="0"/>
              <w:autoSpaceDN w:val="0"/>
              <w:adjustRightInd w:val="0"/>
              <w:spacing w:line="240" w:lineRule="auto"/>
              <w:ind w:firstLine="0"/>
              <w:rPr>
                <w:rFonts w:cs="Helvetica"/>
              </w:rPr>
            </w:pPr>
            <w:r w:rsidRPr="009B32E9">
              <w:rPr>
                <w:rFonts w:cs="Arial"/>
                <w:b/>
                <w:bCs/>
              </w:rPr>
              <w:t>Bežné príjmy</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57BEFF6E"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162840</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555A00F7"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188856</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78E3F40B"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138877</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5C1654E9"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159925</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5FC465DB"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197567</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0C845C07"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164958</w:t>
            </w:r>
          </w:p>
        </w:tc>
      </w:tr>
      <w:tr w:rsidR="00685E83" w:rsidRPr="009B32E9" w14:paraId="2933041B" w14:textId="77777777" w:rsidTr="00C91004">
        <w:trPr>
          <w:trHeight w:val="795"/>
        </w:trPr>
        <w:tc>
          <w:tcPr>
            <w:tcW w:w="1802" w:type="dxa"/>
            <w:tcBorders>
              <w:top w:val="single" w:sz="4" w:space="0" w:color="000000"/>
              <w:left w:val="single" w:sz="4" w:space="0" w:color="000000"/>
              <w:bottom w:val="single" w:sz="4" w:space="0" w:color="000000"/>
              <w:right w:val="single" w:sz="4" w:space="0" w:color="000000"/>
            </w:tcBorders>
            <w:shd w:val="clear" w:color="auto" w:fill="E3BC91" w:themeFill="accent6" w:themeFillTint="99"/>
            <w:tcMar>
              <w:top w:w="26" w:type="nil"/>
              <w:left w:w="26" w:type="nil"/>
              <w:right w:w="26" w:type="nil"/>
            </w:tcMar>
            <w:vAlign w:val="bottom"/>
          </w:tcPr>
          <w:p w14:paraId="28B25582" w14:textId="77777777" w:rsidR="00C42560" w:rsidRPr="009B32E9" w:rsidRDefault="00C42560" w:rsidP="0004561F">
            <w:pPr>
              <w:widowControl w:val="0"/>
              <w:autoSpaceDE w:val="0"/>
              <w:autoSpaceDN w:val="0"/>
              <w:adjustRightInd w:val="0"/>
              <w:spacing w:line="240" w:lineRule="auto"/>
              <w:ind w:firstLine="0"/>
              <w:rPr>
                <w:rFonts w:cs="Helvetica"/>
              </w:rPr>
            </w:pPr>
            <w:r w:rsidRPr="009B32E9">
              <w:rPr>
                <w:rFonts w:cs="Arial"/>
                <w:b/>
                <w:bCs/>
              </w:rPr>
              <w:t>Kapitálové príjmy</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5C872894"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39833</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482C9320"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622</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711518E6" w14:textId="77777777" w:rsidR="00C42560" w:rsidRPr="009B32E9" w:rsidRDefault="00C42560" w:rsidP="00C91004">
            <w:pPr>
              <w:widowControl w:val="0"/>
              <w:autoSpaceDE w:val="0"/>
              <w:autoSpaceDN w:val="0"/>
              <w:adjustRightInd w:val="0"/>
              <w:spacing w:line="240" w:lineRule="auto"/>
              <w:jc w:val="right"/>
              <w:rPr>
                <w:rFonts w:cs="Helvetica"/>
              </w:rPr>
            </w:pPr>
            <w:r w:rsidRPr="009B32E9">
              <w:rPr>
                <w:rFonts w:cs="Helvetica"/>
                <w:sz w:val="22"/>
                <w:szCs w:val="22"/>
              </w:rPr>
              <w:t>-</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51692D6F"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6170</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4B00DB28" w14:textId="77777777" w:rsidR="00C42560" w:rsidRPr="009B32E9" w:rsidRDefault="00C42560" w:rsidP="00C91004">
            <w:pPr>
              <w:widowControl w:val="0"/>
              <w:autoSpaceDE w:val="0"/>
              <w:autoSpaceDN w:val="0"/>
              <w:adjustRightInd w:val="0"/>
              <w:spacing w:line="240" w:lineRule="auto"/>
              <w:jc w:val="right"/>
              <w:rPr>
                <w:rFonts w:cs="Helvetica"/>
              </w:rPr>
            </w:pPr>
            <w:r w:rsidRPr="009B32E9">
              <w:rPr>
                <w:rFonts w:cs="Helvetica"/>
                <w:sz w:val="22"/>
                <w:szCs w:val="22"/>
              </w:rPr>
              <w:t>-</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7AE47395" w14:textId="77777777" w:rsidR="00C42560" w:rsidRPr="009B32E9" w:rsidRDefault="00C42560" w:rsidP="00C91004">
            <w:pPr>
              <w:widowControl w:val="0"/>
              <w:autoSpaceDE w:val="0"/>
              <w:autoSpaceDN w:val="0"/>
              <w:adjustRightInd w:val="0"/>
              <w:spacing w:line="240" w:lineRule="auto"/>
              <w:jc w:val="right"/>
              <w:rPr>
                <w:rFonts w:cs="Helvetica"/>
              </w:rPr>
            </w:pPr>
            <w:r w:rsidRPr="009B32E9">
              <w:rPr>
                <w:rFonts w:cs="Helvetica"/>
                <w:sz w:val="22"/>
                <w:szCs w:val="22"/>
              </w:rPr>
              <w:t>-</w:t>
            </w:r>
          </w:p>
        </w:tc>
      </w:tr>
      <w:tr w:rsidR="00685E83" w:rsidRPr="009B32E9" w14:paraId="12FDEBD9" w14:textId="77777777" w:rsidTr="00C91004">
        <w:trPr>
          <w:trHeight w:val="552"/>
        </w:trPr>
        <w:tc>
          <w:tcPr>
            <w:tcW w:w="1802" w:type="dxa"/>
            <w:tcBorders>
              <w:top w:val="single" w:sz="4" w:space="0" w:color="000000"/>
              <w:left w:val="single" w:sz="4" w:space="0" w:color="000000"/>
              <w:bottom w:val="single" w:sz="4" w:space="0" w:color="000000"/>
              <w:right w:val="single" w:sz="4" w:space="0" w:color="000000"/>
            </w:tcBorders>
            <w:shd w:val="clear" w:color="auto" w:fill="E3BC91" w:themeFill="accent6" w:themeFillTint="99"/>
            <w:tcMar>
              <w:top w:w="26" w:type="nil"/>
              <w:left w:w="26" w:type="nil"/>
              <w:right w:w="26" w:type="nil"/>
            </w:tcMar>
            <w:vAlign w:val="bottom"/>
          </w:tcPr>
          <w:p w14:paraId="253145B8" w14:textId="77777777" w:rsidR="00C42560" w:rsidRPr="009B32E9" w:rsidRDefault="00C42560" w:rsidP="0004561F">
            <w:pPr>
              <w:widowControl w:val="0"/>
              <w:autoSpaceDE w:val="0"/>
              <w:autoSpaceDN w:val="0"/>
              <w:adjustRightInd w:val="0"/>
              <w:spacing w:line="240" w:lineRule="auto"/>
              <w:ind w:firstLine="0"/>
              <w:rPr>
                <w:rFonts w:cs="Helvetica"/>
              </w:rPr>
            </w:pPr>
            <w:r w:rsidRPr="009B32E9">
              <w:rPr>
                <w:rFonts w:cs="Arial"/>
                <w:b/>
                <w:bCs/>
              </w:rPr>
              <w:t>Príjmy spolu</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6E4C6960"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202673</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0473774C"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189478</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5CB455FB"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138877</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0D5360F1"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166095</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52BAC076"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197567</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61765092"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164958</w:t>
            </w:r>
          </w:p>
        </w:tc>
      </w:tr>
      <w:tr w:rsidR="00685E83" w:rsidRPr="009B32E9" w14:paraId="29B92AF9" w14:textId="77777777" w:rsidTr="00C91004">
        <w:trPr>
          <w:trHeight w:val="261"/>
        </w:trPr>
        <w:tc>
          <w:tcPr>
            <w:tcW w:w="1802" w:type="dxa"/>
            <w:tcBorders>
              <w:top w:val="single" w:sz="4" w:space="0" w:color="000000"/>
              <w:left w:val="single" w:sz="4" w:space="0" w:color="000000"/>
              <w:bottom w:val="single" w:sz="4" w:space="0" w:color="000000"/>
              <w:right w:val="single" w:sz="4" w:space="0" w:color="000000"/>
            </w:tcBorders>
            <w:shd w:val="clear" w:color="auto" w:fill="E3BC91" w:themeFill="accent6" w:themeFillTint="99"/>
            <w:tcMar>
              <w:top w:w="26" w:type="nil"/>
              <w:left w:w="26" w:type="nil"/>
              <w:right w:w="26" w:type="nil"/>
            </w:tcMar>
            <w:vAlign w:val="bottom"/>
          </w:tcPr>
          <w:p w14:paraId="324DB282"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Arial"/>
                <w:b/>
                <w:bCs/>
              </w:rPr>
              <w:t>Bežné výdavky</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69C5F46C"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152776</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6A3ED336"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179055</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0739A1C0"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122680</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48FF0224"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136532</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7A01EC2D"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166390</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36CE7707"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147521</w:t>
            </w:r>
          </w:p>
        </w:tc>
      </w:tr>
      <w:tr w:rsidR="00685E83" w:rsidRPr="009B32E9" w14:paraId="0728592F" w14:textId="77777777" w:rsidTr="00C91004">
        <w:trPr>
          <w:trHeight w:val="261"/>
        </w:trPr>
        <w:tc>
          <w:tcPr>
            <w:tcW w:w="1802" w:type="dxa"/>
            <w:tcBorders>
              <w:top w:val="single" w:sz="4" w:space="0" w:color="000000"/>
              <w:left w:val="single" w:sz="4" w:space="0" w:color="000000"/>
              <w:bottom w:val="single" w:sz="4" w:space="0" w:color="000000"/>
              <w:right w:val="single" w:sz="4" w:space="0" w:color="000000"/>
            </w:tcBorders>
            <w:shd w:val="clear" w:color="auto" w:fill="E3BC91" w:themeFill="accent6" w:themeFillTint="99"/>
            <w:tcMar>
              <w:top w:w="26" w:type="nil"/>
              <w:left w:w="26" w:type="nil"/>
              <w:right w:w="26" w:type="nil"/>
            </w:tcMar>
            <w:vAlign w:val="bottom"/>
          </w:tcPr>
          <w:p w14:paraId="3FB26DB8" w14:textId="77777777" w:rsidR="00C42560" w:rsidRPr="009B32E9" w:rsidRDefault="00C42560" w:rsidP="0004561F">
            <w:pPr>
              <w:widowControl w:val="0"/>
              <w:autoSpaceDE w:val="0"/>
              <w:autoSpaceDN w:val="0"/>
              <w:adjustRightInd w:val="0"/>
              <w:spacing w:line="240" w:lineRule="auto"/>
              <w:ind w:firstLine="0"/>
              <w:rPr>
                <w:rFonts w:cs="Helvetica"/>
              </w:rPr>
            </w:pPr>
            <w:r w:rsidRPr="009B32E9">
              <w:rPr>
                <w:rFonts w:cs="Arial"/>
                <w:b/>
                <w:bCs/>
              </w:rPr>
              <w:t>Kapitálové výdavky</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3B280ED3"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89385</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0ACD8C79"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6583</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0A92ACF1"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16664</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380148C2" w14:textId="77777777" w:rsidR="00C42560" w:rsidRPr="009B32E9" w:rsidRDefault="00C42560" w:rsidP="00C91004">
            <w:pPr>
              <w:widowControl w:val="0"/>
              <w:autoSpaceDE w:val="0"/>
              <w:autoSpaceDN w:val="0"/>
              <w:adjustRightInd w:val="0"/>
              <w:spacing w:line="240" w:lineRule="auto"/>
              <w:jc w:val="right"/>
              <w:rPr>
                <w:rFonts w:cs="Helvetica"/>
              </w:rPr>
            </w:pPr>
            <w:r w:rsidRPr="009B32E9">
              <w:rPr>
                <w:rFonts w:cs="Helvetica"/>
                <w:sz w:val="22"/>
                <w:szCs w:val="22"/>
              </w:rPr>
              <w:t>-</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2450FE97"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35304</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52439E9A" w14:textId="77777777" w:rsidR="00C42560" w:rsidRPr="009B32E9" w:rsidRDefault="00C42560" w:rsidP="00C91004">
            <w:pPr>
              <w:widowControl w:val="0"/>
              <w:autoSpaceDE w:val="0"/>
              <w:autoSpaceDN w:val="0"/>
              <w:adjustRightInd w:val="0"/>
              <w:spacing w:line="240" w:lineRule="auto"/>
              <w:jc w:val="right"/>
              <w:rPr>
                <w:rFonts w:cs="Helvetica"/>
              </w:rPr>
            </w:pPr>
            <w:r w:rsidRPr="009B32E9">
              <w:rPr>
                <w:rFonts w:cs="Helvetica"/>
                <w:sz w:val="22"/>
                <w:szCs w:val="22"/>
              </w:rPr>
              <w:t>-</w:t>
            </w:r>
          </w:p>
        </w:tc>
      </w:tr>
      <w:tr w:rsidR="00685E83" w:rsidRPr="009B32E9" w14:paraId="471D8F39" w14:textId="77777777" w:rsidTr="00C91004">
        <w:trPr>
          <w:trHeight w:val="261"/>
        </w:trPr>
        <w:tc>
          <w:tcPr>
            <w:tcW w:w="1802" w:type="dxa"/>
            <w:tcBorders>
              <w:top w:val="single" w:sz="4" w:space="0" w:color="000000"/>
              <w:left w:val="single" w:sz="4" w:space="0" w:color="000000"/>
              <w:bottom w:val="single" w:sz="4" w:space="0" w:color="000000"/>
              <w:right w:val="single" w:sz="4" w:space="0" w:color="000000"/>
            </w:tcBorders>
            <w:shd w:val="clear" w:color="auto" w:fill="E3BC91" w:themeFill="accent6" w:themeFillTint="99"/>
            <w:tcMar>
              <w:top w:w="26" w:type="nil"/>
              <w:left w:w="26" w:type="nil"/>
              <w:right w:w="26" w:type="nil"/>
            </w:tcMar>
            <w:vAlign w:val="bottom"/>
          </w:tcPr>
          <w:p w14:paraId="31F20E62"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Arial"/>
                <w:b/>
                <w:bCs/>
              </w:rPr>
              <w:t>Výdavky spolu</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2E1E82D2"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242161</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638D7520"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185638</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44D3275D"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139344</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7399F359"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136532</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741991FE"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201694</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1402B66F"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147521</w:t>
            </w:r>
          </w:p>
        </w:tc>
      </w:tr>
      <w:tr w:rsidR="00685E83" w:rsidRPr="009B32E9" w14:paraId="17D54747" w14:textId="77777777" w:rsidTr="00C91004">
        <w:tblPrEx>
          <w:tblBorders>
            <w:top w:val="nil"/>
          </w:tblBorders>
        </w:tblPrEx>
        <w:trPr>
          <w:trHeight w:val="840"/>
        </w:trPr>
        <w:tc>
          <w:tcPr>
            <w:tcW w:w="1802" w:type="dxa"/>
            <w:tcBorders>
              <w:top w:val="single" w:sz="4" w:space="0" w:color="000000"/>
              <w:left w:val="single" w:sz="4" w:space="0" w:color="000000"/>
              <w:bottom w:val="single" w:sz="4" w:space="0" w:color="000000"/>
              <w:right w:val="single" w:sz="4" w:space="0" w:color="000000"/>
            </w:tcBorders>
            <w:shd w:val="clear" w:color="auto" w:fill="E3BC91" w:themeFill="accent6" w:themeFillTint="99"/>
            <w:tcMar>
              <w:top w:w="26" w:type="nil"/>
              <w:left w:w="26" w:type="nil"/>
              <w:right w:w="26" w:type="nil"/>
            </w:tcMar>
            <w:vAlign w:val="bottom"/>
          </w:tcPr>
          <w:p w14:paraId="540C61CF" w14:textId="77777777" w:rsidR="00C42560" w:rsidRPr="009B32E9" w:rsidRDefault="00C42560" w:rsidP="0004561F">
            <w:pPr>
              <w:widowControl w:val="0"/>
              <w:autoSpaceDE w:val="0"/>
              <w:autoSpaceDN w:val="0"/>
              <w:adjustRightInd w:val="0"/>
              <w:spacing w:line="240" w:lineRule="auto"/>
              <w:ind w:firstLine="0"/>
              <w:rPr>
                <w:rFonts w:cs="Helvetica"/>
                <w:b/>
              </w:rPr>
            </w:pPr>
            <w:r w:rsidRPr="009B32E9">
              <w:rPr>
                <w:rFonts w:cs="Arial"/>
                <w:b/>
                <w:bCs/>
                <w:sz w:val="22"/>
                <w:szCs w:val="22"/>
              </w:rPr>
              <w:t>Zisk/strata</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7A1135CF"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+ 36719</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014A50D2"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-2236</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1B0B3D44"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+7434</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193A1D4B"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+9555</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65827F14"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+14408</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26" w:type="nil"/>
              <w:left w:w="26" w:type="nil"/>
              <w:right w:w="26" w:type="nil"/>
            </w:tcMar>
            <w:vAlign w:val="bottom"/>
          </w:tcPr>
          <w:p w14:paraId="5A5206A1" w14:textId="77777777" w:rsidR="00C42560" w:rsidRPr="009B32E9" w:rsidRDefault="00C42560" w:rsidP="00C91004">
            <w:pPr>
              <w:widowControl w:val="0"/>
              <w:autoSpaceDE w:val="0"/>
              <w:autoSpaceDN w:val="0"/>
              <w:adjustRightInd w:val="0"/>
              <w:spacing w:line="240" w:lineRule="auto"/>
              <w:ind w:firstLine="0"/>
              <w:jc w:val="right"/>
              <w:rPr>
                <w:rFonts w:cs="Helvetica"/>
              </w:rPr>
            </w:pPr>
            <w:r w:rsidRPr="009B32E9">
              <w:rPr>
                <w:rFonts w:cs="Helvetica"/>
                <w:sz w:val="22"/>
                <w:szCs w:val="22"/>
              </w:rPr>
              <w:t>+18997</w:t>
            </w:r>
          </w:p>
        </w:tc>
      </w:tr>
    </w:tbl>
    <w:p w14:paraId="6C1C1AC6" w14:textId="77777777" w:rsidR="000B7856" w:rsidRPr="009B32E9" w:rsidRDefault="000F0BBC" w:rsidP="00B846A7">
      <w:pPr>
        <w:widowControl w:val="0"/>
        <w:autoSpaceDE w:val="0"/>
        <w:adjustRightInd w:val="0"/>
        <w:spacing w:after="240" w:line="340" w:lineRule="atLeast"/>
        <w:ind w:firstLine="0"/>
      </w:pPr>
      <w:r w:rsidRPr="009B32E9">
        <w:t>Zdroj: OcÚ Slovenská Volová</w:t>
      </w:r>
    </w:p>
    <w:p w14:paraId="0D3C0FAD" w14:textId="337DE583" w:rsidR="00B62789" w:rsidRPr="009B32E9" w:rsidRDefault="00B62789" w:rsidP="00867F67">
      <w:r w:rsidRPr="009B32E9">
        <w:t xml:space="preserve">Celková </w:t>
      </w:r>
      <w:r w:rsidR="00A77255" w:rsidRPr="009B32E9">
        <w:t>nadobúdaci</w:t>
      </w:r>
      <w:r w:rsidR="00DD57DB" w:rsidRPr="009B32E9">
        <w:t xml:space="preserve">a </w:t>
      </w:r>
      <w:r w:rsidR="00A77255" w:rsidRPr="009B32E9">
        <w:t>hodnot</w:t>
      </w:r>
      <w:r w:rsidR="00DD57DB" w:rsidRPr="009B32E9">
        <w:t xml:space="preserve">a </w:t>
      </w:r>
      <w:r w:rsidR="00A77255" w:rsidRPr="009B32E9">
        <w:t>majetku obce</w:t>
      </w:r>
      <w:r w:rsidR="008A287D">
        <w:t xml:space="preserve"> </w:t>
      </w:r>
      <w:r w:rsidR="001E7122" w:rsidRPr="009B32E9">
        <w:t>(</w:t>
      </w:r>
      <w:r w:rsidR="001E7122" w:rsidRPr="009B32E9">
        <w:rPr>
          <w:b/>
        </w:rPr>
        <w:t>stran</w:t>
      </w:r>
      <w:r w:rsidR="00DD57DB" w:rsidRPr="009B32E9">
        <w:rPr>
          <w:b/>
        </w:rPr>
        <w:t xml:space="preserve">a </w:t>
      </w:r>
      <w:r w:rsidR="001E7122" w:rsidRPr="009B32E9">
        <w:rPr>
          <w:b/>
        </w:rPr>
        <w:t>aktív</w:t>
      </w:r>
      <w:r w:rsidR="001E7122" w:rsidRPr="009B32E9">
        <w:t xml:space="preserve">) </w:t>
      </w:r>
      <w:r w:rsidR="001D746A" w:rsidRPr="009B32E9">
        <w:t xml:space="preserve">k 31.12.2014 </w:t>
      </w:r>
      <w:r w:rsidR="00E72860" w:rsidRPr="009B32E9">
        <w:t>je</w:t>
      </w:r>
      <w:r w:rsidR="00E81BDA" w:rsidRPr="009B32E9">
        <w:br/>
      </w:r>
      <w:r w:rsidR="00B846A7" w:rsidRPr="009B32E9">
        <w:t>582 965,11 Eur</w:t>
      </w:r>
      <w:r w:rsidR="00A72C9B" w:rsidRPr="009B32E9">
        <w:t xml:space="preserve"> a </w:t>
      </w:r>
      <w:r w:rsidR="00E72860" w:rsidRPr="009B32E9">
        <w:t>c</w:t>
      </w:r>
      <w:r w:rsidRPr="009B32E9">
        <w:t>elková posled</w:t>
      </w:r>
      <w:r w:rsidR="00E72860" w:rsidRPr="009B32E9">
        <w:t>ná účtovná hodnot</w:t>
      </w:r>
      <w:r w:rsidR="00DD57DB" w:rsidRPr="009B32E9">
        <w:t xml:space="preserve">a </w:t>
      </w:r>
      <w:r w:rsidR="00E72860" w:rsidRPr="009B32E9">
        <w:t>majetku</w:t>
      </w:r>
      <w:r w:rsidRPr="009B32E9">
        <w:t xml:space="preserve"> k 31.12.2014 </w:t>
      </w:r>
      <w:r w:rsidR="001E7122" w:rsidRPr="009B32E9">
        <w:t>obce</w:t>
      </w:r>
      <w:r w:rsidR="00BB3E84">
        <w:t xml:space="preserve"> </w:t>
      </w:r>
      <w:r w:rsidR="001E7122" w:rsidRPr="009B32E9">
        <w:t>(</w:t>
      </w:r>
      <w:r w:rsidR="001E7122" w:rsidRPr="009B32E9">
        <w:rPr>
          <w:b/>
        </w:rPr>
        <w:t>stran</w:t>
      </w:r>
      <w:r w:rsidR="00DD57DB" w:rsidRPr="009B32E9">
        <w:rPr>
          <w:b/>
        </w:rPr>
        <w:t xml:space="preserve">a </w:t>
      </w:r>
      <w:r w:rsidR="001E7122" w:rsidRPr="009B32E9">
        <w:rPr>
          <w:b/>
        </w:rPr>
        <w:t>pasív)</w:t>
      </w:r>
      <w:r w:rsidR="005D5022">
        <w:rPr>
          <w:b/>
        </w:rPr>
        <w:t xml:space="preserve"> </w:t>
      </w:r>
      <w:r w:rsidR="00E72860" w:rsidRPr="009B32E9">
        <w:t xml:space="preserve">je </w:t>
      </w:r>
      <w:r w:rsidR="00B846A7" w:rsidRPr="009B32E9">
        <w:t>345 300,77</w:t>
      </w:r>
      <w:r w:rsidR="005D5022">
        <w:t xml:space="preserve"> </w:t>
      </w:r>
      <w:r w:rsidR="00B846A7" w:rsidRPr="009B32E9">
        <w:t>E</w:t>
      </w:r>
      <w:r w:rsidR="00353AF9" w:rsidRPr="009B32E9">
        <w:t xml:space="preserve">ur. </w:t>
      </w:r>
    </w:p>
    <w:p w14:paraId="54320922" w14:textId="6DF9BBE8" w:rsidR="00360EA2" w:rsidRPr="009B32E9" w:rsidRDefault="00360EA2" w:rsidP="00E76F4F">
      <w:r w:rsidRPr="009B32E9">
        <w:rPr>
          <w:rFonts w:eastAsia="Times New Roman"/>
          <w:b/>
        </w:rPr>
        <w:t>Hnuteľný</w:t>
      </w:r>
      <w:r w:rsidR="00A72C9B" w:rsidRPr="009B32E9">
        <w:rPr>
          <w:rFonts w:eastAsia="Times New Roman"/>
          <w:b/>
        </w:rPr>
        <w:t xml:space="preserve"> a </w:t>
      </w:r>
      <w:r w:rsidRPr="009B32E9">
        <w:rPr>
          <w:rFonts w:eastAsia="Times New Roman"/>
          <w:b/>
        </w:rPr>
        <w:t>nehnuteľný majetok</w:t>
      </w:r>
      <w:r w:rsidRPr="009B32E9">
        <w:rPr>
          <w:rFonts w:eastAsia="Times New Roman"/>
        </w:rPr>
        <w:t xml:space="preserve"> obce </w:t>
      </w:r>
      <w:r w:rsidR="00E76F4F" w:rsidRPr="009B32E9">
        <w:rPr>
          <w:rFonts w:eastAsia="Times New Roman"/>
        </w:rPr>
        <w:t>Slovenská Volová</w:t>
      </w:r>
      <w:r w:rsidR="00BB3E84">
        <w:rPr>
          <w:rFonts w:eastAsia="Times New Roman"/>
        </w:rPr>
        <w:t xml:space="preserve"> </w:t>
      </w:r>
      <w:r w:rsidRPr="009B32E9">
        <w:rPr>
          <w:rFonts w:eastAsia="Times New Roman"/>
        </w:rPr>
        <w:t>zahŕň</w:t>
      </w:r>
      <w:r w:rsidR="00DD57DB" w:rsidRPr="009B32E9">
        <w:rPr>
          <w:rFonts w:eastAsia="Times New Roman"/>
        </w:rPr>
        <w:t xml:space="preserve">a </w:t>
      </w:r>
      <w:r w:rsidR="00E76F4F" w:rsidRPr="009B32E9">
        <w:t>Obecný úrad, Kultúrny dom, MŠ a ZŠ,</w:t>
      </w:r>
      <w:r w:rsidR="00E76F4F" w:rsidRPr="009B32E9">
        <w:rPr>
          <w:rFonts w:ascii="MS Mincho" w:eastAsia="MS Mincho" w:hAnsi="MS Mincho" w:cs="MS Mincho"/>
        </w:rPr>
        <w:t> </w:t>
      </w:r>
      <w:r w:rsidR="00E76F4F" w:rsidRPr="009B32E9">
        <w:t>Dom smútku, obecné pozemky.</w:t>
      </w:r>
    </w:p>
    <w:p w14:paraId="4BE039F8" w14:textId="4E1B886F" w:rsidR="00BB3E84" w:rsidRDefault="00E76F4F" w:rsidP="009B1689">
      <w:pPr>
        <w:spacing w:after="240"/>
        <w:rPr>
          <w:rFonts w:eastAsia="Times New Roman"/>
        </w:rPr>
      </w:pPr>
      <w:r w:rsidRPr="009B32E9">
        <w:rPr>
          <w:rFonts w:eastAsia="Times New Roman"/>
        </w:rPr>
        <w:t>Slovenská Volová</w:t>
      </w:r>
      <w:r w:rsidR="00F9685C">
        <w:rPr>
          <w:rFonts w:eastAsia="Times New Roman"/>
        </w:rPr>
        <w:t xml:space="preserve"> </w:t>
      </w:r>
      <w:r w:rsidR="00C623BD" w:rsidRPr="009B32E9">
        <w:rPr>
          <w:rFonts w:eastAsia="Times New Roman"/>
        </w:rPr>
        <w:t>patrí medzi menšie obce</w:t>
      </w:r>
      <w:r w:rsidR="00A83804" w:rsidRPr="009B32E9">
        <w:rPr>
          <w:rFonts w:eastAsia="Times New Roman"/>
        </w:rPr>
        <w:t>, ale samospráv</w:t>
      </w:r>
      <w:r w:rsidR="00DD57DB" w:rsidRPr="009B32E9">
        <w:rPr>
          <w:rFonts w:eastAsia="Times New Roman"/>
        </w:rPr>
        <w:t>a</w:t>
      </w:r>
      <w:r w:rsidR="00E1777B" w:rsidRPr="009B32E9">
        <w:rPr>
          <w:rFonts w:eastAsia="Times New Roman"/>
        </w:rPr>
        <w:t xml:space="preserve"> v </w:t>
      </w:r>
      <w:r w:rsidR="00A83804" w:rsidRPr="009B32E9">
        <w:rPr>
          <w:rFonts w:eastAsia="Times New Roman"/>
        </w:rPr>
        <w:t xml:space="preserve">súčinnosti </w:t>
      </w:r>
      <w:r w:rsidR="00DD57DB" w:rsidRPr="009B32E9">
        <w:rPr>
          <w:rFonts w:eastAsia="Times New Roman"/>
        </w:rPr>
        <w:t>s </w:t>
      </w:r>
      <w:r w:rsidR="00A83804" w:rsidRPr="009B32E9">
        <w:rPr>
          <w:rFonts w:eastAsia="Times New Roman"/>
        </w:rPr>
        <w:t>obyvateľmi s</w:t>
      </w:r>
      <w:r w:rsidR="00DD57DB" w:rsidRPr="009B32E9">
        <w:rPr>
          <w:rFonts w:eastAsia="Times New Roman"/>
        </w:rPr>
        <w:t>a</w:t>
      </w:r>
      <w:r w:rsidR="00E1777B" w:rsidRPr="009B32E9">
        <w:rPr>
          <w:rFonts w:eastAsia="Times New Roman"/>
        </w:rPr>
        <w:t xml:space="preserve"> v </w:t>
      </w:r>
      <w:r w:rsidR="00ED5A65" w:rsidRPr="009B32E9">
        <w:rPr>
          <w:rFonts w:eastAsia="Times New Roman"/>
        </w:rPr>
        <w:t>rámci svojich možností</w:t>
      </w:r>
      <w:r w:rsidR="00BB3E84">
        <w:rPr>
          <w:rFonts w:eastAsia="Times New Roman"/>
        </w:rPr>
        <w:t xml:space="preserve"> </w:t>
      </w:r>
      <w:r w:rsidR="00A83804" w:rsidRPr="009B32E9">
        <w:rPr>
          <w:rFonts w:eastAsia="Times New Roman"/>
        </w:rPr>
        <w:t>snaží</w:t>
      </w:r>
      <w:r w:rsidR="00A72C9B" w:rsidRPr="009B32E9">
        <w:rPr>
          <w:rFonts w:eastAsia="Times New Roman"/>
        </w:rPr>
        <w:t xml:space="preserve"> o </w:t>
      </w:r>
      <w:r w:rsidR="00A83804" w:rsidRPr="009B32E9">
        <w:rPr>
          <w:rFonts w:eastAsia="Times New Roman"/>
        </w:rPr>
        <w:t xml:space="preserve">jej </w:t>
      </w:r>
      <w:r w:rsidR="005C3DB4" w:rsidRPr="009B32E9">
        <w:rPr>
          <w:rFonts w:eastAsia="Times New Roman"/>
        </w:rPr>
        <w:t xml:space="preserve">priebežnú </w:t>
      </w:r>
      <w:r w:rsidR="00A83804" w:rsidRPr="009B32E9">
        <w:rPr>
          <w:rFonts w:eastAsia="Times New Roman"/>
        </w:rPr>
        <w:t>modernizáciu, estetizáciu</w:t>
      </w:r>
      <w:r w:rsidR="00A72C9B" w:rsidRPr="009B32E9">
        <w:rPr>
          <w:rFonts w:eastAsia="Times New Roman"/>
        </w:rPr>
        <w:t xml:space="preserve"> a </w:t>
      </w:r>
      <w:r w:rsidR="005C3DB4" w:rsidRPr="009B32E9">
        <w:rPr>
          <w:rFonts w:eastAsia="Times New Roman"/>
        </w:rPr>
        <w:t xml:space="preserve">celkový </w:t>
      </w:r>
      <w:r w:rsidR="00A83804" w:rsidRPr="009B32E9">
        <w:rPr>
          <w:rFonts w:eastAsia="Times New Roman"/>
        </w:rPr>
        <w:t>rozvoj. Dôkazom toho sú aj realizované inve</w:t>
      </w:r>
      <w:r w:rsidR="008A6593" w:rsidRPr="009B32E9">
        <w:rPr>
          <w:rFonts w:eastAsia="Times New Roman"/>
        </w:rPr>
        <w:t>stičné projekty</w:t>
      </w:r>
      <w:r w:rsidR="00D36C07" w:rsidRPr="009B32E9">
        <w:rPr>
          <w:rFonts w:eastAsia="Calibri"/>
          <w:lang w:eastAsia="en-US"/>
        </w:rPr>
        <w:t xml:space="preserve"> ako rekonštrukcia mosta, nová autobuso</w:t>
      </w:r>
      <w:r w:rsidR="00D36C07" w:rsidRPr="009B32E9">
        <w:rPr>
          <w:rFonts w:eastAsia="Calibri"/>
          <w:lang w:eastAsia="en-US"/>
        </w:rPr>
        <w:lastRenderedPageBreak/>
        <w:t>vá zastávka, odvodnenie budovy kultúrneho domu, zádverie kultúrneho domu a bezbariérový prístup, nový asfaltový koberec pri kultúrnom dome, výme</w:t>
      </w:r>
      <w:r w:rsidR="004A28EE">
        <w:rPr>
          <w:rFonts w:eastAsia="Calibri"/>
          <w:lang w:eastAsia="en-US"/>
        </w:rPr>
        <w:t>na okien a dverí a zateplenie materskej</w:t>
      </w:r>
      <w:r w:rsidR="00D36C07" w:rsidRPr="009B32E9">
        <w:rPr>
          <w:rFonts w:eastAsia="Calibri"/>
          <w:lang w:eastAsia="en-US"/>
        </w:rPr>
        <w:t xml:space="preserve"> a základnej školy</w:t>
      </w:r>
      <w:r w:rsidR="008A6593" w:rsidRPr="009B32E9">
        <w:rPr>
          <w:rFonts w:eastAsia="Times New Roman"/>
        </w:rPr>
        <w:t xml:space="preserve">. </w:t>
      </w:r>
    </w:p>
    <w:p w14:paraId="5DEEBEE9" w14:textId="741CB841" w:rsidR="00E76F4F" w:rsidRPr="009B32E9" w:rsidRDefault="008A6593" w:rsidP="009B1689">
      <w:pPr>
        <w:spacing w:after="240"/>
        <w:rPr>
          <w:rFonts w:eastAsia="Times New Roman"/>
        </w:rPr>
      </w:pPr>
      <w:r w:rsidRPr="009B32E9">
        <w:rPr>
          <w:rFonts w:eastAsia="Times New Roman"/>
        </w:rPr>
        <w:t xml:space="preserve">Nižšie uvedená tabuľka </w:t>
      </w:r>
      <w:r w:rsidR="00793043" w:rsidRPr="009B32E9">
        <w:rPr>
          <w:rFonts w:eastAsia="Times New Roman"/>
        </w:rPr>
        <w:t xml:space="preserve">podáva prehľad </w:t>
      </w:r>
      <w:r w:rsidR="00D36C07" w:rsidRPr="009B32E9">
        <w:rPr>
          <w:rFonts w:eastAsia="Times New Roman"/>
        </w:rPr>
        <w:t>týchto aktivít, ich zdroje a náklady.</w:t>
      </w:r>
      <w:bookmarkStart w:id="53" w:name="OLE_LINK1"/>
    </w:p>
    <w:p w14:paraId="2B1ED8A6" w14:textId="77777777" w:rsidR="002761E5" w:rsidRPr="009B32E9" w:rsidRDefault="006061AD" w:rsidP="006061AD">
      <w:pPr>
        <w:pStyle w:val="Caption"/>
      </w:pPr>
      <w:bookmarkStart w:id="54" w:name="_Toc466637037"/>
      <w:bookmarkEnd w:id="53"/>
      <w:r w:rsidRPr="009B32E9">
        <w:t xml:space="preserve">Tabuľka </w:t>
      </w:r>
      <w:r w:rsidR="00821C09">
        <w:fldChar w:fldCharType="begin"/>
      </w:r>
      <w:r w:rsidR="00821C09">
        <w:instrText xml:space="preserve"> SEQ Tabuľka \* ARABIC </w:instrText>
      </w:r>
      <w:r w:rsidR="00821C09">
        <w:fldChar w:fldCharType="separate"/>
      </w:r>
      <w:r w:rsidR="000B6C93">
        <w:rPr>
          <w:noProof/>
        </w:rPr>
        <w:t>16</w:t>
      </w:r>
      <w:r w:rsidR="00821C09">
        <w:rPr>
          <w:noProof/>
        </w:rPr>
        <w:fldChar w:fldCharType="end"/>
      </w:r>
      <w:r w:rsidR="003E43F0" w:rsidRPr="009B32E9">
        <w:rPr>
          <w:noProof/>
        </w:rPr>
        <w:t>:</w:t>
      </w:r>
      <w:r w:rsidR="00F91510">
        <w:rPr>
          <w:noProof/>
        </w:rPr>
        <w:t xml:space="preserve"> </w:t>
      </w:r>
      <w:r w:rsidR="00162062" w:rsidRPr="009B32E9">
        <w:t>P</w:t>
      </w:r>
      <w:r w:rsidR="002761E5" w:rsidRPr="009B32E9">
        <w:t>rehľad investičných aktivít</w:t>
      </w:r>
      <w:r w:rsidR="00E1777B" w:rsidRPr="009B32E9">
        <w:t xml:space="preserve"> v </w:t>
      </w:r>
      <w:r w:rsidR="002761E5" w:rsidRPr="009B32E9">
        <w:t>obci od roku 2010</w:t>
      </w:r>
      <w:r w:rsidR="00C158A8" w:rsidRPr="009B32E9">
        <w:t>:</w:t>
      </w:r>
      <w:bookmarkEnd w:id="54"/>
    </w:p>
    <w:tbl>
      <w:tblPr>
        <w:tblW w:w="912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43"/>
        <w:gridCol w:w="1310"/>
        <w:gridCol w:w="1766"/>
        <w:gridCol w:w="1935"/>
      </w:tblGrid>
      <w:tr w:rsidR="00F555D4" w:rsidRPr="009B32E9" w14:paraId="47176B8C" w14:textId="77777777" w:rsidTr="00D36A8E">
        <w:trPr>
          <w:trHeight w:val="73"/>
        </w:trPr>
        <w:tc>
          <w:tcPr>
            <w:tcW w:w="2268" w:type="dxa"/>
            <w:shd w:val="clear" w:color="auto" w:fill="646B86" w:themeFill="text2"/>
          </w:tcPr>
          <w:p w14:paraId="596A1046" w14:textId="77777777" w:rsidR="00F555D4" w:rsidRPr="009B32E9" w:rsidRDefault="00F555D4" w:rsidP="002F0B4C">
            <w:pPr>
              <w:pStyle w:val="bezriadkovania"/>
              <w:rPr>
                <w:color w:val="auto"/>
              </w:rPr>
            </w:pPr>
            <w:r w:rsidRPr="009B32E9">
              <w:rPr>
                <w:color w:val="auto"/>
              </w:rPr>
              <w:t>Názov projektu</w:t>
            </w:r>
          </w:p>
        </w:tc>
        <w:tc>
          <w:tcPr>
            <w:tcW w:w="1843" w:type="dxa"/>
            <w:shd w:val="clear" w:color="auto" w:fill="646B86" w:themeFill="text2"/>
          </w:tcPr>
          <w:p w14:paraId="54FF4191" w14:textId="77777777" w:rsidR="00F555D4" w:rsidRPr="009B32E9" w:rsidRDefault="00F555D4" w:rsidP="002F0B4C">
            <w:pPr>
              <w:pStyle w:val="bezriadkovania"/>
              <w:rPr>
                <w:color w:val="auto"/>
              </w:rPr>
            </w:pPr>
            <w:r w:rsidRPr="009B32E9">
              <w:rPr>
                <w:color w:val="auto"/>
              </w:rPr>
              <w:t>Názov poskytovateľa</w:t>
            </w:r>
          </w:p>
        </w:tc>
        <w:tc>
          <w:tcPr>
            <w:tcW w:w="1310" w:type="dxa"/>
            <w:shd w:val="clear" w:color="auto" w:fill="646B86" w:themeFill="text2"/>
          </w:tcPr>
          <w:p w14:paraId="5F834658" w14:textId="77777777" w:rsidR="00F555D4" w:rsidRPr="009B32E9" w:rsidRDefault="00F555D4" w:rsidP="002F0B4C">
            <w:pPr>
              <w:pStyle w:val="bezriadkovania"/>
              <w:rPr>
                <w:color w:val="auto"/>
              </w:rPr>
            </w:pPr>
            <w:r w:rsidRPr="009B32E9">
              <w:rPr>
                <w:color w:val="auto"/>
              </w:rPr>
              <w:t>Rok</w:t>
            </w:r>
          </w:p>
        </w:tc>
        <w:tc>
          <w:tcPr>
            <w:tcW w:w="1766" w:type="dxa"/>
            <w:shd w:val="clear" w:color="auto" w:fill="646B86" w:themeFill="text2"/>
          </w:tcPr>
          <w:p w14:paraId="4A2E82AC" w14:textId="77777777" w:rsidR="00F555D4" w:rsidRPr="009B32E9" w:rsidRDefault="00F555D4" w:rsidP="002F0B4C">
            <w:pPr>
              <w:pStyle w:val="bezriadkovania"/>
              <w:rPr>
                <w:color w:val="auto"/>
              </w:rPr>
            </w:pPr>
            <w:r w:rsidRPr="009B32E9">
              <w:rPr>
                <w:color w:val="auto"/>
              </w:rPr>
              <w:t>Celkové náklady na projekt</w:t>
            </w:r>
          </w:p>
        </w:tc>
        <w:tc>
          <w:tcPr>
            <w:tcW w:w="1935" w:type="dxa"/>
            <w:shd w:val="clear" w:color="auto" w:fill="646B86" w:themeFill="text2"/>
          </w:tcPr>
          <w:p w14:paraId="7557DF1E" w14:textId="77777777" w:rsidR="00F555D4" w:rsidRPr="009B32E9" w:rsidRDefault="00F555D4" w:rsidP="002F0B4C">
            <w:pPr>
              <w:pStyle w:val="bezriadkovania"/>
              <w:rPr>
                <w:color w:val="auto"/>
              </w:rPr>
            </w:pPr>
            <w:r w:rsidRPr="009B32E9">
              <w:rPr>
                <w:color w:val="auto"/>
              </w:rPr>
              <w:t>Dotácia/grant</w:t>
            </w:r>
          </w:p>
        </w:tc>
      </w:tr>
      <w:tr w:rsidR="00F555D4" w:rsidRPr="009B32E9" w14:paraId="4E02DDFF" w14:textId="77777777" w:rsidTr="002F0B4C">
        <w:trPr>
          <w:trHeight w:val="73"/>
        </w:trPr>
        <w:tc>
          <w:tcPr>
            <w:tcW w:w="2268" w:type="dxa"/>
            <w:shd w:val="clear" w:color="auto" w:fill="auto"/>
          </w:tcPr>
          <w:p w14:paraId="6885B831" w14:textId="77777777" w:rsidR="00F555D4" w:rsidRPr="009B32E9" w:rsidRDefault="00F555D4" w:rsidP="002F0B4C">
            <w:pPr>
              <w:pStyle w:val="bezriadkovania"/>
              <w:rPr>
                <w:i/>
                <w:color w:val="auto"/>
              </w:rPr>
            </w:pPr>
            <w:r w:rsidRPr="009B32E9">
              <w:rPr>
                <w:i/>
                <w:color w:val="auto"/>
              </w:rPr>
              <w:t>Rekonštrukcie a modernizácie MK</w:t>
            </w:r>
          </w:p>
        </w:tc>
        <w:tc>
          <w:tcPr>
            <w:tcW w:w="1843" w:type="dxa"/>
            <w:shd w:val="clear" w:color="auto" w:fill="auto"/>
          </w:tcPr>
          <w:p w14:paraId="6CF823F0" w14:textId="77777777" w:rsidR="00F555D4" w:rsidRPr="009B32E9" w:rsidRDefault="00F555D4" w:rsidP="002F0B4C">
            <w:pPr>
              <w:pStyle w:val="bezriadkovania"/>
              <w:rPr>
                <w:i/>
                <w:color w:val="auto"/>
              </w:rPr>
            </w:pPr>
            <w:r w:rsidRPr="009B32E9">
              <w:rPr>
                <w:i/>
                <w:color w:val="auto"/>
              </w:rPr>
              <w:t>Vlastné zdroje obce</w:t>
            </w:r>
          </w:p>
        </w:tc>
        <w:tc>
          <w:tcPr>
            <w:tcW w:w="1310" w:type="dxa"/>
          </w:tcPr>
          <w:p w14:paraId="06879CDC" w14:textId="77777777" w:rsidR="00F555D4" w:rsidRPr="009B32E9" w:rsidRDefault="00F555D4" w:rsidP="002F0B4C">
            <w:pPr>
              <w:pStyle w:val="bezriadkovania"/>
              <w:rPr>
                <w:i/>
                <w:color w:val="auto"/>
              </w:rPr>
            </w:pPr>
            <w:r w:rsidRPr="009B32E9">
              <w:rPr>
                <w:i/>
                <w:color w:val="auto"/>
              </w:rPr>
              <w:t>2010</w:t>
            </w:r>
          </w:p>
        </w:tc>
        <w:tc>
          <w:tcPr>
            <w:tcW w:w="1766" w:type="dxa"/>
            <w:shd w:val="clear" w:color="auto" w:fill="auto"/>
          </w:tcPr>
          <w:p w14:paraId="1B996257" w14:textId="77777777" w:rsidR="00F555D4" w:rsidRPr="009B32E9" w:rsidRDefault="00F555D4" w:rsidP="002F0B4C">
            <w:pPr>
              <w:pStyle w:val="bezriadkovania"/>
              <w:rPr>
                <w:i/>
                <w:color w:val="auto"/>
              </w:rPr>
            </w:pPr>
            <w:r w:rsidRPr="009B32E9">
              <w:rPr>
                <w:i/>
                <w:color w:val="auto"/>
              </w:rPr>
              <w:t>21 846</w:t>
            </w:r>
          </w:p>
        </w:tc>
        <w:tc>
          <w:tcPr>
            <w:tcW w:w="1935" w:type="dxa"/>
            <w:shd w:val="clear" w:color="auto" w:fill="auto"/>
          </w:tcPr>
          <w:p w14:paraId="665E62D8" w14:textId="77777777" w:rsidR="00F555D4" w:rsidRPr="009B32E9" w:rsidRDefault="00F555D4" w:rsidP="002F0B4C">
            <w:pPr>
              <w:pStyle w:val="bezriadkovania"/>
              <w:rPr>
                <w:i/>
                <w:color w:val="auto"/>
              </w:rPr>
            </w:pPr>
            <w:r w:rsidRPr="009B32E9">
              <w:rPr>
                <w:i/>
                <w:color w:val="auto"/>
              </w:rPr>
              <w:t>--------------------</w:t>
            </w:r>
          </w:p>
        </w:tc>
      </w:tr>
      <w:tr w:rsidR="00F555D4" w:rsidRPr="009B32E9" w14:paraId="4CA9DA0E" w14:textId="77777777" w:rsidTr="002F0B4C">
        <w:trPr>
          <w:trHeight w:val="73"/>
        </w:trPr>
        <w:tc>
          <w:tcPr>
            <w:tcW w:w="2268" w:type="dxa"/>
            <w:shd w:val="clear" w:color="auto" w:fill="auto"/>
          </w:tcPr>
          <w:p w14:paraId="5F0B5E32" w14:textId="77777777" w:rsidR="00F555D4" w:rsidRPr="009B32E9" w:rsidRDefault="00F555D4" w:rsidP="002F0B4C">
            <w:pPr>
              <w:pStyle w:val="bezriadkovania"/>
              <w:rPr>
                <w:i/>
                <w:color w:val="auto"/>
              </w:rPr>
            </w:pPr>
            <w:r w:rsidRPr="009B32E9">
              <w:rPr>
                <w:i/>
                <w:color w:val="auto"/>
              </w:rPr>
              <w:t>Rekonštrukcia a modernizácia budovy obecného úradu a kultúrneho domu</w:t>
            </w:r>
          </w:p>
        </w:tc>
        <w:tc>
          <w:tcPr>
            <w:tcW w:w="1843" w:type="dxa"/>
            <w:shd w:val="clear" w:color="auto" w:fill="auto"/>
          </w:tcPr>
          <w:p w14:paraId="522986D8" w14:textId="77777777" w:rsidR="00F555D4" w:rsidRPr="009B32E9" w:rsidRDefault="00F555D4" w:rsidP="002F0B4C">
            <w:pPr>
              <w:pStyle w:val="bezriadkovania"/>
              <w:rPr>
                <w:i/>
                <w:color w:val="auto"/>
              </w:rPr>
            </w:pPr>
            <w:r w:rsidRPr="009B32E9">
              <w:rPr>
                <w:i/>
                <w:color w:val="auto"/>
              </w:rPr>
              <w:t>MF SR</w:t>
            </w:r>
          </w:p>
        </w:tc>
        <w:tc>
          <w:tcPr>
            <w:tcW w:w="1310" w:type="dxa"/>
          </w:tcPr>
          <w:p w14:paraId="1E26EEC7" w14:textId="77777777" w:rsidR="00F555D4" w:rsidRPr="009B32E9" w:rsidRDefault="00F555D4" w:rsidP="002F0B4C">
            <w:pPr>
              <w:pStyle w:val="bezriadkovania"/>
              <w:rPr>
                <w:i/>
                <w:color w:val="auto"/>
              </w:rPr>
            </w:pPr>
            <w:r w:rsidRPr="009B32E9">
              <w:rPr>
                <w:i/>
                <w:color w:val="auto"/>
              </w:rPr>
              <w:t>2010</w:t>
            </w:r>
          </w:p>
        </w:tc>
        <w:tc>
          <w:tcPr>
            <w:tcW w:w="1766" w:type="dxa"/>
            <w:shd w:val="clear" w:color="auto" w:fill="auto"/>
          </w:tcPr>
          <w:p w14:paraId="56A307C2" w14:textId="77777777" w:rsidR="00F555D4" w:rsidRPr="009B32E9" w:rsidRDefault="00F555D4" w:rsidP="002F0B4C">
            <w:pPr>
              <w:pStyle w:val="bezriadkovania"/>
              <w:rPr>
                <w:i/>
                <w:color w:val="auto"/>
              </w:rPr>
            </w:pPr>
            <w:r w:rsidRPr="009B32E9">
              <w:rPr>
                <w:i/>
                <w:color w:val="auto"/>
              </w:rPr>
              <w:t>67 600</w:t>
            </w:r>
          </w:p>
        </w:tc>
        <w:tc>
          <w:tcPr>
            <w:tcW w:w="1935" w:type="dxa"/>
            <w:shd w:val="clear" w:color="auto" w:fill="auto"/>
          </w:tcPr>
          <w:p w14:paraId="476D718C" w14:textId="77777777" w:rsidR="00F555D4" w:rsidRPr="009B32E9" w:rsidRDefault="00F555D4" w:rsidP="002F0B4C">
            <w:pPr>
              <w:pStyle w:val="bezriadkovania"/>
              <w:rPr>
                <w:i/>
                <w:color w:val="auto"/>
              </w:rPr>
            </w:pPr>
            <w:r w:rsidRPr="009B32E9">
              <w:rPr>
                <w:i/>
                <w:color w:val="auto"/>
              </w:rPr>
              <w:t>40 000</w:t>
            </w:r>
          </w:p>
        </w:tc>
      </w:tr>
      <w:tr w:rsidR="00F555D4" w:rsidRPr="009B32E9" w14:paraId="0B85F2FA" w14:textId="77777777" w:rsidTr="002F0B4C">
        <w:trPr>
          <w:trHeight w:val="73"/>
        </w:trPr>
        <w:tc>
          <w:tcPr>
            <w:tcW w:w="2268" w:type="dxa"/>
            <w:shd w:val="clear" w:color="auto" w:fill="auto"/>
          </w:tcPr>
          <w:p w14:paraId="2B1F2EE4" w14:textId="77777777" w:rsidR="00F555D4" w:rsidRPr="009B32E9" w:rsidRDefault="00F555D4" w:rsidP="002F0B4C">
            <w:pPr>
              <w:pStyle w:val="bezriadkovania"/>
              <w:rPr>
                <w:i/>
                <w:color w:val="auto"/>
              </w:rPr>
            </w:pPr>
            <w:r w:rsidRPr="009B32E9">
              <w:rPr>
                <w:i/>
                <w:color w:val="auto"/>
              </w:rPr>
              <w:t>Rekonštrukcia kultúrneho domu</w:t>
            </w:r>
          </w:p>
        </w:tc>
        <w:tc>
          <w:tcPr>
            <w:tcW w:w="1843" w:type="dxa"/>
            <w:shd w:val="clear" w:color="auto" w:fill="auto"/>
          </w:tcPr>
          <w:p w14:paraId="6656B891" w14:textId="77777777" w:rsidR="00F555D4" w:rsidRPr="009B32E9" w:rsidRDefault="00F555D4" w:rsidP="002F0B4C">
            <w:pPr>
              <w:pStyle w:val="bezriadkovania"/>
              <w:rPr>
                <w:i/>
                <w:color w:val="auto"/>
              </w:rPr>
            </w:pPr>
            <w:r w:rsidRPr="009B32E9">
              <w:rPr>
                <w:i/>
                <w:color w:val="auto"/>
              </w:rPr>
              <w:t>Vlastné zdroje obce</w:t>
            </w:r>
          </w:p>
        </w:tc>
        <w:tc>
          <w:tcPr>
            <w:tcW w:w="1310" w:type="dxa"/>
          </w:tcPr>
          <w:p w14:paraId="27F3876A" w14:textId="77777777" w:rsidR="00F555D4" w:rsidRPr="009B32E9" w:rsidRDefault="00F555D4" w:rsidP="002F0B4C">
            <w:pPr>
              <w:pStyle w:val="bezriadkovania"/>
              <w:rPr>
                <w:i/>
                <w:color w:val="auto"/>
              </w:rPr>
            </w:pPr>
            <w:r w:rsidRPr="009B32E9">
              <w:rPr>
                <w:i/>
                <w:color w:val="auto"/>
              </w:rPr>
              <w:t>2011</w:t>
            </w:r>
          </w:p>
        </w:tc>
        <w:tc>
          <w:tcPr>
            <w:tcW w:w="1766" w:type="dxa"/>
            <w:shd w:val="clear" w:color="auto" w:fill="auto"/>
          </w:tcPr>
          <w:p w14:paraId="449EC732" w14:textId="77777777" w:rsidR="00F555D4" w:rsidRPr="009B32E9" w:rsidRDefault="00F555D4" w:rsidP="002F0B4C">
            <w:pPr>
              <w:pStyle w:val="bezriadkovania"/>
              <w:rPr>
                <w:i/>
                <w:color w:val="auto"/>
              </w:rPr>
            </w:pPr>
            <w:r w:rsidRPr="009B32E9">
              <w:rPr>
                <w:i/>
                <w:color w:val="auto"/>
              </w:rPr>
              <w:t>1 777</w:t>
            </w:r>
          </w:p>
        </w:tc>
        <w:tc>
          <w:tcPr>
            <w:tcW w:w="1935" w:type="dxa"/>
            <w:shd w:val="clear" w:color="auto" w:fill="auto"/>
          </w:tcPr>
          <w:p w14:paraId="1A4CB344" w14:textId="77777777" w:rsidR="00F555D4" w:rsidRPr="009B32E9" w:rsidRDefault="00F555D4" w:rsidP="002F0B4C">
            <w:pPr>
              <w:pStyle w:val="bezriadkovania"/>
              <w:rPr>
                <w:i/>
                <w:color w:val="auto"/>
              </w:rPr>
            </w:pPr>
            <w:r w:rsidRPr="009B32E9">
              <w:rPr>
                <w:i/>
                <w:color w:val="auto"/>
              </w:rPr>
              <w:t>--------------------</w:t>
            </w:r>
          </w:p>
        </w:tc>
      </w:tr>
      <w:tr w:rsidR="00F555D4" w:rsidRPr="009B32E9" w14:paraId="72506FCC" w14:textId="77777777" w:rsidTr="002F0B4C">
        <w:trPr>
          <w:trHeight w:val="73"/>
        </w:trPr>
        <w:tc>
          <w:tcPr>
            <w:tcW w:w="2268" w:type="dxa"/>
            <w:shd w:val="clear" w:color="auto" w:fill="auto"/>
          </w:tcPr>
          <w:p w14:paraId="2CC707EF" w14:textId="77777777" w:rsidR="00F555D4" w:rsidRPr="009B32E9" w:rsidRDefault="00F555D4" w:rsidP="002F0B4C">
            <w:pPr>
              <w:pStyle w:val="bezriadkovania"/>
              <w:rPr>
                <w:i/>
                <w:color w:val="auto"/>
              </w:rPr>
            </w:pPr>
            <w:r w:rsidRPr="009B32E9">
              <w:rPr>
                <w:i/>
                <w:color w:val="auto"/>
              </w:rPr>
              <w:t>Rekonštrukcia  ZŠ</w:t>
            </w:r>
          </w:p>
        </w:tc>
        <w:tc>
          <w:tcPr>
            <w:tcW w:w="1843" w:type="dxa"/>
            <w:shd w:val="clear" w:color="auto" w:fill="auto"/>
          </w:tcPr>
          <w:p w14:paraId="6A882E9E" w14:textId="77777777" w:rsidR="00F555D4" w:rsidRPr="009B32E9" w:rsidRDefault="00F555D4" w:rsidP="002F0B4C">
            <w:pPr>
              <w:pStyle w:val="bezriadkovania"/>
              <w:rPr>
                <w:i/>
                <w:color w:val="auto"/>
              </w:rPr>
            </w:pPr>
            <w:r w:rsidRPr="009B32E9">
              <w:rPr>
                <w:i/>
                <w:color w:val="auto"/>
              </w:rPr>
              <w:t>Vlastné zdroje obce</w:t>
            </w:r>
          </w:p>
        </w:tc>
        <w:tc>
          <w:tcPr>
            <w:tcW w:w="1310" w:type="dxa"/>
          </w:tcPr>
          <w:p w14:paraId="05715897" w14:textId="77777777" w:rsidR="00F555D4" w:rsidRPr="009B32E9" w:rsidRDefault="00F555D4" w:rsidP="002F0B4C">
            <w:pPr>
              <w:pStyle w:val="bezriadkovania"/>
              <w:rPr>
                <w:i/>
                <w:color w:val="auto"/>
              </w:rPr>
            </w:pPr>
            <w:r w:rsidRPr="009B32E9">
              <w:rPr>
                <w:i/>
                <w:color w:val="auto"/>
              </w:rPr>
              <w:t>2011</w:t>
            </w:r>
          </w:p>
        </w:tc>
        <w:tc>
          <w:tcPr>
            <w:tcW w:w="1766" w:type="dxa"/>
            <w:shd w:val="clear" w:color="auto" w:fill="auto"/>
          </w:tcPr>
          <w:p w14:paraId="68604FA0" w14:textId="77777777" w:rsidR="00F555D4" w:rsidRPr="009B32E9" w:rsidRDefault="00F555D4" w:rsidP="002F0B4C">
            <w:pPr>
              <w:pStyle w:val="bezriadkovania"/>
              <w:rPr>
                <w:i/>
                <w:color w:val="auto"/>
              </w:rPr>
            </w:pPr>
            <w:r w:rsidRPr="009B32E9">
              <w:rPr>
                <w:i/>
                <w:color w:val="auto"/>
              </w:rPr>
              <w:t>4 806</w:t>
            </w:r>
          </w:p>
        </w:tc>
        <w:tc>
          <w:tcPr>
            <w:tcW w:w="1935" w:type="dxa"/>
            <w:shd w:val="clear" w:color="auto" w:fill="auto"/>
          </w:tcPr>
          <w:p w14:paraId="51DBA4DC" w14:textId="77777777" w:rsidR="00F555D4" w:rsidRPr="009B32E9" w:rsidRDefault="00F555D4" w:rsidP="002F0B4C">
            <w:pPr>
              <w:pStyle w:val="bezriadkovania"/>
              <w:rPr>
                <w:i/>
                <w:color w:val="auto"/>
              </w:rPr>
            </w:pPr>
            <w:r w:rsidRPr="009B32E9">
              <w:rPr>
                <w:i/>
                <w:color w:val="auto"/>
              </w:rPr>
              <w:t>--------------------</w:t>
            </w:r>
          </w:p>
        </w:tc>
      </w:tr>
      <w:tr w:rsidR="00F555D4" w:rsidRPr="009B32E9" w14:paraId="66E294F8" w14:textId="77777777" w:rsidTr="002F0B4C">
        <w:trPr>
          <w:trHeight w:val="73"/>
        </w:trPr>
        <w:tc>
          <w:tcPr>
            <w:tcW w:w="2268" w:type="dxa"/>
            <w:shd w:val="clear" w:color="auto" w:fill="auto"/>
          </w:tcPr>
          <w:p w14:paraId="12DDEA2F" w14:textId="77777777" w:rsidR="00F555D4" w:rsidRPr="009B32E9" w:rsidRDefault="00F555D4" w:rsidP="002F0B4C">
            <w:pPr>
              <w:pStyle w:val="bezriadkovania"/>
              <w:rPr>
                <w:i/>
                <w:color w:val="auto"/>
              </w:rPr>
            </w:pPr>
            <w:r w:rsidRPr="009B32E9">
              <w:rPr>
                <w:i/>
                <w:color w:val="auto"/>
              </w:rPr>
              <w:t>Nová autobusová zastávka</w:t>
            </w:r>
          </w:p>
        </w:tc>
        <w:tc>
          <w:tcPr>
            <w:tcW w:w="1843" w:type="dxa"/>
            <w:shd w:val="clear" w:color="auto" w:fill="auto"/>
          </w:tcPr>
          <w:p w14:paraId="666DD753" w14:textId="77777777" w:rsidR="00F555D4" w:rsidRPr="009B32E9" w:rsidRDefault="00F555D4" w:rsidP="002F0B4C">
            <w:pPr>
              <w:pStyle w:val="bezriadkovania"/>
              <w:rPr>
                <w:i/>
                <w:color w:val="auto"/>
              </w:rPr>
            </w:pPr>
            <w:r w:rsidRPr="009B32E9">
              <w:rPr>
                <w:i/>
                <w:color w:val="auto"/>
              </w:rPr>
              <w:t>Vlastné zdroje obce</w:t>
            </w:r>
          </w:p>
          <w:p w14:paraId="1EEA8B95" w14:textId="77777777" w:rsidR="00F555D4" w:rsidRPr="009B32E9" w:rsidRDefault="00F555D4" w:rsidP="002F0B4C">
            <w:pPr>
              <w:pStyle w:val="bezriadkovania"/>
              <w:rPr>
                <w:i/>
                <w:color w:val="auto"/>
              </w:rPr>
            </w:pPr>
          </w:p>
        </w:tc>
        <w:tc>
          <w:tcPr>
            <w:tcW w:w="1310" w:type="dxa"/>
          </w:tcPr>
          <w:p w14:paraId="26F99358" w14:textId="77777777" w:rsidR="00F555D4" w:rsidRPr="009B32E9" w:rsidRDefault="00F555D4" w:rsidP="002F0B4C">
            <w:pPr>
              <w:pStyle w:val="bezriadkovania"/>
              <w:rPr>
                <w:i/>
                <w:color w:val="auto"/>
              </w:rPr>
            </w:pPr>
            <w:r w:rsidRPr="009B32E9">
              <w:rPr>
                <w:i/>
                <w:color w:val="auto"/>
              </w:rPr>
              <w:t>2014</w:t>
            </w:r>
          </w:p>
        </w:tc>
        <w:tc>
          <w:tcPr>
            <w:tcW w:w="1766" w:type="dxa"/>
            <w:shd w:val="clear" w:color="auto" w:fill="auto"/>
          </w:tcPr>
          <w:p w14:paraId="4F9663FF" w14:textId="77777777" w:rsidR="00F555D4" w:rsidRPr="009B32E9" w:rsidRDefault="00F555D4" w:rsidP="002F0B4C">
            <w:pPr>
              <w:pStyle w:val="bezriadkovania"/>
              <w:rPr>
                <w:i/>
                <w:color w:val="auto"/>
              </w:rPr>
            </w:pPr>
            <w:r w:rsidRPr="009B32E9">
              <w:rPr>
                <w:i/>
                <w:color w:val="auto"/>
              </w:rPr>
              <w:t>4 360</w:t>
            </w:r>
          </w:p>
          <w:p w14:paraId="5786FCFC" w14:textId="77777777" w:rsidR="00F555D4" w:rsidRPr="009B32E9" w:rsidRDefault="00F555D4" w:rsidP="002F0B4C">
            <w:pPr>
              <w:pStyle w:val="bezriadkovania"/>
              <w:rPr>
                <w:i/>
                <w:color w:val="auto"/>
              </w:rPr>
            </w:pPr>
          </w:p>
        </w:tc>
        <w:tc>
          <w:tcPr>
            <w:tcW w:w="1935" w:type="dxa"/>
            <w:shd w:val="clear" w:color="auto" w:fill="auto"/>
          </w:tcPr>
          <w:p w14:paraId="70A43718" w14:textId="77777777" w:rsidR="00F555D4" w:rsidRPr="009B32E9" w:rsidRDefault="00F555D4" w:rsidP="002F0B4C">
            <w:pPr>
              <w:pStyle w:val="bezriadkovania"/>
              <w:rPr>
                <w:i/>
                <w:color w:val="auto"/>
              </w:rPr>
            </w:pPr>
            <w:r w:rsidRPr="009B32E9">
              <w:rPr>
                <w:i/>
                <w:color w:val="auto"/>
              </w:rPr>
              <w:t>--------------------</w:t>
            </w:r>
          </w:p>
        </w:tc>
      </w:tr>
    </w:tbl>
    <w:p w14:paraId="1D79D4AC" w14:textId="77777777" w:rsidR="001D41A9" w:rsidRPr="009B32E9" w:rsidRDefault="00F555D4" w:rsidP="003B50B0">
      <w:pPr>
        <w:widowControl w:val="0"/>
        <w:autoSpaceDE w:val="0"/>
        <w:adjustRightInd w:val="0"/>
        <w:spacing w:after="240" w:line="340" w:lineRule="atLeast"/>
        <w:ind w:firstLine="0"/>
        <w:rPr>
          <w:rFonts w:eastAsia="Times New Roman"/>
        </w:rPr>
      </w:pPr>
      <w:r w:rsidRPr="009B32E9">
        <w:rPr>
          <w:rFonts w:eastAsia="Times New Roman"/>
        </w:rPr>
        <w:t>Zdroj: OcÚ Slovenská Volová</w:t>
      </w:r>
    </w:p>
    <w:p w14:paraId="65E09782" w14:textId="0B9DF144" w:rsidR="002C54E1" w:rsidRPr="009B32E9" w:rsidRDefault="00DD57DB" w:rsidP="00867F67">
      <w:r w:rsidRPr="00AB5147">
        <w:rPr>
          <w:rFonts w:eastAsia="Times New Roman"/>
        </w:rPr>
        <w:t xml:space="preserve">V </w:t>
      </w:r>
      <w:r w:rsidR="008A6750" w:rsidRPr="00AB5147">
        <w:rPr>
          <w:rFonts w:eastAsia="Times New Roman"/>
        </w:rPr>
        <w:t>ďalšom programovacom obd</w:t>
      </w:r>
      <w:r w:rsidR="000B69B7" w:rsidRPr="00AB5147">
        <w:rPr>
          <w:rFonts w:eastAsia="Times New Roman"/>
        </w:rPr>
        <w:t>obí obec Slovenská Volová</w:t>
      </w:r>
      <w:r w:rsidR="00AB5147" w:rsidRPr="00AB5147">
        <w:rPr>
          <w:rFonts w:eastAsia="Times New Roman"/>
        </w:rPr>
        <w:t xml:space="preserve"> </w:t>
      </w:r>
      <w:r w:rsidR="008A6750" w:rsidRPr="00AB5147">
        <w:rPr>
          <w:rFonts w:eastAsia="Times New Roman"/>
        </w:rPr>
        <w:t>plánuje</w:t>
      </w:r>
      <w:r w:rsidR="008A6750" w:rsidRPr="009B32E9">
        <w:rPr>
          <w:rFonts w:eastAsia="Times New Roman"/>
          <w:b/>
        </w:rPr>
        <w:t xml:space="preserve"> </w:t>
      </w:r>
      <w:r w:rsidR="008A6750" w:rsidRPr="009B32E9">
        <w:t xml:space="preserve">výstavbu </w:t>
      </w:r>
      <w:r w:rsidR="00EB5165" w:rsidRPr="009B32E9">
        <w:t xml:space="preserve">chodníkov, </w:t>
      </w:r>
      <w:r w:rsidR="008A6750" w:rsidRPr="009B32E9">
        <w:t>rekonštrukciu</w:t>
      </w:r>
      <w:r w:rsidR="00AB5147">
        <w:t xml:space="preserve"> </w:t>
      </w:r>
      <w:r w:rsidR="000B69B7" w:rsidRPr="009B32E9">
        <w:t>sociálnych zariadení v kultúrnom dome, rozší</w:t>
      </w:r>
      <w:r w:rsidR="002C54E1" w:rsidRPr="009B32E9">
        <w:t>renie bytového a domového fondu, rozvoj sociálnych služieb a sociálnej starostlivosti. Ďalšími plánmi je v</w:t>
      </w:r>
      <w:r w:rsidR="000B69B7" w:rsidRPr="009B32E9">
        <w:t>ytvárani</w:t>
      </w:r>
      <w:r w:rsidR="002C54E1" w:rsidRPr="009B32E9">
        <w:t xml:space="preserve">e podmienok pre cestovný ruch, </w:t>
      </w:r>
      <w:r w:rsidR="000B69B7" w:rsidRPr="009B32E9">
        <w:t xml:space="preserve">agroturistiku, </w:t>
      </w:r>
      <w:r w:rsidR="002C54E1" w:rsidRPr="009B32E9">
        <w:t xml:space="preserve">rozšírenie chovu hospodárskych zvierat a budovanie prístreškov pre zvieratá. </w:t>
      </w:r>
    </w:p>
    <w:p w14:paraId="74214BF0" w14:textId="77777777" w:rsidR="00EB5165" w:rsidRPr="009B32E9" w:rsidRDefault="001136F3" w:rsidP="00867F67">
      <w:pPr>
        <w:rPr>
          <w:rFonts w:ascii="Times" w:hAnsi="Times" w:cs="Times"/>
        </w:rPr>
      </w:pPr>
      <w:r w:rsidRPr="009B32E9">
        <w:t>Projekt kanalizácie</w:t>
      </w:r>
      <w:r w:rsidR="00A72C9B" w:rsidRPr="009B32E9">
        <w:t xml:space="preserve"> a </w:t>
      </w:r>
      <w:r w:rsidR="00C158A8" w:rsidRPr="009B32E9">
        <w:t>ČO</w:t>
      </w:r>
      <w:r w:rsidR="00DD57DB" w:rsidRPr="009B32E9">
        <w:t xml:space="preserve">V </w:t>
      </w:r>
      <w:r w:rsidR="00A664F4" w:rsidRPr="009B32E9">
        <w:t>je rovnako prioritou, ale vzhľadom n</w:t>
      </w:r>
      <w:r w:rsidR="00DD57DB" w:rsidRPr="009B32E9">
        <w:t xml:space="preserve">a </w:t>
      </w:r>
      <w:r w:rsidR="00A664F4" w:rsidRPr="009B32E9">
        <w:t>momentálne ekonomické</w:t>
      </w:r>
      <w:r w:rsidR="00A72C9B" w:rsidRPr="009B32E9">
        <w:t xml:space="preserve"> a </w:t>
      </w:r>
      <w:r w:rsidR="00A664F4" w:rsidRPr="009B32E9">
        <w:t>územnoplánovacie o</w:t>
      </w:r>
      <w:r w:rsidR="000E1301" w:rsidRPr="009B32E9">
        <w:t>kolnosti je dlhodobejším cieľom</w:t>
      </w:r>
      <w:r w:rsidRPr="009B32E9">
        <w:t>.</w:t>
      </w:r>
    </w:p>
    <w:p w14:paraId="3C6B1DBD" w14:textId="77777777" w:rsidR="001D7E52" w:rsidRPr="009B32E9" w:rsidRDefault="00361019" w:rsidP="00937160">
      <w:pPr>
        <w:widowControl w:val="0"/>
        <w:autoSpaceDE w:val="0"/>
        <w:adjustRightInd w:val="0"/>
        <w:spacing w:after="240"/>
        <w:rPr>
          <w:rFonts w:eastAsia="Times New Roman"/>
          <w:b/>
        </w:rPr>
      </w:pPr>
      <w:r w:rsidRPr="009B32E9">
        <w:rPr>
          <w:rFonts w:eastAsia="Times New Roman"/>
          <w:b/>
        </w:rPr>
        <w:t>Rozvoj služieb a podnikania:</w:t>
      </w:r>
    </w:p>
    <w:p w14:paraId="7460B6B2" w14:textId="77777777" w:rsidR="00361019" w:rsidRPr="009B32E9" w:rsidRDefault="00361019" w:rsidP="00361019">
      <w:r w:rsidRPr="009B32E9">
        <w:t>Vývoj podnikateľského sektoru od roku 2005 do 2015 naznačuje ustálený vývoj podnikania fyzických osôb a rastúcim trendom právnických osôb. V obci samostatne hospodária dvaja roľníci.</w:t>
      </w:r>
    </w:p>
    <w:p w14:paraId="3D4DBF1A" w14:textId="77777777" w:rsidR="00361019" w:rsidRPr="009B32E9" w:rsidRDefault="00361019" w:rsidP="00361019">
      <w:pPr>
        <w:rPr>
          <w:b/>
        </w:rPr>
      </w:pPr>
      <w:r w:rsidRPr="009B32E9">
        <w:rPr>
          <w:b/>
        </w:rPr>
        <w:t xml:space="preserve">Podnikateľské subjekty v obci: </w:t>
      </w:r>
    </w:p>
    <w:p w14:paraId="6AA92CC6" w14:textId="5134BFD2" w:rsidR="00361019" w:rsidRPr="00AB5147" w:rsidRDefault="00361019" w:rsidP="00361019">
      <w:r w:rsidRPr="009B32E9">
        <w:lastRenderedPageBreak/>
        <w:t xml:space="preserve">Podľa aktuálnych záznamov </w:t>
      </w:r>
      <w:r w:rsidR="00F6254E" w:rsidRPr="009B32E9">
        <w:t xml:space="preserve">ŠÚ SR </w:t>
      </w:r>
      <w:r w:rsidRPr="009B32E9">
        <w:t>z roku 2015 v obci Slovenská Volová pôsobí 20 živnostníkov a 9 právnických osôb. Väčšina</w:t>
      </w:r>
      <w:r w:rsidR="00AB5147">
        <w:t xml:space="preserve"> </w:t>
      </w:r>
      <w:r w:rsidRPr="009B32E9">
        <w:t xml:space="preserve">SZČO pozastavila alebo ukončila svoju činnosť z dôvodu nepriaznivého podnikateľského prostredia v regióne. </w:t>
      </w:r>
      <w:r w:rsidRPr="00AB5147">
        <w:t>Najčastejší predmetmi podnikania je stavebníctvo a obchodná činnosť.</w:t>
      </w:r>
      <w:r w:rsidR="00AB5147" w:rsidRPr="00AB5147">
        <w:t xml:space="preserve"> </w:t>
      </w:r>
      <w:r w:rsidRPr="00AB5147">
        <w:t>Zaujímavým potenciálom z hľadiska podnikania sú 2 vodné nádrže určené na chov a lov rýb ako aj na rekreáciu a oddych.</w:t>
      </w:r>
    </w:p>
    <w:p w14:paraId="66A45AF1" w14:textId="3F39FEE8" w:rsidR="00F6254E" w:rsidRPr="00F6254E" w:rsidRDefault="00F6254E">
      <w:pPr>
        <w:spacing w:before="0" w:after="200" w:line="252" w:lineRule="auto"/>
        <w:ind w:firstLine="0"/>
        <w:jc w:val="left"/>
      </w:pPr>
    </w:p>
    <w:p w14:paraId="42E945E2" w14:textId="77777777" w:rsidR="002F5A84" w:rsidRPr="005F208F" w:rsidRDefault="006061AD" w:rsidP="005F208F">
      <w:pPr>
        <w:pStyle w:val="Caption"/>
        <w:spacing w:after="0"/>
      </w:pPr>
      <w:bookmarkStart w:id="55" w:name="_Toc466637038"/>
      <w:r w:rsidRPr="005F208F">
        <w:t xml:space="preserve">Tabuľka </w:t>
      </w:r>
      <w:r w:rsidR="00821C09">
        <w:fldChar w:fldCharType="begin"/>
      </w:r>
      <w:r w:rsidR="00821C09">
        <w:instrText xml:space="preserve"> SEQ Tabuľka \* ARABIC </w:instrText>
      </w:r>
      <w:r w:rsidR="00821C09">
        <w:fldChar w:fldCharType="separate"/>
      </w:r>
      <w:r w:rsidR="000B6C93">
        <w:rPr>
          <w:noProof/>
        </w:rPr>
        <w:t>17</w:t>
      </w:r>
      <w:r w:rsidR="00821C09">
        <w:rPr>
          <w:noProof/>
        </w:rPr>
        <w:fldChar w:fldCharType="end"/>
      </w:r>
      <w:r w:rsidR="003E43F0" w:rsidRPr="005F208F">
        <w:t>:</w:t>
      </w:r>
      <w:r w:rsidR="00F91510">
        <w:t xml:space="preserve"> </w:t>
      </w:r>
      <w:r w:rsidR="00162062" w:rsidRPr="005F208F">
        <w:t>V</w:t>
      </w:r>
      <w:r w:rsidR="00C56DFD" w:rsidRPr="005F208F">
        <w:t>ývoj podnikateľského prostredia 2005-2015</w:t>
      </w:r>
      <w:bookmarkEnd w:id="55"/>
    </w:p>
    <w:tbl>
      <w:tblPr>
        <w:tblpPr w:leftFromText="180" w:rightFromText="180" w:vertAnchor="text" w:horzAnchor="page" w:tblpX="2170" w:tblpY="328"/>
        <w:tblW w:w="8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669"/>
        <w:gridCol w:w="663"/>
        <w:gridCol w:w="663"/>
        <w:gridCol w:w="663"/>
        <w:gridCol w:w="663"/>
        <w:gridCol w:w="663"/>
        <w:gridCol w:w="663"/>
        <w:gridCol w:w="663"/>
        <w:gridCol w:w="663"/>
        <w:gridCol w:w="663"/>
        <w:gridCol w:w="663"/>
      </w:tblGrid>
      <w:tr w:rsidR="00361019" w:rsidRPr="009B32E9" w14:paraId="7826C4C9" w14:textId="77777777" w:rsidTr="00E247FC">
        <w:trPr>
          <w:trHeight w:val="492"/>
        </w:trPr>
        <w:tc>
          <w:tcPr>
            <w:tcW w:w="1443" w:type="dxa"/>
            <w:shd w:val="clear" w:color="auto" w:fill="FFC000"/>
          </w:tcPr>
          <w:p w14:paraId="0A2ACB7E" w14:textId="77777777" w:rsidR="00361019" w:rsidRPr="009B32E9" w:rsidRDefault="00361019" w:rsidP="002F0B4C">
            <w:pPr>
              <w:pStyle w:val="bezriadkovania"/>
              <w:rPr>
                <w:color w:val="auto"/>
              </w:rPr>
            </w:pPr>
          </w:p>
          <w:p w14:paraId="26CD52D4" w14:textId="77777777" w:rsidR="00361019" w:rsidRPr="009B32E9" w:rsidRDefault="00361019" w:rsidP="002F0B4C">
            <w:pPr>
              <w:pStyle w:val="bezriadkovania"/>
              <w:rPr>
                <w:color w:val="auto"/>
              </w:rPr>
            </w:pPr>
            <w:r w:rsidRPr="009B32E9">
              <w:rPr>
                <w:color w:val="auto"/>
              </w:rPr>
              <w:t>roky</w:t>
            </w:r>
          </w:p>
        </w:tc>
        <w:tc>
          <w:tcPr>
            <w:tcW w:w="669" w:type="dxa"/>
            <w:shd w:val="clear" w:color="auto" w:fill="FFC000"/>
            <w:noWrap/>
            <w:vAlign w:val="bottom"/>
            <w:hideMark/>
          </w:tcPr>
          <w:p w14:paraId="2DEF4F61" w14:textId="77777777" w:rsidR="00361019" w:rsidRPr="009B32E9" w:rsidRDefault="00361019" w:rsidP="002F0B4C">
            <w:pPr>
              <w:pStyle w:val="bezriadkovania"/>
              <w:rPr>
                <w:color w:val="auto"/>
              </w:rPr>
            </w:pPr>
            <w:r w:rsidRPr="009B32E9">
              <w:rPr>
                <w:color w:val="auto"/>
              </w:rPr>
              <w:t>2005</w:t>
            </w:r>
          </w:p>
        </w:tc>
        <w:tc>
          <w:tcPr>
            <w:tcW w:w="663" w:type="dxa"/>
            <w:shd w:val="clear" w:color="auto" w:fill="FFC000"/>
            <w:noWrap/>
            <w:hideMark/>
          </w:tcPr>
          <w:p w14:paraId="50C51733" w14:textId="77777777" w:rsidR="00361019" w:rsidRPr="009B32E9" w:rsidRDefault="00361019" w:rsidP="002F0B4C">
            <w:pPr>
              <w:pStyle w:val="bezriadkovania"/>
              <w:rPr>
                <w:color w:val="auto"/>
              </w:rPr>
            </w:pPr>
          </w:p>
          <w:p w14:paraId="3417ED00" w14:textId="77777777" w:rsidR="00361019" w:rsidRPr="009B32E9" w:rsidRDefault="00361019" w:rsidP="002F0B4C">
            <w:pPr>
              <w:pStyle w:val="bezriadkovania"/>
              <w:rPr>
                <w:color w:val="auto"/>
              </w:rPr>
            </w:pPr>
            <w:r w:rsidRPr="009B32E9">
              <w:rPr>
                <w:color w:val="auto"/>
              </w:rPr>
              <w:t>2006</w:t>
            </w:r>
          </w:p>
        </w:tc>
        <w:tc>
          <w:tcPr>
            <w:tcW w:w="663" w:type="dxa"/>
            <w:shd w:val="clear" w:color="auto" w:fill="FFC000"/>
            <w:noWrap/>
            <w:hideMark/>
          </w:tcPr>
          <w:p w14:paraId="14EBDAF1" w14:textId="77777777" w:rsidR="00361019" w:rsidRPr="009B32E9" w:rsidRDefault="00361019" w:rsidP="002F0B4C">
            <w:pPr>
              <w:pStyle w:val="bezriadkovania"/>
              <w:rPr>
                <w:color w:val="auto"/>
              </w:rPr>
            </w:pPr>
          </w:p>
          <w:p w14:paraId="373AFD08" w14:textId="77777777" w:rsidR="00361019" w:rsidRPr="009B32E9" w:rsidRDefault="00361019" w:rsidP="002F0B4C">
            <w:pPr>
              <w:pStyle w:val="bezriadkovania"/>
              <w:rPr>
                <w:color w:val="auto"/>
              </w:rPr>
            </w:pPr>
            <w:r w:rsidRPr="009B32E9">
              <w:rPr>
                <w:color w:val="auto"/>
              </w:rPr>
              <w:t>2007</w:t>
            </w:r>
          </w:p>
        </w:tc>
        <w:tc>
          <w:tcPr>
            <w:tcW w:w="663" w:type="dxa"/>
            <w:shd w:val="clear" w:color="auto" w:fill="FFC000"/>
            <w:noWrap/>
            <w:hideMark/>
          </w:tcPr>
          <w:p w14:paraId="6D09FF8F" w14:textId="77777777" w:rsidR="00361019" w:rsidRPr="009B32E9" w:rsidRDefault="00361019" w:rsidP="002F0B4C">
            <w:pPr>
              <w:pStyle w:val="bezriadkovania"/>
              <w:rPr>
                <w:color w:val="auto"/>
              </w:rPr>
            </w:pPr>
          </w:p>
          <w:p w14:paraId="339E011E" w14:textId="77777777" w:rsidR="00361019" w:rsidRPr="009B32E9" w:rsidRDefault="00361019" w:rsidP="002F0B4C">
            <w:pPr>
              <w:pStyle w:val="bezriadkovania"/>
              <w:rPr>
                <w:color w:val="auto"/>
              </w:rPr>
            </w:pPr>
            <w:r w:rsidRPr="009B32E9">
              <w:rPr>
                <w:color w:val="auto"/>
              </w:rPr>
              <w:t>2008</w:t>
            </w:r>
          </w:p>
        </w:tc>
        <w:tc>
          <w:tcPr>
            <w:tcW w:w="663" w:type="dxa"/>
            <w:shd w:val="clear" w:color="auto" w:fill="FFC000"/>
            <w:noWrap/>
            <w:hideMark/>
          </w:tcPr>
          <w:p w14:paraId="4F9DB297" w14:textId="77777777" w:rsidR="00361019" w:rsidRPr="009B32E9" w:rsidRDefault="00361019" w:rsidP="002F0B4C">
            <w:pPr>
              <w:pStyle w:val="bezriadkovania"/>
              <w:rPr>
                <w:color w:val="auto"/>
              </w:rPr>
            </w:pPr>
          </w:p>
          <w:p w14:paraId="6FD92AC3" w14:textId="77777777" w:rsidR="00361019" w:rsidRPr="009B32E9" w:rsidRDefault="00361019" w:rsidP="002F0B4C">
            <w:pPr>
              <w:pStyle w:val="bezriadkovania"/>
              <w:rPr>
                <w:color w:val="auto"/>
              </w:rPr>
            </w:pPr>
            <w:r w:rsidRPr="009B32E9">
              <w:rPr>
                <w:color w:val="auto"/>
              </w:rPr>
              <w:t>2009</w:t>
            </w:r>
          </w:p>
        </w:tc>
        <w:tc>
          <w:tcPr>
            <w:tcW w:w="663" w:type="dxa"/>
            <w:shd w:val="clear" w:color="auto" w:fill="FFC000"/>
            <w:noWrap/>
            <w:hideMark/>
          </w:tcPr>
          <w:p w14:paraId="794A67DB" w14:textId="77777777" w:rsidR="00361019" w:rsidRPr="009B32E9" w:rsidRDefault="00361019" w:rsidP="002F0B4C">
            <w:pPr>
              <w:pStyle w:val="bezriadkovania"/>
              <w:rPr>
                <w:color w:val="auto"/>
              </w:rPr>
            </w:pPr>
          </w:p>
          <w:p w14:paraId="367F47DA" w14:textId="77777777" w:rsidR="00361019" w:rsidRPr="009B32E9" w:rsidRDefault="00361019" w:rsidP="002F0B4C">
            <w:pPr>
              <w:pStyle w:val="bezriadkovania"/>
              <w:rPr>
                <w:color w:val="auto"/>
              </w:rPr>
            </w:pPr>
            <w:r w:rsidRPr="009B32E9">
              <w:rPr>
                <w:color w:val="auto"/>
              </w:rPr>
              <w:t>2010</w:t>
            </w:r>
          </w:p>
        </w:tc>
        <w:tc>
          <w:tcPr>
            <w:tcW w:w="663" w:type="dxa"/>
            <w:shd w:val="clear" w:color="auto" w:fill="FFC000"/>
            <w:noWrap/>
            <w:hideMark/>
          </w:tcPr>
          <w:p w14:paraId="4BF44372" w14:textId="77777777" w:rsidR="00361019" w:rsidRPr="009B32E9" w:rsidRDefault="00361019" w:rsidP="002F0B4C">
            <w:pPr>
              <w:pStyle w:val="bezriadkovania"/>
              <w:rPr>
                <w:color w:val="auto"/>
              </w:rPr>
            </w:pPr>
          </w:p>
          <w:p w14:paraId="74CC50AA" w14:textId="77777777" w:rsidR="00361019" w:rsidRPr="009B32E9" w:rsidRDefault="00361019" w:rsidP="002F0B4C">
            <w:pPr>
              <w:pStyle w:val="bezriadkovania"/>
              <w:rPr>
                <w:color w:val="auto"/>
              </w:rPr>
            </w:pPr>
            <w:r w:rsidRPr="009B32E9">
              <w:rPr>
                <w:color w:val="auto"/>
              </w:rPr>
              <w:t>2011</w:t>
            </w:r>
          </w:p>
        </w:tc>
        <w:tc>
          <w:tcPr>
            <w:tcW w:w="663" w:type="dxa"/>
            <w:shd w:val="clear" w:color="auto" w:fill="FFC000"/>
            <w:noWrap/>
            <w:hideMark/>
          </w:tcPr>
          <w:p w14:paraId="5D3F8B4F" w14:textId="77777777" w:rsidR="00361019" w:rsidRPr="009B32E9" w:rsidRDefault="00361019" w:rsidP="002F0B4C">
            <w:pPr>
              <w:pStyle w:val="bezriadkovania"/>
              <w:rPr>
                <w:color w:val="auto"/>
              </w:rPr>
            </w:pPr>
          </w:p>
          <w:p w14:paraId="69D031C9" w14:textId="77777777" w:rsidR="00361019" w:rsidRPr="009B32E9" w:rsidRDefault="00361019" w:rsidP="002F0B4C">
            <w:pPr>
              <w:pStyle w:val="bezriadkovania"/>
              <w:rPr>
                <w:color w:val="auto"/>
              </w:rPr>
            </w:pPr>
            <w:r w:rsidRPr="009B32E9">
              <w:rPr>
                <w:color w:val="auto"/>
              </w:rPr>
              <w:t>2012</w:t>
            </w:r>
          </w:p>
        </w:tc>
        <w:tc>
          <w:tcPr>
            <w:tcW w:w="663" w:type="dxa"/>
            <w:shd w:val="clear" w:color="auto" w:fill="FFC000"/>
            <w:noWrap/>
            <w:hideMark/>
          </w:tcPr>
          <w:p w14:paraId="7312CEEC" w14:textId="77777777" w:rsidR="00361019" w:rsidRPr="009B32E9" w:rsidRDefault="00361019" w:rsidP="002F0B4C">
            <w:pPr>
              <w:pStyle w:val="bezriadkovania"/>
              <w:rPr>
                <w:color w:val="auto"/>
              </w:rPr>
            </w:pPr>
          </w:p>
          <w:p w14:paraId="33992AF2" w14:textId="77777777" w:rsidR="00361019" w:rsidRPr="009B32E9" w:rsidRDefault="00361019" w:rsidP="002F0B4C">
            <w:pPr>
              <w:pStyle w:val="bezriadkovania"/>
              <w:rPr>
                <w:color w:val="auto"/>
              </w:rPr>
            </w:pPr>
            <w:r w:rsidRPr="009B32E9">
              <w:rPr>
                <w:color w:val="auto"/>
              </w:rPr>
              <w:t>2013</w:t>
            </w:r>
          </w:p>
        </w:tc>
        <w:tc>
          <w:tcPr>
            <w:tcW w:w="663" w:type="dxa"/>
            <w:shd w:val="clear" w:color="auto" w:fill="FFC000"/>
            <w:noWrap/>
            <w:hideMark/>
          </w:tcPr>
          <w:p w14:paraId="16115F75" w14:textId="77777777" w:rsidR="00361019" w:rsidRPr="009B32E9" w:rsidRDefault="00361019" w:rsidP="002F0B4C">
            <w:pPr>
              <w:pStyle w:val="bezriadkovania"/>
              <w:rPr>
                <w:color w:val="auto"/>
              </w:rPr>
            </w:pPr>
          </w:p>
          <w:p w14:paraId="3387C14E" w14:textId="77777777" w:rsidR="00361019" w:rsidRPr="009B32E9" w:rsidRDefault="00361019" w:rsidP="002F0B4C">
            <w:pPr>
              <w:pStyle w:val="bezriadkovania"/>
              <w:rPr>
                <w:color w:val="auto"/>
              </w:rPr>
            </w:pPr>
            <w:r w:rsidRPr="009B32E9">
              <w:rPr>
                <w:color w:val="auto"/>
              </w:rPr>
              <w:t>2014</w:t>
            </w:r>
          </w:p>
        </w:tc>
        <w:tc>
          <w:tcPr>
            <w:tcW w:w="663" w:type="dxa"/>
            <w:shd w:val="clear" w:color="auto" w:fill="FFC000"/>
            <w:noWrap/>
            <w:hideMark/>
          </w:tcPr>
          <w:p w14:paraId="7A0F90D8" w14:textId="77777777" w:rsidR="00361019" w:rsidRPr="009B32E9" w:rsidRDefault="00361019" w:rsidP="002F0B4C">
            <w:pPr>
              <w:pStyle w:val="bezriadkovania"/>
              <w:rPr>
                <w:color w:val="auto"/>
              </w:rPr>
            </w:pPr>
          </w:p>
          <w:p w14:paraId="4234A18F" w14:textId="77777777" w:rsidR="00361019" w:rsidRPr="009B32E9" w:rsidRDefault="00361019" w:rsidP="002F0B4C">
            <w:pPr>
              <w:pStyle w:val="bezriadkovania"/>
              <w:rPr>
                <w:color w:val="auto"/>
              </w:rPr>
            </w:pPr>
            <w:r w:rsidRPr="009B32E9">
              <w:rPr>
                <w:color w:val="auto"/>
              </w:rPr>
              <w:t>2015</w:t>
            </w:r>
          </w:p>
        </w:tc>
      </w:tr>
      <w:tr w:rsidR="00361019" w:rsidRPr="009B32E9" w14:paraId="5B27D24E" w14:textId="77777777" w:rsidTr="004A28EE">
        <w:trPr>
          <w:trHeight w:val="569"/>
        </w:trPr>
        <w:tc>
          <w:tcPr>
            <w:tcW w:w="1443" w:type="dxa"/>
            <w:tcBorders>
              <w:bottom w:val="single" w:sz="4" w:space="0" w:color="auto"/>
            </w:tcBorders>
            <w:shd w:val="clear" w:color="auto" w:fill="ACBDC6" w:themeFill="background2" w:themeFillShade="E6"/>
            <w:vAlign w:val="bottom"/>
          </w:tcPr>
          <w:p w14:paraId="02584B0F" w14:textId="77777777" w:rsidR="00361019" w:rsidRPr="009B32E9" w:rsidRDefault="00361019" w:rsidP="002F0B4C">
            <w:pPr>
              <w:pStyle w:val="bezriadkovania"/>
              <w:rPr>
                <w:color w:val="auto"/>
              </w:rPr>
            </w:pPr>
            <w:r w:rsidRPr="009B32E9">
              <w:rPr>
                <w:color w:val="auto"/>
              </w:rPr>
              <w:t xml:space="preserve">Fyzické osoby </w:t>
            </w:r>
          </w:p>
        </w:tc>
        <w:tc>
          <w:tcPr>
            <w:tcW w:w="669" w:type="dxa"/>
            <w:tcBorders>
              <w:bottom w:val="single" w:sz="4" w:space="0" w:color="auto"/>
            </w:tcBorders>
            <w:shd w:val="clear" w:color="auto" w:fill="auto"/>
            <w:noWrap/>
            <w:vAlign w:val="bottom"/>
          </w:tcPr>
          <w:p w14:paraId="104431A1" w14:textId="77777777" w:rsidR="00361019" w:rsidRPr="009B32E9" w:rsidRDefault="00361019" w:rsidP="002F0B4C">
            <w:pPr>
              <w:pStyle w:val="bezriadkovania"/>
              <w:rPr>
                <w:color w:val="auto"/>
                <w:lang w:val="en-GB" w:eastAsia="en-GB"/>
              </w:rPr>
            </w:pPr>
            <w:r w:rsidRPr="009B32E9">
              <w:rPr>
                <w:color w:val="auto"/>
              </w:rPr>
              <w:t>20</w:t>
            </w:r>
          </w:p>
        </w:tc>
        <w:tc>
          <w:tcPr>
            <w:tcW w:w="663" w:type="dxa"/>
            <w:tcBorders>
              <w:bottom w:val="single" w:sz="4" w:space="0" w:color="auto"/>
            </w:tcBorders>
            <w:shd w:val="clear" w:color="auto" w:fill="auto"/>
            <w:noWrap/>
            <w:vAlign w:val="bottom"/>
          </w:tcPr>
          <w:p w14:paraId="2330A34B" w14:textId="77777777" w:rsidR="00361019" w:rsidRPr="009B32E9" w:rsidRDefault="00361019" w:rsidP="002F0B4C">
            <w:pPr>
              <w:pStyle w:val="bezriadkovania"/>
              <w:rPr>
                <w:color w:val="auto"/>
              </w:rPr>
            </w:pPr>
            <w:r w:rsidRPr="009B32E9">
              <w:rPr>
                <w:color w:val="auto"/>
              </w:rPr>
              <w:t>22</w:t>
            </w:r>
          </w:p>
        </w:tc>
        <w:tc>
          <w:tcPr>
            <w:tcW w:w="663" w:type="dxa"/>
            <w:tcBorders>
              <w:bottom w:val="single" w:sz="4" w:space="0" w:color="auto"/>
            </w:tcBorders>
            <w:shd w:val="clear" w:color="auto" w:fill="auto"/>
            <w:noWrap/>
            <w:vAlign w:val="bottom"/>
          </w:tcPr>
          <w:p w14:paraId="1BF52866" w14:textId="77777777" w:rsidR="00361019" w:rsidRPr="009B32E9" w:rsidRDefault="00361019" w:rsidP="002F0B4C">
            <w:pPr>
              <w:pStyle w:val="bezriadkovania"/>
              <w:rPr>
                <w:color w:val="auto"/>
              </w:rPr>
            </w:pPr>
            <w:r w:rsidRPr="009B32E9">
              <w:rPr>
                <w:color w:val="auto"/>
              </w:rPr>
              <w:t>22</w:t>
            </w:r>
          </w:p>
        </w:tc>
        <w:tc>
          <w:tcPr>
            <w:tcW w:w="663" w:type="dxa"/>
            <w:tcBorders>
              <w:bottom w:val="single" w:sz="4" w:space="0" w:color="auto"/>
            </w:tcBorders>
            <w:shd w:val="clear" w:color="auto" w:fill="auto"/>
            <w:noWrap/>
            <w:vAlign w:val="bottom"/>
          </w:tcPr>
          <w:p w14:paraId="271B94B7" w14:textId="77777777" w:rsidR="00361019" w:rsidRPr="009B32E9" w:rsidRDefault="00361019" w:rsidP="002F0B4C">
            <w:pPr>
              <w:pStyle w:val="bezriadkovania"/>
              <w:rPr>
                <w:color w:val="auto"/>
              </w:rPr>
            </w:pPr>
            <w:r w:rsidRPr="009B32E9">
              <w:rPr>
                <w:color w:val="auto"/>
              </w:rPr>
              <w:t>24</w:t>
            </w:r>
          </w:p>
        </w:tc>
        <w:tc>
          <w:tcPr>
            <w:tcW w:w="663" w:type="dxa"/>
            <w:tcBorders>
              <w:bottom w:val="single" w:sz="4" w:space="0" w:color="auto"/>
            </w:tcBorders>
            <w:shd w:val="clear" w:color="auto" w:fill="auto"/>
            <w:noWrap/>
            <w:vAlign w:val="bottom"/>
          </w:tcPr>
          <w:p w14:paraId="68250B24" w14:textId="77777777" w:rsidR="00361019" w:rsidRPr="009B32E9" w:rsidRDefault="00361019" w:rsidP="002F0B4C">
            <w:pPr>
              <w:pStyle w:val="bezriadkovania"/>
              <w:rPr>
                <w:color w:val="auto"/>
              </w:rPr>
            </w:pPr>
            <w:r w:rsidRPr="009B32E9">
              <w:rPr>
                <w:color w:val="auto"/>
              </w:rPr>
              <w:t>29</w:t>
            </w:r>
          </w:p>
        </w:tc>
        <w:tc>
          <w:tcPr>
            <w:tcW w:w="663" w:type="dxa"/>
            <w:tcBorders>
              <w:bottom w:val="single" w:sz="4" w:space="0" w:color="auto"/>
            </w:tcBorders>
            <w:shd w:val="clear" w:color="auto" w:fill="auto"/>
            <w:noWrap/>
            <w:vAlign w:val="bottom"/>
          </w:tcPr>
          <w:p w14:paraId="70295C09" w14:textId="77777777" w:rsidR="00361019" w:rsidRPr="009B32E9" w:rsidRDefault="00361019" w:rsidP="002F0B4C">
            <w:pPr>
              <w:pStyle w:val="bezriadkovania"/>
              <w:rPr>
                <w:color w:val="auto"/>
              </w:rPr>
            </w:pPr>
            <w:r w:rsidRPr="009B32E9">
              <w:rPr>
                <w:color w:val="auto"/>
              </w:rPr>
              <w:t>25</w:t>
            </w:r>
          </w:p>
        </w:tc>
        <w:tc>
          <w:tcPr>
            <w:tcW w:w="663" w:type="dxa"/>
            <w:tcBorders>
              <w:bottom w:val="single" w:sz="4" w:space="0" w:color="auto"/>
            </w:tcBorders>
            <w:shd w:val="clear" w:color="auto" w:fill="auto"/>
            <w:noWrap/>
            <w:vAlign w:val="bottom"/>
          </w:tcPr>
          <w:p w14:paraId="7DBCBE0D" w14:textId="77777777" w:rsidR="00361019" w:rsidRPr="009B32E9" w:rsidRDefault="00361019" w:rsidP="002F0B4C">
            <w:pPr>
              <w:pStyle w:val="bezriadkovania"/>
              <w:rPr>
                <w:color w:val="auto"/>
              </w:rPr>
            </w:pPr>
            <w:r w:rsidRPr="009B32E9">
              <w:rPr>
                <w:color w:val="auto"/>
              </w:rPr>
              <w:t>24</w:t>
            </w:r>
          </w:p>
        </w:tc>
        <w:tc>
          <w:tcPr>
            <w:tcW w:w="663" w:type="dxa"/>
            <w:tcBorders>
              <w:bottom w:val="single" w:sz="4" w:space="0" w:color="auto"/>
            </w:tcBorders>
            <w:shd w:val="clear" w:color="auto" w:fill="auto"/>
            <w:noWrap/>
            <w:vAlign w:val="bottom"/>
          </w:tcPr>
          <w:p w14:paraId="4CD3F16F" w14:textId="77777777" w:rsidR="00361019" w:rsidRPr="009B32E9" w:rsidRDefault="00361019" w:rsidP="002F0B4C">
            <w:pPr>
              <w:pStyle w:val="bezriadkovania"/>
              <w:rPr>
                <w:color w:val="auto"/>
              </w:rPr>
            </w:pPr>
            <w:r w:rsidRPr="009B32E9">
              <w:rPr>
                <w:color w:val="auto"/>
              </w:rPr>
              <w:t>21</w:t>
            </w:r>
          </w:p>
        </w:tc>
        <w:tc>
          <w:tcPr>
            <w:tcW w:w="663" w:type="dxa"/>
            <w:tcBorders>
              <w:bottom w:val="single" w:sz="4" w:space="0" w:color="auto"/>
            </w:tcBorders>
            <w:shd w:val="clear" w:color="auto" w:fill="auto"/>
            <w:noWrap/>
            <w:vAlign w:val="bottom"/>
          </w:tcPr>
          <w:p w14:paraId="79E1FAC6" w14:textId="77777777" w:rsidR="00361019" w:rsidRPr="009B32E9" w:rsidRDefault="00361019" w:rsidP="002F0B4C">
            <w:pPr>
              <w:pStyle w:val="bezriadkovania"/>
              <w:rPr>
                <w:color w:val="auto"/>
              </w:rPr>
            </w:pPr>
            <w:r w:rsidRPr="009B32E9">
              <w:rPr>
                <w:color w:val="auto"/>
              </w:rPr>
              <w:t>16</w:t>
            </w:r>
          </w:p>
        </w:tc>
        <w:tc>
          <w:tcPr>
            <w:tcW w:w="663" w:type="dxa"/>
            <w:tcBorders>
              <w:bottom w:val="single" w:sz="4" w:space="0" w:color="auto"/>
            </w:tcBorders>
            <w:shd w:val="clear" w:color="auto" w:fill="auto"/>
            <w:noWrap/>
            <w:vAlign w:val="bottom"/>
          </w:tcPr>
          <w:p w14:paraId="6D5E7AC2" w14:textId="77777777" w:rsidR="00361019" w:rsidRPr="009B32E9" w:rsidRDefault="00361019" w:rsidP="002F0B4C">
            <w:pPr>
              <w:pStyle w:val="bezriadkovania"/>
              <w:rPr>
                <w:color w:val="auto"/>
              </w:rPr>
            </w:pPr>
            <w:r w:rsidRPr="009B32E9">
              <w:rPr>
                <w:color w:val="auto"/>
              </w:rPr>
              <w:t>21</w:t>
            </w:r>
          </w:p>
        </w:tc>
        <w:tc>
          <w:tcPr>
            <w:tcW w:w="663" w:type="dxa"/>
            <w:tcBorders>
              <w:bottom w:val="single" w:sz="4" w:space="0" w:color="auto"/>
            </w:tcBorders>
            <w:shd w:val="clear" w:color="auto" w:fill="auto"/>
            <w:noWrap/>
            <w:vAlign w:val="bottom"/>
          </w:tcPr>
          <w:p w14:paraId="5C9855FE" w14:textId="77777777" w:rsidR="00361019" w:rsidRPr="009B32E9" w:rsidRDefault="00361019" w:rsidP="002F0B4C">
            <w:pPr>
              <w:pStyle w:val="bezriadkovania"/>
              <w:rPr>
                <w:color w:val="auto"/>
              </w:rPr>
            </w:pPr>
            <w:r w:rsidRPr="009B32E9">
              <w:rPr>
                <w:color w:val="auto"/>
              </w:rPr>
              <w:t>21</w:t>
            </w:r>
          </w:p>
        </w:tc>
      </w:tr>
      <w:tr w:rsidR="00361019" w:rsidRPr="009B32E9" w14:paraId="60F15CBB" w14:textId="77777777" w:rsidTr="004A28EE">
        <w:trPr>
          <w:trHeight w:val="583"/>
        </w:trPr>
        <w:tc>
          <w:tcPr>
            <w:tcW w:w="1443" w:type="dxa"/>
            <w:tcBorders>
              <w:top w:val="single" w:sz="4" w:space="0" w:color="auto"/>
              <w:left w:val="single" w:sz="4" w:space="0" w:color="auto"/>
              <w:bottom w:val="single" w:sz="4" w:space="0" w:color="auto"/>
              <w:right w:val="single" w:sz="4" w:space="0" w:color="auto"/>
            </w:tcBorders>
            <w:shd w:val="clear" w:color="auto" w:fill="ACBDC6" w:themeFill="background2" w:themeFillShade="E6"/>
            <w:vAlign w:val="bottom"/>
          </w:tcPr>
          <w:p w14:paraId="21BBDCCB" w14:textId="77777777" w:rsidR="00361019" w:rsidRPr="009B32E9" w:rsidRDefault="00361019" w:rsidP="002F0B4C">
            <w:pPr>
              <w:pStyle w:val="bezriadkovania"/>
              <w:rPr>
                <w:color w:val="auto"/>
              </w:rPr>
            </w:pPr>
            <w:r w:rsidRPr="009B32E9">
              <w:rPr>
                <w:color w:val="auto"/>
              </w:rPr>
              <w:t>Živnostníci</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122526" w14:textId="77777777" w:rsidR="00361019" w:rsidRPr="009B32E9" w:rsidRDefault="00361019" w:rsidP="002F0B4C">
            <w:pPr>
              <w:pStyle w:val="bezriadkovania"/>
              <w:rPr>
                <w:color w:val="auto"/>
                <w:lang w:val="en-GB" w:eastAsia="en-GB"/>
              </w:rPr>
            </w:pPr>
            <w:r w:rsidRPr="009B32E9">
              <w:rPr>
                <w:color w:val="auto"/>
              </w:rPr>
              <w:t>20</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27EEA2" w14:textId="77777777" w:rsidR="00361019" w:rsidRPr="009B32E9" w:rsidRDefault="00361019" w:rsidP="002F0B4C">
            <w:pPr>
              <w:pStyle w:val="bezriadkovania"/>
              <w:rPr>
                <w:color w:val="auto"/>
              </w:rPr>
            </w:pPr>
            <w:r w:rsidRPr="009B32E9">
              <w:rPr>
                <w:color w:val="auto"/>
              </w:rPr>
              <w:t>21</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FA8FCC" w14:textId="77777777" w:rsidR="00361019" w:rsidRPr="009B32E9" w:rsidRDefault="00361019" w:rsidP="002F0B4C">
            <w:pPr>
              <w:pStyle w:val="bezriadkovania"/>
              <w:rPr>
                <w:color w:val="auto"/>
              </w:rPr>
            </w:pPr>
            <w:r w:rsidRPr="009B32E9">
              <w:rPr>
                <w:color w:val="auto"/>
              </w:rPr>
              <w:t>21</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6B61E0" w14:textId="77777777" w:rsidR="00361019" w:rsidRPr="009B32E9" w:rsidRDefault="00361019" w:rsidP="002F0B4C">
            <w:pPr>
              <w:pStyle w:val="bezriadkovania"/>
              <w:rPr>
                <w:color w:val="auto"/>
              </w:rPr>
            </w:pPr>
            <w:r w:rsidRPr="009B32E9">
              <w:rPr>
                <w:color w:val="auto"/>
              </w:rPr>
              <w:t>22</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967CE8" w14:textId="77777777" w:rsidR="00361019" w:rsidRPr="009B32E9" w:rsidRDefault="00361019" w:rsidP="002F0B4C">
            <w:pPr>
              <w:pStyle w:val="bezriadkovania"/>
              <w:rPr>
                <w:color w:val="auto"/>
              </w:rPr>
            </w:pPr>
            <w:r w:rsidRPr="009B32E9">
              <w:rPr>
                <w:color w:val="auto"/>
              </w:rPr>
              <w:t>27</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2A266" w14:textId="77777777" w:rsidR="00361019" w:rsidRPr="009B32E9" w:rsidRDefault="00361019" w:rsidP="002F0B4C">
            <w:pPr>
              <w:pStyle w:val="bezriadkovania"/>
              <w:rPr>
                <w:color w:val="auto"/>
              </w:rPr>
            </w:pPr>
            <w:r w:rsidRPr="009B32E9">
              <w:rPr>
                <w:color w:val="auto"/>
              </w:rPr>
              <w:t>24</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5D2642" w14:textId="77777777" w:rsidR="00361019" w:rsidRPr="009B32E9" w:rsidRDefault="00361019" w:rsidP="002F0B4C">
            <w:pPr>
              <w:pStyle w:val="bezriadkovania"/>
              <w:rPr>
                <w:color w:val="auto"/>
              </w:rPr>
            </w:pPr>
            <w:r w:rsidRPr="009B32E9">
              <w:rPr>
                <w:color w:val="auto"/>
              </w:rPr>
              <w:t>23</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91678D" w14:textId="77777777" w:rsidR="00361019" w:rsidRPr="009B32E9" w:rsidRDefault="00361019" w:rsidP="002F0B4C">
            <w:pPr>
              <w:pStyle w:val="bezriadkovania"/>
              <w:rPr>
                <w:color w:val="auto"/>
              </w:rPr>
            </w:pPr>
            <w:r w:rsidRPr="009B32E9">
              <w:rPr>
                <w:color w:val="auto"/>
              </w:rPr>
              <w:t>20</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3E6132" w14:textId="77777777" w:rsidR="00361019" w:rsidRPr="009B32E9" w:rsidRDefault="00361019" w:rsidP="002F0B4C">
            <w:pPr>
              <w:pStyle w:val="bezriadkovania"/>
              <w:rPr>
                <w:color w:val="auto"/>
              </w:rPr>
            </w:pPr>
            <w:r w:rsidRPr="009B32E9">
              <w:rPr>
                <w:color w:val="auto"/>
              </w:rPr>
              <w:t>15</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236DE4" w14:textId="77777777" w:rsidR="00361019" w:rsidRPr="009B32E9" w:rsidRDefault="00361019" w:rsidP="002F0B4C">
            <w:pPr>
              <w:pStyle w:val="bezriadkovania"/>
              <w:rPr>
                <w:color w:val="auto"/>
              </w:rPr>
            </w:pPr>
            <w:r w:rsidRPr="009B32E9">
              <w:rPr>
                <w:color w:val="auto"/>
              </w:rPr>
              <w:t>20</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3B9C8B" w14:textId="77777777" w:rsidR="00361019" w:rsidRPr="009B32E9" w:rsidRDefault="00361019" w:rsidP="002F0B4C">
            <w:pPr>
              <w:pStyle w:val="bezriadkovania"/>
              <w:rPr>
                <w:color w:val="auto"/>
              </w:rPr>
            </w:pPr>
            <w:r w:rsidRPr="009B32E9">
              <w:rPr>
                <w:color w:val="auto"/>
              </w:rPr>
              <w:t>20</w:t>
            </w:r>
          </w:p>
        </w:tc>
      </w:tr>
      <w:tr w:rsidR="00361019" w:rsidRPr="009B32E9" w14:paraId="577BCD4B" w14:textId="77777777" w:rsidTr="00E247FC">
        <w:trPr>
          <w:trHeight w:val="492"/>
        </w:trPr>
        <w:tc>
          <w:tcPr>
            <w:tcW w:w="1443" w:type="dxa"/>
            <w:tcBorders>
              <w:top w:val="single" w:sz="4" w:space="0" w:color="auto"/>
            </w:tcBorders>
            <w:shd w:val="clear" w:color="auto" w:fill="ACBDC6" w:themeFill="background2" w:themeFillShade="E6"/>
            <w:vAlign w:val="bottom"/>
          </w:tcPr>
          <w:p w14:paraId="267F62C7" w14:textId="77777777" w:rsidR="00361019" w:rsidRPr="009B32E9" w:rsidRDefault="00361019" w:rsidP="002F0B4C">
            <w:pPr>
              <w:pStyle w:val="bezriadkovania"/>
              <w:rPr>
                <w:color w:val="auto"/>
              </w:rPr>
            </w:pPr>
            <w:r w:rsidRPr="009B32E9">
              <w:rPr>
                <w:color w:val="auto"/>
              </w:rPr>
              <w:t>SHR</w:t>
            </w:r>
          </w:p>
        </w:tc>
        <w:tc>
          <w:tcPr>
            <w:tcW w:w="669" w:type="dxa"/>
            <w:tcBorders>
              <w:top w:val="single" w:sz="4" w:space="0" w:color="auto"/>
            </w:tcBorders>
            <w:shd w:val="clear" w:color="auto" w:fill="auto"/>
            <w:noWrap/>
            <w:vAlign w:val="bottom"/>
          </w:tcPr>
          <w:p w14:paraId="7FFD34E5" w14:textId="77777777" w:rsidR="00361019" w:rsidRPr="009B32E9" w:rsidRDefault="00361019" w:rsidP="002F0B4C">
            <w:pPr>
              <w:pStyle w:val="bezriadkovania"/>
              <w:rPr>
                <w:color w:val="auto"/>
                <w:lang w:val="en-GB" w:eastAsia="en-GB"/>
              </w:rPr>
            </w:pPr>
            <w:r w:rsidRPr="009B32E9">
              <w:rPr>
                <w:color w:val="auto"/>
              </w:rPr>
              <w:t>0</w:t>
            </w:r>
          </w:p>
        </w:tc>
        <w:tc>
          <w:tcPr>
            <w:tcW w:w="663" w:type="dxa"/>
            <w:tcBorders>
              <w:top w:val="single" w:sz="4" w:space="0" w:color="auto"/>
            </w:tcBorders>
            <w:shd w:val="clear" w:color="auto" w:fill="auto"/>
            <w:noWrap/>
            <w:vAlign w:val="bottom"/>
          </w:tcPr>
          <w:p w14:paraId="2FE335C5" w14:textId="77777777" w:rsidR="00361019" w:rsidRPr="009B32E9" w:rsidRDefault="00361019" w:rsidP="002F0B4C">
            <w:pPr>
              <w:pStyle w:val="bezriadkovania"/>
              <w:rPr>
                <w:color w:val="auto"/>
              </w:rPr>
            </w:pPr>
            <w:r w:rsidRPr="009B32E9">
              <w:rPr>
                <w:color w:val="auto"/>
              </w:rPr>
              <w:t>1</w:t>
            </w:r>
          </w:p>
        </w:tc>
        <w:tc>
          <w:tcPr>
            <w:tcW w:w="663" w:type="dxa"/>
            <w:tcBorders>
              <w:top w:val="single" w:sz="4" w:space="0" w:color="auto"/>
            </w:tcBorders>
            <w:shd w:val="clear" w:color="auto" w:fill="auto"/>
            <w:noWrap/>
            <w:vAlign w:val="bottom"/>
          </w:tcPr>
          <w:p w14:paraId="3A9294B8" w14:textId="77777777" w:rsidR="00361019" w:rsidRPr="009B32E9" w:rsidRDefault="00361019" w:rsidP="002F0B4C">
            <w:pPr>
              <w:pStyle w:val="bezriadkovania"/>
              <w:rPr>
                <w:color w:val="auto"/>
              </w:rPr>
            </w:pPr>
            <w:r w:rsidRPr="009B32E9">
              <w:rPr>
                <w:color w:val="auto"/>
              </w:rPr>
              <w:t>1</w:t>
            </w:r>
          </w:p>
        </w:tc>
        <w:tc>
          <w:tcPr>
            <w:tcW w:w="663" w:type="dxa"/>
            <w:tcBorders>
              <w:top w:val="single" w:sz="4" w:space="0" w:color="auto"/>
            </w:tcBorders>
            <w:shd w:val="clear" w:color="auto" w:fill="auto"/>
            <w:noWrap/>
            <w:vAlign w:val="bottom"/>
          </w:tcPr>
          <w:p w14:paraId="24601BA1" w14:textId="77777777" w:rsidR="00361019" w:rsidRPr="009B32E9" w:rsidRDefault="00361019" w:rsidP="002F0B4C">
            <w:pPr>
              <w:pStyle w:val="bezriadkovania"/>
              <w:rPr>
                <w:color w:val="auto"/>
              </w:rPr>
            </w:pPr>
            <w:r w:rsidRPr="009B32E9">
              <w:rPr>
                <w:color w:val="auto"/>
              </w:rPr>
              <w:t>1</w:t>
            </w:r>
          </w:p>
        </w:tc>
        <w:tc>
          <w:tcPr>
            <w:tcW w:w="663" w:type="dxa"/>
            <w:tcBorders>
              <w:top w:val="single" w:sz="4" w:space="0" w:color="auto"/>
            </w:tcBorders>
            <w:shd w:val="clear" w:color="auto" w:fill="auto"/>
            <w:noWrap/>
            <w:vAlign w:val="bottom"/>
          </w:tcPr>
          <w:p w14:paraId="1610BF97" w14:textId="77777777" w:rsidR="00361019" w:rsidRPr="009B32E9" w:rsidRDefault="00361019" w:rsidP="002F0B4C">
            <w:pPr>
              <w:pStyle w:val="bezriadkovania"/>
              <w:rPr>
                <w:color w:val="auto"/>
              </w:rPr>
            </w:pPr>
            <w:r w:rsidRPr="009B32E9">
              <w:rPr>
                <w:color w:val="auto"/>
              </w:rPr>
              <w:t>1</w:t>
            </w:r>
          </w:p>
        </w:tc>
        <w:tc>
          <w:tcPr>
            <w:tcW w:w="663" w:type="dxa"/>
            <w:tcBorders>
              <w:top w:val="single" w:sz="4" w:space="0" w:color="auto"/>
            </w:tcBorders>
            <w:shd w:val="clear" w:color="auto" w:fill="auto"/>
            <w:noWrap/>
            <w:vAlign w:val="bottom"/>
          </w:tcPr>
          <w:p w14:paraId="1B92BE01" w14:textId="77777777" w:rsidR="00361019" w:rsidRPr="009B32E9" w:rsidRDefault="00361019" w:rsidP="002F0B4C">
            <w:pPr>
              <w:pStyle w:val="bezriadkovania"/>
              <w:rPr>
                <w:color w:val="auto"/>
              </w:rPr>
            </w:pPr>
            <w:r w:rsidRPr="009B32E9">
              <w:rPr>
                <w:color w:val="auto"/>
              </w:rPr>
              <w:t>0</w:t>
            </w:r>
          </w:p>
        </w:tc>
        <w:tc>
          <w:tcPr>
            <w:tcW w:w="663" w:type="dxa"/>
            <w:tcBorders>
              <w:top w:val="single" w:sz="4" w:space="0" w:color="auto"/>
            </w:tcBorders>
            <w:shd w:val="clear" w:color="auto" w:fill="auto"/>
            <w:noWrap/>
            <w:vAlign w:val="bottom"/>
          </w:tcPr>
          <w:p w14:paraId="678FDE0A" w14:textId="77777777" w:rsidR="00361019" w:rsidRPr="009B32E9" w:rsidRDefault="00361019" w:rsidP="002F0B4C">
            <w:pPr>
              <w:pStyle w:val="bezriadkovania"/>
              <w:rPr>
                <w:color w:val="auto"/>
              </w:rPr>
            </w:pPr>
            <w:r w:rsidRPr="009B32E9">
              <w:rPr>
                <w:color w:val="auto"/>
              </w:rPr>
              <w:t>0</w:t>
            </w:r>
          </w:p>
        </w:tc>
        <w:tc>
          <w:tcPr>
            <w:tcW w:w="663" w:type="dxa"/>
            <w:tcBorders>
              <w:top w:val="single" w:sz="4" w:space="0" w:color="auto"/>
            </w:tcBorders>
            <w:shd w:val="clear" w:color="auto" w:fill="auto"/>
            <w:noWrap/>
            <w:vAlign w:val="bottom"/>
          </w:tcPr>
          <w:p w14:paraId="15460FE2" w14:textId="77777777" w:rsidR="00361019" w:rsidRPr="009B32E9" w:rsidRDefault="00361019" w:rsidP="002F0B4C">
            <w:pPr>
              <w:pStyle w:val="bezriadkovania"/>
              <w:rPr>
                <w:color w:val="auto"/>
              </w:rPr>
            </w:pPr>
            <w:r w:rsidRPr="009B32E9">
              <w:rPr>
                <w:color w:val="auto"/>
              </w:rPr>
              <w:t>0</w:t>
            </w:r>
          </w:p>
        </w:tc>
        <w:tc>
          <w:tcPr>
            <w:tcW w:w="663" w:type="dxa"/>
            <w:tcBorders>
              <w:top w:val="single" w:sz="4" w:space="0" w:color="auto"/>
            </w:tcBorders>
            <w:shd w:val="clear" w:color="auto" w:fill="auto"/>
            <w:noWrap/>
            <w:vAlign w:val="bottom"/>
          </w:tcPr>
          <w:p w14:paraId="3BDC1A4F" w14:textId="77777777" w:rsidR="00361019" w:rsidRPr="009B32E9" w:rsidRDefault="00361019" w:rsidP="002F0B4C">
            <w:pPr>
              <w:pStyle w:val="bezriadkovania"/>
              <w:rPr>
                <w:color w:val="auto"/>
              </w:rPr>
            </w:pPr>
            <w:r w:rsidRPr="009B32E9">
              <w:rPr>
                <w:color w:val="auto"/>
              </w:rPr>
              <w:t>0</w:t>
            </w:r>
          </w:p>
        </w:tc>
        <w:tc>
          <w:tcPr>
            <w:tcW w:w="663" w:type="dxa"/>
            <w:tcBorders>
              <w:top w:val="single" w:sz="4" w:space="0" w:color="auto"/>
            </w:tcBorders>
            <w:shd w:val="clear" w:color="auto" w:fill="auto"/>
            <w:noWrap/>
            <w:vAlign w:val="bottom"/>
          </w:tcPr>
          <w:p w14:paraId="05EA0DF0" w14:textId="77777777" w:rsidR="00361019" w:rsidRPr="009B32E9" w:rsidRDefault="00361019" w:rsidP="002F0B4C">
            <w:pPr>
              <w:pStyle w:val="bezriadkovania"/>
              <w:rPr>
                <w:color w:val="auto"/>
              </w:rPr>
            </w:pPr>
            <w:r w:rsidRPr="009B32E9">
              <w:rPr>
                <w:color w:val="auto"/>
              </w:rPr>
              <w:t>0</w:t>
            </w:r>
          </w:p>
        </w:tc>
        <w:tc>
          <w:tcPr>
            <w:tcW w:w="663" w:type="dxa"/>
            <w:tcBorders>
              <w:top w:val="single" w:sz="4" w:space="0" w:color="auto"/>
            </w:tcBorders>
            <w:shd w:val="clear" w:color="auto" w:fill="auto"/>
            <w:noWrap/>
            <w:vAlign w:val="bottom"/>
          </w:tcPr>
          <w:p w14:paraId="7F255D5E" w14:textId="77777777" w:rsidR="00361019" w:rsidRPr="009B32E9" w:rsidRDefault="00361019" w:rsidP="002F0B4C">
            <w:pPr>
              <w:pStyle w:val="bezriadkovania"/>
              <w:rPr>
                <w:color w:val="auto"/>
              </w:rPr>
            </w:pPr>
            <w:r w:rsidRPr="009B32E9">
              <w:rPr>
                <w:color w:val="auto"/>
              </w:rPr>
              <w:t>0</w:t>
            </w:r>
          </w:p>
        </w:tc>
      </w:tr>
      <w:tr w:rsidR="00361019" w:rsidRPr="009B32E9" w14:paraId="5FF241B2" w14:textId="77777777" w:rsidTr="00E247FC">
        <w:trPr>
          <w:trHeight w:val="492"/>
        </w:trPr>
        <w:tc>
          <w:tcPr>
            <w:tcW w:w="1443" w:type="dxa"/>
            <w:shd w:val="clear" w:color="auto" w:fill="ACBDC6" w:themeFill="background2" w:themeFillShade="E6"/>
            <w:vAlign w:val="bottom"/>
          </w:tcPr>
          <w:p w14:paraId="437F90AF" w14:textId="77777777" w:rsidR="00361019" w:rsidRPr="009B32E9" w:rsidRDefault="00361019" w:rsidP="002F0B4C">
            <w:pPr>
              <w:pStyle w:val="bezriadkovania"/>
              <w:rPr>
                <w:color w:val="auto"/>
              </w:rPr>
            </w:pPr>
            <w:r w:rsidRPr="009B32E9">
              <w:rPr>
                <w:color w:val="auto"/>
              </w:rPr>
              <w:t>Právnické osoby</w:t>
            </w:r>
          </w:p>
        </w:tc>
        <w:tc>
          <w:tcPr>
            <w:tcW w:w="669" w:type="dxa"/>
            <w:shd w:val="clear" w:color="auto" w:fill="auto"/>
            <w:noWrap/>
            <w:vAlign w:val="bottom"/>
          </w:tcPr>
          <w:p w14:paraId="0FDE6CA2" w14:textId="77777777" w:rsidR="00361019" w:rsidRPr="009B32E9" w:rsidRDefault="00361019" w:rsidP="002F0B4C">
            <w:pPr>
              <w:pStyle w:val="bezriadkovania"/>
              <w:rPr>
                <w:color w:val="auto"/>
                <w:lang w:val="en-GB" w:eastAsia="en-GB"/>
              </w:rPr>
            </w:pPr>
            <w:r w:rsidRPr="009B32E9">
              <w:rPr>
                <w:color w:val="auto"/>
              </w:rPr>
              <w:t>3</w:t>
            </w:r>
          </w:p>
        </w:tc>
        <w:tc>
          <w:tcPr>
            <w:tcW w:w="663" w:type="dxa"/>
            <w:shd w:val="clear" w:color="auto" w:fill="auto"/>
            <w:noWrap/>
            <w:vAlign w:val="bottom"/>
          </w:tcPr>
          <w:p w14:paraId="62FA3B45" w14:textId="77777777" w:rsidR="00361019" w:rsidRPr="009B32E9" w:rsidRDefault="00361019" w:rsidP="002F0B4C">
            <w:pPr>
              <w:pStyle w:val="bezriadkovania"/>
              <w:rPr>
                <w:color w:val="auto"/>
              </w:rPr>
            </w:pPr>
            <w:r w:rsidRPr="009B32E9">
              <w:rPr>
                <w:color w:val="auto"/>
              </w:rPr>
              <w:t>4</w:t>
            </w:r>
          </w:p>
        </w:tc>
        <w:tc>
          <w:tcPr>
            <w:tcW w:w="663" w:type="dxa"/>
            <w:shd w:val="clear" w:color="auto" w:fill="auto"/>
            <w:noWrap/>
            <w:vAlign w:val="bottom"/>
          </w:tcPr>
          <w:p w14:paraId="34C0BDA7" w14:textId="77777777" w:rsidR="00361019" w:rsidRPr="009B32E9" w:rsidRDefault="00361019" w:rsidP="002F0B4C">
            <w:pPr>
              <w:pStyle w:val="bezriadkovania"/>
              <w:rPr>
                <w:color w:val="auto"/>
              </w:rPr>
            </w:pPr>
            <w:r w:rsidRPr="009B32E9">
              <w:rPr>
                <w:color w:val="auto"/>
              </w:rPr>
              <w:t>6</w:t>
            </w:r>
          </w:p>
        </w:tc>
        <w:tc>
          <w:tcPr>
            <w:tcW w:w="663" w:type="dxa"/>
            <w:shd w:val="clear" w:color="auto" w:fill="auto"/>
            <w:noWrap/>
            <w:vAlign w:val="bottom"/>
          </w:tcPr>
          <w:p w14:paraId="6138859C" w14:textId="77777777" w:rsidR="00361019" w:rsidRPr="009B32E9" w:rsidRDefault="00361019" w:rsidP="002F0B4C">
            <w:pPr>
              <w:pStyle w:val="bezriadkovania"/>
              <w:rPr>
                <w:color w:val="auto"/>
              </w:rPr>
            </w:pPr>
            <w:r w:rsidRPr="009B32E9">
              <w:rPr>
                <w:color w:val="auto"/>
              </w:rPr>
              <w:t>6</w:t>
            </w:r>
          </w:p>
        </w:tc>
        <w:tc>
          <w:tcPr>
            <w:tcW w:w="663" w:type="dxa"/>
            <w:shd w:val="clear" w:color="auto" w:fill="auto"/>
            <w:noWrap/>
            <w:vAlign w:val="bottom"/>
          </w:tcPr>
          <w:p w14:paraId="506A989F" w14:textId="77777777" w:rsidR="00361019" w:rsidRPr="009B32E9" w:rsidRDefault="00361019" w:rsidP="002F0B4C">
            <w:pPr>
              <w:pStyle w:val="bezriadkovania"/>
              <w:rPr>
                <w:color w:val="auto"/>
              </w:rPr>
            </w:pPr>
            <w:r w:rsidRPr="009B32E9">
              <w:rPr>
                <w:color w:val="auto"/>
              </w:rPr>
              <w:t>7</w:t>
            </w:r>
          </w:p>
        </w:tc>
        <w:tc>
          <w:tcPr>
            <w:tcW w:w="663" w:type="dxa"/>
            <w:shd w:val="clear" w:color="auto" w:fill="auto"/>
            <w:noWrap/>
            <w:vAlign w:val="bottom"/>
          </w:tcPr>
          <w:p w14:paraId="246DFBA2" w14:textId="77777777" w:rsidR="00361019" w:rsidRPr="009B32E9" w:rsidRDefault="00361019" w:rsidP="002F0B4C">
            <w:pPr>
              <w:pStyle w:val="bezriadkovania"/>
              <w:rPr>
                <w:color w:val="auto"/>
              </w:rPr>
            </w:pPr>
            <w:r w:rsidRPr="009B32E9">
              <w:rPr>
                <w:color w:val="auto"/>
              </w:rPr>
              <w:t>8</w:t>
            </w:r>
          </w:p>
        </w:tc>
        <w:tc>
          <w:tcPr>
            <w:tcW w:w="663" w:type="dxa"/>
            <w:shd w:val="clear" w:color="auto" w:fill="auto"/>
            <w:noWrap/>
            <w:vAlign w:val="bottom"/>
          </w:tcPr>
          <w:p w14:paraId="2A5B3099" w14:textId="77777777" w:rsidR="00361019" w:rsidRPr="009B32E9" w:rsidRDefault="00361019" w:rsidP="002F0B4C">
            <w:pPr>
              <w:pStyle w:val="bezriadkovania"/>
              <w:rPr>
                <w:color w:val="auto"/>
              </w:rPr>
            </w:pPr>
            <w:r w:rsidRPr="009B32E9">
              <w:rPr>
                <w:color w:val="auto"/>
              </w:rPr>
              <w:t>9</w:t>
            </w:r>
          </w:p>
        </w:tc>
        <w:tc>
          <w:tcPr>
            <w:tcW w:w="663" w:type="dxa"/>
            <w:shd w:val="clear" w:color="auto" w:fill="auto"/>
            <w:noWrap/>
            <w:vAlign w:val="bottom"/>
          </w:tcPr>
          <w:p w14:paraId="076420A6" w14:textId="77777777" w:rsidR="00361019" w:rsidRPr="009B32E9" w:rsidRDefault="00361019" w:rsidP="002F0B4C">
            <w:pPr>
              <w:pStyle w:val="bezriadkovania"/>
              <w:rPr>
                <w:color w:val="auto"/>
              </w:rPr>
            </w:pPr>
            <w:r w:rsidRPr="009B32E9">
              <w:rPr>
                <w:color w:val="auto"/>
              </w:rPr>
              <w:t>8</w:t>
            </w:r>
          </w:p>
        </w:tc>
        <w:tc>
          <w:tcPr>
            <w:tcW w:w="663" w:type="dxa"/>
            <w:shd w:val="clear" w:color="auto" w:fill="auto"/>
            <w:noWrap/>
            <w:vAlign w:val="bottom"/>
          </w:tcPr>
          <w:p w14:paraId="27452339" w14:textId="77777777" w:rsidR="00361019" w:rsidRPr="009B32E9" w:rsidRDefault="00361019" w:rsidP="002F0B4C">
            <w:pPr>
              <w:pStyle w:val="bezriadkovania"/>
              <w:rPr>
                <w:color w:val="auto"/>
              </w:rPr>
            </w:pPr>
            <w:r w:rsidRPr="009B32E9">
              <w:rPr>
                <w:color w:val="auto"/>
              </w:rPr>
              <w:t>8</w:t>
            </w:r>
          </w:p>
        </w:tc>
        <w:tc>
          <w:tcPr>
            <w:tcW w:w="663" w:type="dxa"/>
            <w:shd w:val="clear" w:color="auto" w:fill="auto"/>
            <w:noWrap/>
            <w:vAlign w:val="bottom"/>
          </w:tcPr>
          <w:p w14:paraId="22650DE9" w14:textId="77777777" w:rsidR="00361019" w:rsidRPr="009B32E9" w:rsidRDefault="00361019" w:rsidP="002F0B4C">
            <w:pPr>
              <w:pStyle w:val="bezriadkovania"/>
              <w:rPr>
                <w:color w:val="auto"/>
              </w:rPr>
            </w:pPr>
            <w:r w:rsidRPr="009B32E9">
              <w:rPr>
                <w:color w:val="auto"/>
              </w:rPr>
              <w:t>8</w:t>
            </w:r>
          </w:p>
        </w:tc>
        <w:tc>
          <w:tcPr>
            <w:tcW w:w="663" w:type="dxa"/>
            <w:shd w:val="clear" w:color="auto" w:fill="auto"/>
            <w:noWrap/>
            <w:vAlign w:val="bottom"/>
          </w:tcPr>
          <w:p w14:paraId="19D37312" w14:textId="77777777" w:rsidR="00361019" w:rsidRPr="009B32E9" w:rsidRDefault="00361019" w:rsidP="002F0B4C">
            <w:pPr>
              <w:pStyle w:val="bezriadkovania"/>
              <w:rPr>
                <w:color w:val="auto"/>
              </w:rPr>
            </w:pPr>
            <w:r w:rsidRPr="009B32E9">
              <w:rPr>
                <w:color w:val="auto"/>
              </w:rPr>
              <w:t>9</w:t>
            </w:r>
          </w:p>
        </w:tc>
      </w:tr>
    </w:tbl>
    <w:p w14:paraId="6BCF206E" w14:textId="77777777" w:rsidR="00C56DFD" w:rsidRPr="009B32E9" w:rsidRDefault="0080001D" w:rsidP="0067009F">
      <w:pPr>
        <w:widowControl w:val="0"/>
        <w:autoSpaceDE w:val="0"/>
        <w:adjustRightInd w:val="0"/>
        <w:spacing w:after="240" w:line="340" w:lineRule="atLeast"/>
      </w:pPr>
      <w:r w:rsidRPr="009B32E9">
        <w:t>Zdroj: ŠÚ SR</w:t>
      </w:r>
    </w:p>
    <w:p w14:paraId="041C02D7" w14:textId="77777777" w:rsidR="009946A9" w:rsidRPr="009B32E9" w:rsidRDefault="003F4C41" w:rsidP="00937160">
      <w:pPr>
        <w:rPr>
          <w:rFonts w:eastAsia="Times New Roman"/>
          <w:b/>
        </w:rPr>
      </w:pPr>
      <w:r w:rsidRPr="009B32E9">
        <w:rPr>
          <w:rFonts w:eastAsia="Times New Roman"/>
          <w:b/>
        </w:rPr>
        <w:t>Aktuálne</w:t>
      </w:r>
      <w:r w:rsidR="00A72C9B" w:rsidRPr="009B32E9">
        <w:rPr>
          <w:rFonts w:eastAsia="Times New Roman"/>
          <w:b/>
        </w:rPr>
        <w:t xml:space="preserve"> a </w:t>
      </w:r>
      <w:r w:rsidR="00F057CB" w:rsidRPr="009B32E9">
        <w:rPr>
          <w:rFonts w:eastAsia="Times New Roman"/>
          <w:b/>
        </w:rPr>
        <w:t xml:space="preserve">najvýznamnejšie </w:t>
      </w:r>
      <w:r w:rsidRPr="009B32E9">
        <w:rPr>
          <w:rFonts w:eastAsia="Times New Roman"/>
          <w:b/>
        </w:rPr>
        <w:t>p</w:t>
      </w:r>
      <w:r w:rsidR="00965D4F" w:rsidRPr="009B32E9">
        <w:rPr>
          <w:rFonts w:eastAsia="Times New Roman"/>
          <w:b/>
        </w:rPr>
        <w:t>odnikateľské subjekty</w:t>
      </w:r>
      <w:r w:rsidR="00E1777B" w:rsidRPr="009B32E9">
        <w:rPr>
          <w:rFonts w:eastAsia="Times New Roman"/>
          <w:b/>
        </w:rPr>
        <w:t xml:space="preserve"> v </w:t>
      </w:r>
      <w:r w:rsidR="00AA48E2" w:rsidRPr="009B32E9">
        <w:rPr>
          <w:rFonts w:eastAsia="Times New Roman"/>
          <w:b/>
        </w:rPr>
        <w:t>ob</w:t>
      </w:r>
      <w:r w:rsidR="00965D4F" w:rsidRPr="009B32E9">
        <w:rPr>
          <w:rFonts w:eastAsia="Times New Roman"/>
          <w:b/>
        </w:rPr>
        <w:t>ci</w:t>
      </w:r>
      <w:r w:rsidR="00AA48E2" w:rsidRPr="009B32E9">
        <w:rPr>
          <w:rFonts w:eastAsia="Times New Roman"/>
          <w:b/>
        </w:rPr>
        <w:t xml:space="preserve">: </w:t>
      </w:r>
    </w:p>
    <w:p w14:paraId="41A5B4B8" w14:textId="00AFEFAB" w:rsidR="004C18F2" w:rsidRPr="009B32E9" w:rsidRDefault="004C18F2" w:rsidP="004C18F2">
      <w:pPr>
        <w:rPr>
          <w:rFonts w:cs="Arial"/>
          <w:bCs/>
        </w:rPr>
      </w:pPr>
      <w:r w:rsidRPr="009B32E9">
        <w:t>Najvýznamnejšie firmy v obci: AGRO Volová s.r.o. (drevárstvo), PL.ODS s.r.o.(obchod), Aladár Golembiovský - CHATA RYBNÍKY (ubytovacie služby, pohostinská činnosť), Pavol Šimurda BRETT (stolárstvo, poľnohospodárstvo), Pavol Brek kovosl</w:t>
      </w:r>
      <w:r w:rsidR="00F6254E">
        <w:t xml:space="preserve">užba, </w:t>
      </w:r>
      <w:r w:rsidRPr="009B32E9">
        <w:rPr>
          <w:rFonts w:cs="Arial"/>
          <w:bCs/>
        </w:rPr>
        <w:t xml:space="preserve">LUKUSTAV, s. r. o. (obchod, stavebníctvo, doprava), Poľnohospodárske družstvo Gruzovčík v Slovenskej Volovej, REKONSTRUKTOR, s.r.o. (stavebné práce), VAM-Stav HN spol. s r.o. (obchodná činnosť). </w:t>
      </w:r>
    </w:p>
    <w:p w14:paraId="0D12BCAE" w14:textId="1508AEC6" w:rsidR="004C18F2" w:rsidRPr="009B32E9" w:rsidRDefault="00F9685C" w:rsidP="004C18F2">
      <w:r>
        <w:rPr>
          <w:rFonts w:cs="Arial"/>
          <w:bCs/>
        </w:rPr>
        <w:t xml:space="preserve">Niektorí obyvatelia obce </w:t>
      </w:r>
      <w:r>
        <w:t>sa venujú</w:t>
      </w:r>
      <w:r w:rsidR="004C18F2" w:rsidRPr="009B32E9">
        <w:t xml:space="preserve"> chov</w:t>
      </w:r>
      <w:r>
        <w:t>u</w:t>
      </w:r>
      <w:r w:rsidR="004C18F2" w:rsidRPr="009B32E9">
        <w:t xml:space="preserve"> koní, hovädzieho</w:t>
      </w:r>
      <w:r>
        <w:t xml:space="preserve"> dobytka, ošípaných a včelárstvu</w:t>
      </w:r>
      <w:r w:rsidR="004C18F2" w:rsidRPr="009B32E9">
        <w:t>.</w:t>
      </w:r>
    </w:p>
    <w:p w14:paraId="22DD1DC7" w14:textId="77777777" w:rsidR="00E02753" w:rsidRPr="009B32E9" w:rsidRDefault="0080001D" w:rsidP="00E02753">
      <w:pPr>
        <w:widowControl w:val="0"/>
        <w:autoSpaceDE w:val="0"/>
        <w:adjustRightInd w:val="0"/>
        <w:spacing w:after="240" w:line="340" w:lineRule="atLeast"/>
      </w:pPr>
      <w:r w:rsidRPr="009B32E9">
        <w:t>(Zdroj</w:t>
      </w:r>
      <w:r w:rsidR="00176DF0" w:rsidRPr="009B32E9">
        <w:t>: Ž</w:t>
      </w:r>
      <w:r w:rsidRPr="009B32E9">
        <w:t>ivnostenský</w:t>
      </w:r>
      <w:r w:rsidR="00A72C9B" w:rsidRPr="009B32E9">
        <w:t xml:space="preserve"> a </w:t>
      </w:r>
      <w:r w:rsidRPr="009B32E9">
        <w:t>obchodný register</w:t>
      </w:r>
      <w:r w:rsidR="00A4402E" w:rsidRPr="009B32E9">
        <w:t>, OcÚ Slovenská Volová</w:t>
      </w:r>
      <w:r w:rsidRPr="009B32E9">
        <w:t>)</w:t>
      </w:r>
    </w:p>
    <w:p w14:paraId="17CC2879" w14:textId="77777777" w:rsidR="005065EC" w:rsidRPr="009B32E9" w:rsidRDefault="005065EC" w:rsidP="005065EC">
      <w:pPr>
        <w:widowControl w:val="0"/>
        <w:autoSpaceDE w:val="0"/>
        <w:adjustRightInd w:val="0"/>
        <w:spacing w:after="240" w:line="340" w:lineRule="atLeast"/>
        <w:rPr>
          <w:b/>
        </w:rPr>
      </w:pPr>
      <w:r w:rsidRPr="00102FD5">
        <w:rPr>
          <w:b/>
        </w:rPr>
        <w:t>Zhrnutie</w:t>
      </w:r>
    </w:p>
    <w:p w14:paraId="0E3960E2" w14:textId="77777777" w:rsidR="005065EC" w:rsidRPr="009B32E9" w:rsidRDefault="005065EC" w:rsidP="005065EC">
      <w:pPr>
        <w:pStyle w:val="ListParagraph"/>
        <w:widowControl w:val="0"/>
        <w:numPr>
          <w:ilvl w:val="0"/>
          <w:numId w:val="24"/>
        </w:numPr>
        <w:autoSpaceDE w:val="0"/>
        <w:adjustRightInd w:val="0"/>
        <w:spacing w:before="0" w:after="240" w:line="360" w:lineRule="auto"/>
        <w:jc w:val="left"/>
        <w:rPr>
          <w:rFonts w:ascii="Times New Roman" w:hAnsi="Times New Roman" w:cs="Times New Roman"/>
          <w:b/>
          <w:sz w:val="24"/>
          <w:szCs w:val="24"/>
        </w:rPr>
      </w:pPr>
      <w:r w:rsidRPr="009B32E9">
        <w:rPr>
          <w:rFonts w:ascii="Times New Roman" w:hAnsi="Times New Roman" w:cs="Times New Roman"/>
          <w:sz w:val="24"/>
          <w:szCs w:val="24"/>
        </w:rPr>
        <w:t>Aj keď obec disponuje obmedzeným rozpočtom hľadá zdroje a realizuje investičné projekty</w:t>
      </w:r>
    </w:p>
    <w:p w14:paraId="4A46770C" w14:textId="69C985D3" w:rsidR="005065EC" w:rsidRPr="00F9685C" w:rsidRDefault="005065EC" w:rsidP="005065EC">
      <w:pPr>
        <w:pStyle w:val="ListParagraph"/>
        <w:widowControl w:val="0"/>
        <w:numPr>
          <w:ilvl w:val="0"/>
          <w:numId w:val="24"/>
        </w:numPr>
        <w:autoSpaceDE w:val="0"/>
        <w:adjustRightInd w:val="0"/>
        <w:spacing w:before="0" w:after="240" w:line="360" w:lineRule="auto"/>
        <w:jc w:val="left"/>
        <w:rPr>
          <w:rFonts w:ascii="Times New Roman" w:hAnsi="Times New Roman" w:cs="Times New Roman"/>
          <w:b/>
          <w:sz w:val="24"/>
          <w:szCs w:val="24"/>
        </w:rPr>
      </w:pPr>
      <w:r w:rsidRPr="009B32E9">
        <w:rPr>
          <w:rFonts w:ascii="Times New Roman" w:hAnsi="Times New Roman" w:cs="Times New Roman"/>
          <w:sz w:val="24"/>
          <w:szCs w:val="24"/>
        </w:rPr>
        <w:t xml:space="preserve">Podnikateľské prostredie je priaznivejšie naklonené zastúpeniu právnických osôb, </w:t>
      </w:r>
      <w:r w:rsidR="004764FB">
        <w:rPr>
          <w:rFonts w:ascii="Times New Roman" w:hAnsi="Times New Roman" w:cs="Times New Roman"/>
          <w:sz w:val="24"/>
          <w:szCs w:val="24"/>
        </w:rPr>
        <w:t xml:space="preserve">ktoré zaznamenávajú </w:t>
      </w:r>
      <w:r w:rsidRPr="009B32E9">
        <w:rPr>
          <w:rFonts w:ascii="Times New Roman" w:hAnsi="Times New Roman" w:cs="Times New Roman"/>
          <w:sz w:val="24"/>
          <w:szCs w:val="24"/>
        </w:rPr>
        <w:t xml:space="preserve">progres. Zastúpenie SZČO </w:t>
      </w:r>
      <w:r w:rsidR="00A45DA8" w:rsidRPr="009B32E9">
        <w:rPr>
          <w:rFonts w:ascii="Times New Roman" w:hAnsi="Times New Roman" w:cs="Times New Roman"/>
          <w:sz w:val="24"/>
          <w:szCs w:val="24"/>
        </w:rPr>
        <w:t xml:space="preserve">zostáva v poslednom desaťročí </w:t>
      </w:r>
      <w:r w:rsidR="00F9685C">
        <w:rPr>
          <w:rFonts w:ascii="Times New Roman" w:hAnsi="Times New Roman" w:cs="Times New Roman"/>
          <w:sz w:val="24"/>
          <w:szCs w:val="24"/>
        </w:rPr>
        <w:lastRenderedPageBreak/>
        <w:t>vyrovnané. Napriek ideá</w:t>
      </w:r>
      <w:r w:rsidR="00A45DA8" w:rsidRPr="009B32E9">
        <w:rPr>
          <w:rFonts w:ascii="Times New Roman" w:hAnsi="Times New Roman" w:cs="Times New Roman"/>
          <w:sz w:val="24"/>
          <w:szCs w:val="24"/>
        </w:rPr>
        <w:t xml:space="preserve">lnym podmienkam pre poľnohospodárstvo a chov hospodárskych zvierat  </w:t>
      </w:r>
      <w:r w:rsidR="00F9685C">
        <w:rPr>
          <w:rFonts w:ascii="Times New Roman" w:hAnsi="Times New Roman" w:cs="Times New Roman"/>
          <w:sz w:val="24"/>
          <w:szCs w:val="24"/>
        </w:rPr>
        <w:t xml:space="preserve">podľa ŠÚ SR </w:t>
      </w:r>
      <w:r w:rsidRPr="009B32E9">
        <w:rPr>
          <w:rFonts w:ascii="Times New Roman" w:hAnsi="Times New Roman" w:cs="Times New Roman"/>
          <w:sz w:val="24"/>
          <w:szCs w:val="24"/>
        </w:rPr>
        <w:t>v obci aktuálne nepôsob</w:t>
      </w:r>
      <w:r w:rsidR="00A45DA8" w:rsidRPr="009B32E9">
        <w:rPr>
          <w:rFonts w:ascii="Times New Roman" w:hAnsi="Times New Roman" w:cs="Times New Roman"/>
          <w:sz w:val="24"/>
          <w:szCs w:val="24"/>
        </w:rPr>
        <w:t>í žiadny SHR</w:t>
      </w:r>
    </w:p>
    <w:p w14:paraId="731FEA75" w14:textId="2F892BB7" w:rsidR="00F9685C" w:rsidRPr="00F9685C" w:rsidRDefault="00F9685C" w:rsidP="00B65C0D">
      <w:pPr>
        <w:pStyle w:val="ListParagraph"/>
        <w:numPr>
          <w:ilvl w:val="0"/>
          <w:numId w:val="24"/>
        </w:numPr>
        <w:spacing w:line="360" w:lineRule="auto"/>
      </w:pPr>
      <w:r>
        <w:t xml:space="preserve">Na území obce sa občania venujú </w:t>
      </w:r>
      <w:r w:rsidRPr="009B32E9">
        <w:t>chov</w:t>
      </w:r>
      <w:r>
        <w:t>u</w:t>
      </w:r>
      <w:r w:rsidRPr="009B32E9">
        <w:t xml:space="preserve"> koní, hovädzieho</w:t>
      </w:r>
      <w:r>
        <w:t xml:space="preserve"> dobytka, ošípaných a včelárstvu</w:t>
      </w:r>
    </w:p>
    <w:p w14:paraId="545E3BD7" w14:textId="019D083B" w:rsidR="00B65C0D" w:rsidRPr="003753C0" w:rsidRDefault="005065EC" w:rsidP="00AE1A86">
      <w:pPr>
        <w:pStyle w:val="ListParagraph"/>
        <w:widowControl w:val="0"/>
        <w:numPr>
          <w:ilvl w:val="0"/>
          <w:numId w:val="24"/>
        </w:numPr>
        <w:autoSpaceDE w:val="0"/>
        <w:adjustRightInd w:val="0"/>
        <w:spacing w:before="0" w:after="240" w:line="360" w:lineRule="auto"/>
        <w:jc w:val="left"/>
        <w:rPr>
          <w:rFonts w:ascii="Times New Roman" w:hAnsi="Times New Roman" w:cs="Times New Roman"/>
          <w:b/>
          <w:sz w:val="24"/>
          <w:szCs w:val="24"/>
        </w:rPr>
      </w:pPr>
      <w:r w:rsidRPr="00B65C0D">
        <w:rPr>
          <w:rFonts w:ascii="Times New Roman" w:hAnsi="Times New Roman" w:cs="Times New Roman"/>
          <w:sz w:val="24"/>
          <w:szCs w:val="24"/>
        </w:rPr>
        <w:t xml:space="preserve">Najčastejším predmetom podnikania je </w:t>
      </w:r>
      <w:r w:rsidR="00B65C0D" w:rsidRPr="00B65C0D">
        <w:rPr>
          <w:rFonts w:ascii="Times New Roman" w:hAnsi="Times New Roman" w:cs="Times New Roman"/>
          <w:sz w:val="24"/>
          <w:szCs w:val="24"/>
        </w:rPr>
        <w:t>poľnohospod</w:t>
      </w:r>
      <w:r w:rsidR="00455738">
        <w:rPr>
          <w:rFonts w:ascii="Times New Roman" w:hAnsi="Times New Roman" w:cs="Times New Roman"/>
          <w:sz w:val="24"/>
          <w:szCs w:val="24"/>
        </w:rPr>
        <w:t>árstvo, drevovýroba, kovoslužby a</w:t>
      </w:r>
      <w:r w:rsidR="00B65C0D">
        <w:rPr>
          <w:rFonts w:ascii="Times New Roman" w:hAnsi="Times New Roman" w:cs="Times New Roman"/>
          <w:sz w:val="24"/>
          <w:szCs w:val="24"/>
        </w:rPr>
        <w:t xml:space="preserve"> </w:t>
      </w:r>
      <w:r w:rsidR="00B65C0D" w:rsidRPr="00B65C0D">
        <w:rPr>
          <w:rFonts w:ascii="Times New Roman" w:hAnsi="Times New Roman" w:cs="Times New Roman"/>
          <w:sz w:val="24"/>
          <w:szCs w:val="24"/>
        </w:rPr>
        <w:t>stavebné práce</w:t>
      </w:r>
      <w:r w:rsidR="00B65C0D">
        <w:rPr>
          <w:rFonts w:ascii="Times New Roman" w:hAnsi="Times New Roman" w:cs="Times New Roman"/>
          <w:sz w:val="24"/>
          <w:szCs w:val="24"/>
        </w:rPr>
        <w:t xml:space="preserve">. </w:t>
      </w:r>
    </w:p>
    <w:p w14:paraId="1421CF13" w14:textId="1E3099B7" w:rsidR="00DE0AAE" w:rsidRDefault="005065EC" w:rsidP="003753C0">
      <w:pPr>
        <w:pStyle w:val="ListParagraph"/>
        <w:widowControl w:val="0"/>
        <w:numPr>
          <w:ilvl w:val="0"/>
          <w:numId w:val="24"/>
        </w:numPr>
        <w:autoSpaceDE w:val="0"/>
        <w:adjustRightInd w:val="0"/>
        <w:spacing w:before="0" w:after="240" w:line="360" w:lineRule="auto"/>
        <w:jc w:val="left"/>
      </w:pPr>
      <w:r w:rsidRPr="003753C0">
        <w:rPr>
          <w:rFonts w:ascii="Times New Roman" w:hAnsi="Times New Roman" w:cs="Times New Roman"/>
          <w:sz w:val="24"/>
          <w:szCs w:val="24"/>
        </w:rPr>
        <w:t xml:space="preserve">Ako prioritný cieľ si obec stanovila </w:t>
      </w:r>
      <w:r w:rsidR="00C82957" w:rsidRPr="003753C0">
        <w:rPr>
          <w:rFonts w:ascii="Times New Roman" w:hAnsi="Times New Roman" w:cs="Times New Roman"/>
          <w:sz w:val="24"/>
          <w:szCs w:val="24"/>
        </w:rPr>
        <w:t xml:space="preserve">rekonštrukciu a výstavbu miestnych komunikácií a chodníkov, </w:t>
      </w:r>
      <w:r w:rsidR="003753C0" w:rsidRPr="009B32E9">
        <w:t>rekonštrukciu</w:t>
      </w:r>
      <w:r w:rsidR="003753C0">
        <w:t xml:space="preserve"> </w:t>
      </w:r>
      <w:r w:rsidR="003753C0" w:rsidRPr="009B32E9">
        <w:t>sociálnych zariadení v kultúrnom dome, rozšírenie bytového a domového fondu, rozvoj sociálnych služieb a sociálnej st</w:t>
      </w:r>
      <w:r w:rsidR="00BD20D2">
        <w:t xml:space="preserve">arostlivosti, </w:t>
      </w:r>
      <w:r w:rsidR="003753C0" w:rsidRPr="009B32E9">
        <w:t xml:space="preserve">vytváranie podmienok pre cestovný ruch, agroturistiku, rozšírenie chovu hospodárskych zvierat a budovanie prístreškov pre zvieratá. </w:t>
      </w:r>
    </w:p>
    <w:p w14:paraId="3DA0B8C4" w14:textId="683F772D" w:rsidR="00102FD5" w:rsidRDefault="00DE0AAE" w:rsidP="00DE0AAE">
      <w:pPr>
        <w:spacing w:before="0" w:after="200" w:line="252" w:lineRule="auto"/>
        <w:ind w:firstLine="0"/>
        <w:jc w:val="left"/>
        <w:rPr>
          <w:rFonts w:asciiTheme="majorHAnsi" w:hAnsiTheme="majorHAnsi" w:cstheme="majorBidi"/>
          <w:sz w:val="22"/>
          <w:szCs w:val="22"/>
          <w:lang w:val="sk-SK" w:eastAsia="sk-SK"/>
        </w:rPr>
      </w:pPr>
      <w:r>
        <w:br w:type="page"/>
      </w:r>
    </w:p>
    <w:p w14:paraId="65CBF893" w14:textId="77777777" w:rsidR="00DE0AAE" w:rsidRPr="00DE0AAE" w:rsidRDefault="00DE0AAE" w:rsidP="00DE0AAE">
      <w:pPr>
        <w:spacing w:before="0" w:after="200" w:line="252" w:lineRule="auto"/>
        <w:ind w:firstLine="0"/>
        <w:jc w:val="left"/>
        <w:rPr>
          <w:rFonts w:asciiTheme="majorHAnsi" w:hAnsiTheme="majorHAnsi" w:cstheme="majorBidi"/>
          <w:sz w:val="22"/>
          <w:szCs w:val="22"/>
          <w:lang w:val="sk-SK" w:eastAsia="sk-SK"/>
        </w:rPr>
      </w:pPr>
    </w:p>
    <w:p w14:paraId="5BE6FE76" w14:textId="77777777" w:rsidR="00E9602B" w:rsidRPr="009B32E9" w:rsidRDefault="003C612E" w:rsidP="00867F67">
      <w:pPr>
        <w:pStyle w:val="Heading2"/>
        <w:rPr>
          <w:color w:val="auto"/>
        </w:rPr>
      </w:pPr>
      <w:bookmarkStart w:id="56" w:name="_Toc455343592"/>
      <w:bookmarkStart w:id="57" w:name="_Toc465933324"/>
      <w:bookmarkStart w:id="58" w:name="_Toc466637001"/>
      <w:r w:rsidRPr="009B32E9">
        <w:rPr>
          <w:color w:val="auto"/>
        </w:rPr>
        <w:t>Analýz</w:t>
      </w:r>
      <w:r w:rsidR="00DD57DB" w:rsidRPr="009B32E9">
        <w:rPr>
          <w:color w:val="auto"/>
        </w:rPr>
        <w:t xml:space="preserve">a </w:t>
      </w:r>
      <w:r w:rsidRPr="009B32E9">
        <w:rPr>
          <w:color w:val="auto"/>
        </w:rPr>
        <w:t>environmentálneho rozvoja</w:t>
      </w:r>
      <w:bookmarkEnd w:id="56"/>
      <w:bookmarkEnd w:id="57"/>
      <w:bookmarkEnd w:id="58"/>
    </w:p>
    <w:p w14:paraId="47BCDF31" w14:textId="4D14F571" w:rsidR="00E9602B" w:rsidRPr="009B32E9" w:rsidRDefault="00DD57DB" w:rsidP="00867F67">
      <w:pPr>
        <w:rPr>
          <w:rFonts w:cs="Times"/>
        </w:rPr>
      </w:pPr>
      <w:r w:rsidRPr="009B32E9">
        <w:t xml:space="preserve">Z </w:t>
      </w:r>
      <w:r w:rsidR="00D0796E" w:rsidRPr="009B32E9">
        <w:t>údajo</w:t>
      </w:r>
      <w:r w:rsidRPr="009B32E9">
        <w:t xml:space="preserve">v </w:t>
      </w:r>
      <w:r w:rsidR="00D0796E" w:rsidRPr="009B32E9">
        <w:t>celkového hodnoteni</w:t>
      </w:r>
      <w:r w:rsidRPr="009B32E9">
        <w:t xml:space="preserve">a </w:t>
      </w:r>
      <w:r w:rsidR="00D0796E" w:rsidRPr="009B32E9">
        <w:t>územi</w:t>
      </w:r>
      <w:r w:rsidRPr="009B32E9">
        <w:t xml:space="preserve">a </w:t>
      </w:r>
      <w:r w:rsidR="00D0796E" w:rsidRPr="009B32E9">
        <w:t>možno konštatovať, že poľnohospodársk</w:t>
      </w:r>
      <w:r w:rsidRPr="009B32E9">
        <w:t>a</w:t>
      </w:r>
      <w:r w:rsidR="00D457AA">
        <w:t xml:space="preserve"> </w:t>
      </w:r>
      <w:r w:rsidR="00877138" w:rsidRPr="009B32E9">
        <w:t>a nepoľnohospo</w:t>
      </w:r>
      <w:r w:rsidR="00163407" w:rsidRPr="009B32E9">
        <w:t>dárska pôda sú rovnako plošne zastúpené</w:t>
      </w:r>
      <w:r w:rsidR="00D0796E" w:rsidRPr="009B32E9">
        <w:t>. N</w:t>
      </w:r>
      <w:r w:rsidRPr="009B32E9">
        <w:t xml:space="preserve">a </w:t>
      </w:r>
      <w:r w:rsidR="00163407" w:rsidRPr="009B32E9">
        <w:t>celkovej rozlohe 867</w:t>
      </w:r>
      <w:r w:rsidR="00D0796E" w:rsidRPr="009B32E9">
        <w:t xml:space="preserve"> h</w:t>
      </w:r>
      <w:r w:rsidRPr="009B32E9">
        <w:t xml:space="preserve">a </w:t>
      </w:r>
      <w:r w:rsidR="00D0796E" w:rsidRPr="009B32E9">
        <w:t>predstavuje poľnohospodársk</w:t>
      </w:r>
      <w:r w:rsidRPr="009B32E9">
        <w:t xml:space="preserve">a </w:t>
      </w:r>
      <w:r w:rsidR="00D0796E" w:rsidRPr="009B32E9">
        <w:t>pôd</w:t>
      </w:r>
      <w:r w:rsidRPr="009B32E9">
        <w:t xml:space="preserve">a </w:t>
      </w:r>
      <w:r w:rsidR="00163407" w:rsidRPr="009B32E9">
        <w:t>423</w:t>
      </w:r>
      <w:r w:rsidR="00D0796E" w:rsidRPr="009B32E9">
        <w:t xml:space="preserve"> h</w:t>
      </w:r>
      <w:r w:rsidRPr="009B32E9">
        <w:t>a</w:t>
      </w:r>
      <w:r w:rsidR="00A72C9B" w:rsidRPr="009B32E9">
        <w:t xml:space="preserve"> </w:t>
      </w:r>
      <w:r w:rsidR="00980E82">
        <w:t>(49</w:t>
      </w:r>
      <w:r w:rsidR="00D457AA">
        <w:t xml:space="preserve"> </w:t>
      </w:r>
      <w:r w:rsidR="00980E82">
        <w:t xml:space="preserve">%) </w:t>
      </w:r>
      <w:r w:rsidR="00A72C9B" w:rsidRPr="009B32E9">
        <w:t>a </w:t>
      </w:r>
      <w:r w:rsidR="00D0796E" w:rsidRPr="009B32E9">
        <w:t>nepoľnohospodársk</w:t>
      </w:r>
      <w:r w:rsidRPr="009B32E9">
        <w:t xml:space="preserve">a </w:t>
      </w:r>
      <w:r w:rsidR="007B3CA6" w:rsidRPr="009B32E9">
        <w:t>pôd</w:t>
      </w:r>
      <w:r w:rsidRPr="009B32E9">
        <w:t xml:space="preserve">a </w:t>
      </w:r>
      <w:r w:rsidR="00163407" w:rsidRPr="009B32E9">
        <w:t>444</w:t>
      </w:r>
      <w:r w:rsidR="00D0796E" w:rsidRPr="009B32E9">
        <w:t xml:space="preserve"> ha</w:t>
      </w:r>
      <w:r w:rsidR="00980E82">
        <w:t xml:space="preserve"> (51</w:t>
      </w:r>
      <w:r w:rsidR="00D457AA">
        <w:t xml:space="preserve"> </w:t>
      </w:r>
      <w:r w:rsidR="00980E82">
        <w:t>%)</w:t>
      </w:r>
      <w:r w:rsidR="00D0796E" w:rsidRPr="009B32E9">
        <w:t xml:space="preserve">. </w:t>
      </w:r>
      <w:r w:rsidR="002143F1" w:rsidRPr="009B32E9">
        <w:t>Miestne lesy sú bohaté n</w:t>
      </w:r>
      <w:r w:rsidRPr="009B32E9">
        <w:t xml:space="preserve">a </w:t>
      </w:r>
      <w:r w:rsidR="002143F1" w:rsidRPr="009B32E9">
        <w:t xml:space="preserve">lesné plody. </w:t>
      </w:r>
    </w:p>
    <w:p w14:paraId="33CB2AFA" w14:textId="5F2A49B4" w:rsidR="009E243E" w:rsidRPr="009B32E9" w:rsidRDefault="00965DBF" w:rsidP="009E243E">
      <w:r w:rsidRPr="009B32E9">
        <w:t>Najrozsiahlejšiu časť územia zaberajú lesy (47</w:t>
      </w:r>
      <w:r w:rsidR="00D457AA">
        <w:t xml:space="preserve"> </w:t>
      </w:r>
      <w:r w:rsidRPr="009B32E9">
        <w:t>%), potom trvalo trávnaté porasty (25</w:t>
      </w:r>
      <w:r w:rsidR="00D457AA">
        <w:t xml:space="preserve"> </w:t>
      </w:r>
      <w:r w:rsidRPr="009B32E9">
        <w:t>%) a o</w:t>
      </w:r>
      <w:r w:rsidR="00F836C6" w:rsidRPr="009B32E9">
        <w:t>rná pôd</w:t>
      </w:r>
      <w:r w:rsidRPr="009B32E9">
        <w:t>a (22</w:t>
      </w:r>
      <w:r w:rsidR="00E9602B" w:rsidRPr="009B32E9">
        <w:t xml:space="preserve"> %</w:t>
      </w:r>
      <w:r w:rsidRPr="009B32E9">
        <w:t>). Z</w:t>
      </w:r>
      <w:r w:rsidR="00E9602B" w:rsidRPr="009B32E9">
        <w:t xml:space="preserve">áhrady </w:t>
      </w:r>
      <w:r w:rsidR="002E0994" w:rsidRPr="009B32E9">
        <w:t>t</w:t>
      </w:r>
      <w:r w:rsidR="00D457AA">
        <w:t>v</w:t>
      </w:r>
      <w:r w:rsidR="002E0994" w:rsidRPr="009B32E9">
        <w:t>oria 2</w:t>
      </w:r>
      <w:r w:rsidR="00D457AA">
        <w:t xml:space="preserve"> </w:t>
      </w:r>
      <w:r w:rsidR="00F836C6" w:rsidRPr="009B32E9">
        <w:t>%</w:t>
      </w:r>
      <w:r w:rsidR="002E0994" w:rsidRPr="009B32E9">
        <w:t>, vodné plochy 1</w:t>
      </w:r>
      <w:r w:rsidR="00C15966">
        <w:t xml:space="preserve"> </w:t>
      </w:r>
      <w:r w:rsidR="002E0994" w:rsidRPr="009B32E9">
        <w:t>%</w:t>
      </w:r>
      <w:r w:rsidR="00A72C9B" w:rsidRPr="009B32E9">
        <w:t xml:space="preserve"> a </w:t>
      </w:r>
      <w:r w:rsidR="002E0994" w:rsidRPr="009B32E9">
        <w:t>približne 3</w:t>
      </w:r>
      <w:r w:rsidR="00C15966">
        <w:t xml:space="preserve"> </w:t>
      </w:r>
      <w:r w:rsidR="002E0994" w:rsidRPr="009B32E9">
        <w:t>% tvoria zostávajúce plochy</w:t>
      </w:r>
      <w:r w:rsidR="00E9602B" w:rsidRPr="009B32E9">
        <w:t xml:space="preserve">. </w:t>
      </w:r>
      <w:r w:rsidR="009E243E" w:rsidRPr="009B32E9">
        <w:t>Obec má vo vlastníctve istú časť poľnohospodárskych pozemkov, väčšina je však v osobnom vlastníctve. Na území pôsobí Slovenský poľnohospodársky zvä</w:t>
      </w:r>
      <w:r w:rsidR="001A6610" w:rsidRPr="009B32E9">
        <w:t>z</w:t>
      </w:r>
      <w:r w:rsidR="00D457AA">
        <w:t>,</w:t>
      </w:r>
      <w:r w:rsidR="001A6610" w:rsidRPr="009B32E9">
        <w:t xml:space="preserve"> Poľovnícke združenie „</w:t>
      </w:r>
      <w:r w:rsidR="00DE0AAE" w:rsidRPr="009B32E9">
        <w:t>Javor”</w:t>
      </w:r>
      <w:r w:rsidR="001F07CA">
        <w:t xml:space="preserve"> </w:t>
      </w:r>
      <w:r w:rsidR="00DE0AAE" w:rsidRPr="009B32E9">
        <w:t>a</w:t>
      </w:r>
      <w:r w:rsidR="009E243E" w:rsidRPr="009B32E9">
        <w:t> pozemkové spoločenstvo Urbársky spolok Slovenská Volová.</w:t>
      </w:r>
    </w:p>
    <w:p w14:paraId="143C79F0" w14:textId="4C47378D" w:rsidR="00E83F33" w:rsidRPr="009B32E9" w:rsidRDefault="00E83F33" w:rsidP="009E243E">
      <w:r w:rsidRPr="009B32E9">
        <w:t>Obec nie je vlastníkom ornej pôdy a lesov, vlastní 4</w:t>
      </w:r>
      <w:r w:rsidR="00D457AA">
        <w:t xml:space="preserve"> </w:t>
      </w:r>
      <w:r w:rsidRPr="009B32E9">
        <w:t>ha pasienkov. Ostatná poľnohospdárska a nepoľnohospodárska pôda</w:t>
      </w:r>
      <w:r w:rsidR="00DA23E1" w:rsidRPr="009B32E9">
        <w:t xml:space="preserve"> vrátane Volovských rybníkov</w:t>
      </w:r>
      <w:r w:rsidRPr="009B32E9">
        <w:t xml:space="preserve"> je v súkromnom vlastníctve.</w:t>
      </w:r>
    </w:p>
    <w:p w14:paraId="6F1E99BE" w14:textId="34D4F5BB" w:rsidR="00E9602B" w:rsidRPr="009B32E9" w:rsidRDefault="00045126" w:rsidP="00867F67">
      <w:r w:rsidRPr="009B32E9">
        <w:t>S</w:t>
      </w:r>
      <w:r w:rsidR="00CB28DC" w:rsidRPr="009B32E9">
        <w:t xml:space="preserve">kúsenosti </w:t>
      </w:r>
      <w:r w:rsidRPr="009B32E9">
        <w:t>obyvateľo</w:t>
      </w:r>
      <w:r w:rsidR="00DD57DB" w:rsidRPr="009B32E9">
        <w:t xml:space="preserve">v </w:t>
      </w:r>
      <w:r w:rsidRPr="009B32E9">
        <w:t>obce</w:t>
      </w:r>
      <w:r w:rsidR="00DD57DB" w:rsidRPr="009B32E9">
        <w:t xml:space="preserve"> z </w:t>
      </w:r>
      <w:r w:rsidRPr="009B32E9">
        <w:t>minulosti potvrdzujú</w:t>
      </w:r>
      <w:r w:rsidR="002C4879" w:rsidRPr="009B32E9">
        <w:t>,</w:t>
      </w:r>
      <w:r w:rsidRPr="009B32E9">
        <w:t xml:space="preserve"> že</w:t>
      </w:r>
      <w:r w:rsidR="00CB28DC" w:rsidRPr="009B32E9">
        <w:t xml:space="preserve"> územie vytvár</w:t>
      </w:r>
      <w:r w:rsidR="00DD57DB" w:rsidRPr="009B32E9">
        <w:t xml:space="preserve">a </w:t>
      </w:r>
      <w:r w:rsidR="00CB28DC" w:rsidRPr="009B32E9">
        <w:t xml:space="preserve">optimálne podmienky pre pestovanie </w:t>
      </w:r>
      <w:r w:rsidR="009E22C8" w:rsidRPr="009B32E9">
        <w:t>obilnín, zeleniny</w:t>
      </w:r>
      <w:r w:rsidR="00A72C9B" w:rsidRPr="009B32E9">
        <w:t xml:space="preserve"> a </w:t>
      </w:r>
      <w:r w:rsidR="00FE54EC" w:rsidRPr="009B32E9">
        <w:t>cho</w:t>
      </w:r>
      <w:r w:rsidR="00DD57DB" w:rsidRPr="009B32E9">
        <w:t xml:space="preserve">v </w:t>
      </w:r>
      <w:r w:rsidR="00FE54EC" w:rsidRPr="009B32E9">
        <w:t>hospodárskych zvierat.</w:t>
      </w:r>
      <w:r w:rsidR="00980E82">
        <w:t xml:space="preserve"> </w:t>
      </w:r>
      <w:r w:rsidR="006F361C" w:rsidRPr="009B32E9">
        <w:t>V tomto období vytvárajú optimálne podmienky pre chov oviec.</w:t>
      </w:r>
    </w:p>
    <w:p w14:paraId="03FCF8A7" w14:textId="77777777" w:rsidR="00A3691E" w:rsidRPr="009B32E9" w:rsidRDefault="00EC2565" w:rsidP="00EC2565">
      <w:pPr>
        <w:widowControl w:val="0"/>
        <w:autoSpaceDE w:val="0"/>
        <w:autoSpaceDN w:val="0"/>
        <w:adjustRightInd w:val="0"/>
        <w:spacing w:before="0" w:after="240" w:line="440" w:lineRule="atLeast"/>
        <w:jc w:val="left"/>
        <w:rPr>
          <w:lang w:eastAsia="sk-SK"/>
        </w:rPr>
      </w:pPr>
      <w:r w:rsidRPr="009B32E9">
        <w:rPr>
          <w:lang w:eastAsia="sk-SK"/>
        </w:rPr>
        <w:t>V roku 2013 v rámci štúdie na realizáciu projektu v povodí Ondavky „OZDRAVENIE KLÍMY VO VYSUŠENÝCH OBLASTIACH SLOVENSKA POMOCOU HYDRO-KLIMATICKEJ OBNOVY“ bol vypracovaný projekt na vybudovanie</w:t>
      </w:r>
      <w:r w:rsidR="00A3691E" w:rsidRPr="009B32E9">
        <w:rPr>
          <w:lang w:eastAsia="sk-SK"/>
        </w:rPr>
        <w:t xml:space="preserve"> 6 dažďových záhrad o celkovej ploche 150 m</w:t>
      </w:r>
      <w:r w:rsidR="00A3691E" w:rsidRPr="009B32E9">
        <w:rPr>
          <w:position w:val="13"/>
          <w:lang w:eastAsia="sk-SK"/>
        </w:rPr>
        <w:t>2</w:t>
      </w:r>
      <w:r w:rsidR="00A3691E" w:rsidRPr="009B32E9">
        <w:rPr>
          <w:lang w:eastAsia="sk-SK"/>
        </w:rPr>
        <w:t xml:space="preserve">, na 2 lokalitách a 13 kamenných hrádzok v potoku. </w:t>
      </w:r>
    </w:p>
    <w:p w14:paraId="1ADBBE11" w14:textId="77777777" w:rsidR="00853AEE" w:rsidRPr="009B32E9" w:rsidRDefault="005471FA" w:rsidP="00877138">
      <w:r w:rsidRPr="009B32E9">
        <w:t>Kvalit</w:t>
      </w:r>
      <w:r w:rsidR="00DD57DB" w:rsidRPr="009B32E9">
        <w:t xml:space="preserve">a </w:t>
      </w:r>
      <w:r w:rsidR="00712681" w:rsidRPr="009B32E9">
        <w:t xml:space="preserve">vody </w:t>
      </w:r>
      <w:r w:rsidRPr="009B32E9">
        <w:t>je subj</w:t>
      </w:r>
      <w:r w:rsidR="002A3305" w:rsidRPr="009B32E9">
        <w:t>ektívne vnímaná ako nadpriemerná</w:t>
      </w:r>
      <w:r w:rsidR="00F22814" w:rsidRPr="009B32E9">
        <w:t xml:space="preserve"> a pomerne vysoko je hodnotená kvalita </w:t>
      </w:r>
      <w:r w:rsidR="002A3305" w:rsidRPr="009B32E9">
        <w:t>pôd</w:t>
      </w:r>
      <w:r w:rsidR="00F22814" w:rsidRPr="009B32E9">
        <w:t>y</w:t>
      </w:r>
      <w:r w:rsidR="00A72C9B" w:rsidRPr="009B32E9">
        <w:t xml:space="preserve"> a </w:t>
      </w:r>
      <w:r w:rsidR="00F22814" w:rsidRPr="009B32E9">
        <w:t>ovzdušia</w:t>
      </w:r>
      <w:r w:rsidR="002A3305" w:rsidRPr="009B32E9">
        <w:t>.</w:t>
      </w:r>
    </w:p>
    <w:p w14:paraId="7B1749C5" w14:textId="77777777" w:rsidR="006A6F49" w:rsidRDefault="006A6F49">
      <w:pPr>
        <w:spacing w:before="0" w:after="200" w:line="252" w:lineRule="auto"/>
        <w:ind w:firstLine="0"/>
        <w:jc w:val="left"/>
        <w:rPr>
          <w:rFonts w:asciiTheme="majorHAnsi" w:hAnsiTheme="majorHAnsi" w:cstheme="majorBidi"/>
          <w:caps/>
          <w:spacing w:val="10"/>
          <w:sz w:val="18"/>
          <w:szCs w:val="18"/>
          <w:lang w:val="sk-SK" w:eastAsia="sk-SK"/>
        </w:rPr>
      </w:pPr>
      <w:r>
        <w:br w:type="page"/>
      </w:r>
    </w:p>
    <w:p w14:paraId="4776023A" w14:textId="77777777" w:rsidR="00890586" w:rsidRPr="009B32E9" w:rsidRDefault="005F208F" w:rsidP="005F208F">
      <w:pPr>
        <w:pStyle w:val="Caption"/>
      </w:pPr>
      <w:bookmarkStart w:id="59" w:name="_Toc466637039"/>
      <w:r>
        <w:lastRenderedPageBreak/>
        <w:t xml:space="preserve">Tabuľka </w:t>
      </w:r>
      <w:r w:rsidR="00821C09">
        <w:fldChar w:fldCharType="begin"/>
      </w:r>
      <w:r w:rsidR="00821C09">
        <w:instrText xml:space="preserve"> SEQ Tabuľka \* ARABIC </w:instrText>
      </w:r>
      <w:r w:rsidR="00821C09">
        <w:fldChar w:fldCharType="separate"/>
      </w:r>
      <w:r w:rsidR="000B6C93">
        <w:rPr>
          <w:noProof/>
        </w:rPr>
        <w:t>18</w:t>
      </w:r>
      <w:r w:rsidR="00821C09">
        <w:rPr>
          <w:noProof/>
        </w:rPr>
        <w:fldChar w:fldCharType="end"/>
      </w:r>
      <w:r w:rsidR="00A86E05" w:rsidRPr="009B32E9">
        <w:rPr>
          <w:noProof/>
        </w:rPr>
        <w:t xml:space="preserve">: </w:t>
      </w:r>
      <w:r w:rsidR="00614503">
        <w:rPr>
          <w:noProof/>
        </w:rPr>
        <w:t>Členenie pôdy v obci Slovenská Volová</w:t>
      </w:r>
      <w:bookmarkEnd w:id="59"/>
    </w:p>
    <w:tbl>
      <w:tblPr>
        <w:tblStyle w:val="TableGrid"/>
        <w:tblW w:w="8895" w:type="dxa"/>
        <w:tblInd w:w="106" w:type="dxa"/>
        <w:tblLook w:val="04A0" w:firstRow="1" w:lastRow="0" w:firstColumn="1" w:lastColumn="0" w:noHBand="0" w:noVBand="1"/>
      </w:tblPr>
      <w:tblGrid>
        <w:gridCol w:w="1042"/>
        <w:gridCol w:w="1091"/>
        <w:gridCol w:w="955"/>
        <w:gridCol w:w="931"/>
        <w:gridCol w:w="1022"/>
        <w:gridCol w:w="866"/>
        <w:gridCol w:w="1077"/>
        <w:gridCol w:w="1001"/>
        <w:gridCol w:w="910"/>
      </w:tblGrid>
      <w:tr w:rsidR="00853AEE" w:rsidRPr="009B32E9" w14:paraId="5589A56B" w14:textId="77777777" w:rsidTr="00853AEE">
        <w:trPr>
          <w:trHeight w:val="344"/>
        </w:trPr>
        <w:tc>
          <w:tcPr>
            <w:tcW w:w="3107" w:type="dxa"/>
            <w:gridSpan w:val="3"/>
            <w:shd w:val="clear" w:color="auto" w:fill="E2EFD9"/>
          </w:tcPr>
          <w:p w14:paraId="1540480F" w14:textId="77777777" w:rsidR="00431BFF" w:rsidRPr="009B32E9" w:rsidRDefault="00431BFF" w:rsidP="002F0B4C">
            <w:pPr>
              <w:pStyle w:val="NoSpacing"/>
            </w:pPr>
            <w:r w:rsidRPr="009B32E9">
              <w:t>Poľnohospodárska pôda</w:t>
            </w:r>
          </w:p>
        </w:tc>
        <w:tc>
          <w:tcPr>
            <w:tcW w:w="934" w:type="dxa"/>
            <w:shd w:val="clear" w:color="auto" w:fill="E2EFD9"/>
          </w:tcPr>
          <w:p w14:paraId="5E192AE2" w14:textId="77777777" w:rsidR="00431BFF" w:rsidRPr="009B32E9" w:rsidRDefault="00431BFF" w:rsidP="002F0B4C">
            <w:pPr>
              <w:pStyle w:val="NoSpacing"/>
            </w:pPr>
            <w:r w:rsidRPr="009B32E9">
              <w:t>Spolu</w:t>
            </w:r>
          </w:p>
        </w:tc>
        <w:tc>
          <w:tcPr>
            <w:tcW w:w="3941" w:type="dxa"/>
            <w:gridSpan w:val="4"/>
            <w:shd w:val="clear" w:color="auto" w:fill="E2EFD9"/>
          </w:tcPr>
          <w:p w14:paraId="068F0C3A" w14:textId="77777777" w:rsidR="00431BFF" w:rsidRPr="009B32E9" w:rsidRDefault="00431BFF" w:rsidP="002F0B4C">
            <w:pPr>
              <w:pStyle w:val="NoSpacing"/>
            </w:pPr>
            <w:r w:rsidRPr="009B32E9">
              <w:t>Nepoľnohospodárska pôda</w:t>
            </w:r>
          </w:p>
        </w:tc>
        <w:tc>
          <w:tcPr>
            <w:tcW w:w="913" w:type="dxa"/>
            <w:shd w:val="clear" w:color="auto" w:fill="E2EFD9"/>
          </w:tcPr>
          <w:p w14:paraId="38D4C4AB" w14:textId="77777777" w:rsidR="00431BFF" w:rsidRPr="009B32E9" w:rsidRDefault="00431BFF" w:rsidP="002F0B4C">
            <w:pPr>
              <w:pStyle w:val="NoSpacing"/>
            </w:pPr>
            <w:r w:rsidRPr="009B32E9">
              <w:t>Spolu</w:t>
            </w:r>
          </w:p>
        </w:tc>
      </w:tr>
      <w:tr w:rsidR="00853AEE" w:rsidRPr="006A6F49" w14:paraId="1E64C438" w14:textId="77777777" w:rsidTr="00FA6104">
        <w:trPr>
          <w:cantSplit/>
          <w:trHeight w:val="1297"/>
        </w:trPr>
        <w:tc>
          <w:tcPr>
            <w:tcW w:w="1050" w:type="dxa"/>
            <w:shd w:val="clear" w:color="auto" w:fill="ACBDC6" w:themeFill="background2" w:themeFillShade="E6"/>
          </w:tcPr>
          <w:p w14:paraId="1C9BD6C9" w14:textId="77777777" w:rsidR="00431BFF" w:rsidRPr="006A6F49" w:rsidRDefault="00431BFF" w:rsidP="006A6F49">
            <w:pPr>
              <w:pStyle w:val="NoSpacing"/>
              <w:rPr>
                <w:sz w:val="20"/>
                <w:szCs w:val="20"/>
              </w:rPr>
            </w:pPr>
            <w:r w:rsidRPr="006A6F49">
              <w:rPr>
                <w:sz w:val="20"/>
                <w:szCs w:val="20"/>
              </w:rPr>
              <w:t>Pôda orná</w:t>
            </w:r>
          </w:p>
        </w:tc>
        <w:tc>
          <w:tcPr>
            <w:tcW w:w="1094" w:type="dxa"/>
            <w:shd w:val="clear" w:color="auto" w:fill="ACBDC6" w:themeFill="background2" w:themeFillShade="E6"/>
          </w:tcPr>
          <w:p w14:paraId="218B997D" w14:textId="77777777" w:rsidR="00431BFF" w:rsidRPr="006A6F49" w:rsidRDefault="00431BFF" w:rsidP="006A6F49">
            <w:pPr>
              <w:pStyle w:val="NoSpacing"/>
              <w:rPr>
                <w:sz w:val="20"/>
                <w:szCs w:val="20"/>
              </w:rPr>
            </w:pPr>
            <w:r w:rsidRPr="006A6F49">
              <w:rPr>
                <w:sz w:val="20"/>
                <w:szCs w:val="20"/>
              </w:rPr>
              <w:t>Trvalé kultúry</w:t>
            </w:r>
          </w:p>
          <w:p w14:paraId="038C1A4B" w14:textId="77777777" w:rsidR="00431BFF" w:rsidRPr="006A6F49" w:rsidRDefault="00431BFF" w:rsidP="006A6F49">
            <w:pPr>
              <w:pStyle w:val="NoSpacing"/>
              <w:rPr>
                <w:sz w:val="20"/>
                <w:szCs w:val="20"/>
              </w:rPr>
            </w:pPr>
            <w:r w:rsidRPr="006A6F49">
              <w:rPr>
                <w:sz w:val="20"/>
                <w:szCs w:val="20"/>
              </w:rPr>
              <w:t>Záhrady</w:t>
            </w:r>
          </w:p>
        </w:tc>
        <w:tc>
          <w:tcPr>
            <w:tcW w:w="963" w:type="dxa"/>
            <w:shd w:val="clear" w:color="auto" w:fill="ACBDC6" w:themeFill="background2" w:themeFillShade="E6"/>
          </w:tcPr>
          <w:p w14:paraId="30D96678" w14:textId="77777777" w:rsidR="00431BFF" w:rsidRPr="006A6F49" w:rsidRDefault="00431BFF" w:rsidP="006A6F49">
            <w:pPr>
              <w:pStyle w:val="NoSpacing"/>
              <w:rPr>
                <w:sz w:val="20"/>
                <w:szCs w:val="20"/>
              </w:rPr>
            </w:pPr>
            <w:r w:rsidRPr="006A6F49">
              <w:rPr>
                <w:sz w:val="20"/>
                <w:szCs w:val="20"/>
              </w:rPr>
              <w:t>TTP</w:t>
            </w:r>
          </w:p>
        </w:tc>
        <w:tc>
          <w:tcPr>
            <w:tcW w:w="934" w:type="dxa"/>
            <w:shd w:val="clear" w:color="auto" w:fill="FFF7C1" w:themeFill="accent2" w:themeFillTint="33"/>
          </w:tcPr>
          <w:p w14:paraId="1F3CDE6A" w14:textId="77777777" w:rsidR="00431BFF" w:rsidRPr="006A6F49" w:rsidRDefault="00431BFF" w:rsidP="006A6F49">
            <w:pPr>
              <w:pStyle w:val="NoSpacing"/>
              <w:rPr>
                <w:sz w:val="20"/>
                <w:szCs w:val="20"/>
              </w:rPr>
            </w:pPr>
          </w:p>
        </w:tc>
        <w:tc>
          <w:tcPr>
            <w:tcW w:w="1022" w:type="dxa"/>
            <w:shd w:val="clear" w:color="auto" w:fill="ACBDC6" w:themeFill="background2" w:themeFillShade="E6"/>
          </w:tcPr>
          <w:p w14:paraId="7D2D53A8" w14:textId="77777777" w:rsidR="00431BFF" w:rsidRPr="006A6F49" w:rsidRDefault="00431BFF" w:rsidP="006A6F49">
            <w:pPr>
              <w:pStyle w:val="NoSpacing"/>
              <w:rPr>
                <w:sz w:val="20"/>
                <w:szCs w:val="20"/>
              </w:rPr>
            </w:pPr>
            <w:r w:rsidRPr="006A6F49">
              <w:rPr>
                <w:sz w:val="20"/>
                <w:szCs w:val="20"/>
              </w:rPr>
              <w:t>Lesný pozemok</w:t>
            </w:r>
          </w:p>
        </w:tc>
        <w:tc>
          <w:tcPr>
            <w:tcW w:w="867" w:type="dxa"/>
            <w:shd w:val="clear" w:color="auto" w:fill="ACBDC6" w:themeFill="background2" w:themeFillShade="E6"/>
          </w:tcPr>
          <w:p w14:paraId="4EEF5B5A" w14:textId="77777777" w:rsidR="00431BFF" w:rsidRPr="006A6F49" w:rsidRDefault="00431BFF" w:rsidP="006A6F49">
            <w:pPr>
              <w:pStyle w:val="NoSpacing"/>
              <w:rPr>
                <w:sz w:val="20"/>
                <w:szCs w:val="20"/>
              </w:rPr>
            </w:pPr>
            <w:r w:rsidRPr="006A6F49">
              <w:rPr>
                <w:sz w:val="20"/>
                <w:szCs w:val="20"/>
              </w:rPr>
              <w:t>Vodná plocha</w:t>
            </w:r>
          </w:p>
        </w:tc>
        <w:tc>
          <w:tcPr>
            <w:tcW w:w="1048" w:type="dxa"/>
            <w:shd w:val="clear" w:color="auto" w:fill="ACBDC6" w:themeFill="background2" w:themeFillShade="E6"/>
          </w:tcPr>
          <w:p w14:paraId="4F906755" w14:textId="77777777" w:rsidR="00431BFF" w:rsidRPr="006A6F49" w:rsidRDefault="00853AEE" w:rsidP="006A6F49">
            <w:pPr>
              <w:pStyle w:val="NoSpacing"/>
              <w:rPr>
                <w:sz w:val="20"/>
                <w:szCs w:val="20"/>
              </w:rPr>
            </w:pPr>
            <w:r w:rsidRPr="006A6F49">
              <w:rPr>
                <w:sz w:val="20"/>
                <w:szCs w:val="20"/>
              </w:rPr>
              <w:t>Iná p</w:t>
            </w:r>
            <w:r w:rsidR="00431BFF" w:rsidRPr="006A6F49">
              <w:rPr>
                <w:sz w:val="20"/>
                <w:szCs w:val="20"/>
              </w:rPr>
              <w:t>locha</w:t>
            </w:r>
            <w:r w:rsidR="006A6F49">
              <w:rPr>
                <w:sz w:val="20"/>
                <w:szCs w:val="20"/>
              </w:rPr>
              <w:t>,</w:t>
            </w:r>
            <w:r w:rsidR="006A6F49">
              <w:rPr>
                <w:sz w:val="20"/>
                <w:szCs w:val="20"/>
              </w:rPr>
              <w:br/>
            </w:r>
            <w:r w:rsidR="00431BFF" w:rsidRPr="006A6F49">
              <w:rPr>
                <w:sz w:val="20"/>
                <w:szCs w:val="20"/>
              </w:rPr>
              <w:t>zastavané nádvoria</w:t>
            </w:r>
          </w:p>
        </w:tc>
        <w:tc>
          <w:tcPr>
            <w:tcW w:w="1004" w:type="dxa"/>
            <w:shd w:val="clear" w:color="auto" w:fill="ACBDC6" w:themeFill="background2" w:themeFillShade="E6"/>
          </w:tcPr>
          <w:p w14:paraId="71D90756" w14:textId="77777777" w:rsidR="00431BFF" w:rsidRPr="006A6F49" w:rsidRDefault="00431BFF" w:rsidP="006A6F49">
            <w:pPr>
              <w:pStyle w:val="NoSpacing"/>
              <w:rPr>
                <w:sz w:val="20"/>
                <w:szCs w:val="20"/>
              </w:rPr>
            </w:pPr>
            <w:r w:rsidRPr="006A6F49">
              <w:rPr>
                <w:sz w:val="20"/>
                <w:szCs w:val="20"/>
              </w:rPr>
              <w:t>Plocha ostatná</w:t>
            </w:r>
          </w:p>
        </w:tc>
        <w:tc>
          <w:tcPr>
            <w:tcW w:w="913" w:type="dxa"/>
            <w:shd w:val="clear" w:color="auto" w:fill="FFF7C1" w:themeFill="accent2" w:themeFillTint="33"/>
          </w:tcPr>
          <w:p w14:paraId="2DFB57D1" w14:textId="77777777" w:rsidR="00431BFF" w:rsidRPr="006A6F49" w:rsidRDefault="00431BFF" w:rsidP="002F0B4C">
            <w:pPr>
              <w:pStyle w:val="NoSpacing"/>
              <w:rPr>
                <w:sz w:val="20"/>
                <w:szCs w:val="20"/>
              </w:rPr>
            </w:pPr>
          </w:p>
        </w:tc>
      </w:tr>
      <w:tr w:rsidR="00853AEE" w:rsidRPr="006A6F49" w14:paraId="62285824" w14:textId="77777777" w:rsidTr="00FA6104">
        <w:trPr>
          <w:trHeight w:val="587"/>
        </w:trPr>
        <w:tc>
          <w:tcPr>
            <w:tcW w:w="1050" w:type="dxa"/>
          </w:tcPr>
          <w:p w14:paraId="1AC86346" w14:textId="77777777" w:rsidR="00431BFF" w:rsidRPr="006A6F49" w:rsidRDefault="00431BFF" w:rsidP="002F0B4C">
            <w:pPr>
              <w:pStyle w:val="NoSpacing"/>
              <w:rPr>
                <w:sz w:val="20"/>
                <w:szCs w:val="20"/>
              </w:rPr>
            </w:pPr>
            <w:r w:rsidRPr="006A6F49">
              <w:rPr>
                <w:sz w:val="20"/>
                <w:szCs w:val="20"/>
              </w:rPr>
              <w:t>189 ha</w:t>
            </w:r>
          </w:p>
          <w:p w14:paraId="1495407C" w14:textId="77777777" w:rsidR="00965DBF" w:rsidRPr="006A6F49" w:rsidRDefault="00965DBF" w:rsidP="002F0B4C">
            <w:pPr>
              <w:pStyle w:val="NoSpacing"/>
              <w:rPr>
                <w:sz w:val="20"/>
                <w:szCs w:val="20"/>
              </w:rPr>
            </w:pPr>
            <w:r w:rsidRPr="006A6F49">
              <w:rPr>
                <w:sz w:val="20"/>
                <w:szCs w:val="20"/>
              </w:rPr>
              <w:t>22%</w:t>
            </w:r>
          </w:p>
        </w:tc>
        <w:tc>
          <w:tcPr>
            <w:tcW w:w="1094" w:type="dxa"/>
          </w:tcPr>
          <w:p w14:paraId="3CD79689" w14:textId="77777777" w:rsidR="00431BFF" w:rsidRPr="006A6F49" w:rsidRDefault="00431BFF" w:rsidP="002F0B4C">
            <w:pPr>
              <w:pStyle w:val="NoSpacing"/>
              <w:rPr>
                <w:sz w:val="20"/>
                <w:szCs w:val="20"/>
              </w:rPr>
            </w:pPr>
            <w:r w:rsidRPr="006A6F49">
              <w:rPr>
                <w:sz w:val="20"/>
                <w:szCs w:val="20"/>
              </w:rPr>
              <w:t>14 ha</w:t>
            </w:r>
          </w:p>
          <w:p w14:paraId="35B6D62B" w14:textId="77777777" w:rsidR="00965DBF" w:rsidRPr="006A6F49" w:rsidRDefault="00965DBF" w:rsidP="002F0B4C">
            <w:pPr>
              <w:pStyle w:val="NoSpacing"/>
              <w:rPr>
                <w:sz w:val="20"/>
                <w:szCs w:val="20"/>
              </w:rPr>
            </w:pPr>
            <w:r w:rsidRPr="006A6F49">
              <w:rPr>
                <w:sz w:val="20"/>
                <w:szCs w:val="20"/>
              </w:rPr>
              <w:t>2%</w:t>
            </w:r>
          </w:p>
        </w:tc>
        <w:tc>
          <w:tcPr>
            <w:tcW w:w="963" w:type="dxa"/>
          </w:tcPr>
          <w:p w14:paraId="424305A4" w14:textId="77777777" w:rsidR="00431BFF" w:rsidRPr="006A6F49" w:rsidRDefault="00431BFF" w:rsidP="002F0B4C">
            <w:pPr>
              <w:pStyle w:val="NoSpacing"/>
              <w:rPr>
                <w:sz w:val="20"/>
                <w:szCs w:val="20"/>
              </w:rPr>
            </w:pPr>
            <w:r w:rsidRPr="006A6F49">
              <w:rPr>
                <w:sz w:val="20"/>
                <w:szCs w:val="20"/>
              </w:rPr>
              <w:t>220 ha</w:t>
            </w:r>
          </w:p>
          <w:p w14:paraId="203C2C23" w14:textId="77777777" w:rsidR="00965DBF" w:rsidRPr="006A6F49" w:rsidRDefault="00965DBF" w:rsidP="002F0B4C">
            <w:pPr>
              <w:pStyle w:val="NoSpacing"/>
              <w:rPr>
                <w:sz w:val="20"/>
                <w:szCs w:val="20"/>
              </w:rPr>
            </w:pPr>
            <w:r w:rsidRPr="006A6F49">
              <w:rPr>
                <w:sz w:val="20"/>
                <w:szCs w:val="20"/>
              </w:rPr>
              <w:t>25%</w:t>
            </w:r>
          </w:p>
        </w:tc>
        <w:tc>
          <w:tcPr>
            <w:tcW w:w="934" w:type="dxa"/>
            <w:shd w:val="clear" w:color="auto" w:fill="FFF7C1" w:themeFill="accent2" w:themeFillTint="33"/>
          </w:tcPr>
          <w:p w14:paraId="3F760019" w14:textId="77777777" w:rsidR="00431BFF" w:rsidRPr="006A6F49" w:rsidRDefault="00431BFF" w:rsidP="002F0B4C">
            <w:pPr>
              <w:pStyle w:val="NoSpacing"/>
              <w:rPr>
                <w:sz w:val="20"/>
                <w:szCs w:val="20"/>
              </w:rPr>
            </w:pPr>
            <w:r w:rsidRPr="006A6F49">
              <w:rPr>
                <w:sz w:val="20"/>
                <w:szCs w:val="20"/>
              </w:rPr>
              <w:t>423 ha</w:t>
            </w:r>
          </w:p>
        </w:tc>
        <w:tc>
          <w:tcPr>
            <w:tcW w:w="1022" w:type="dxa"/>
          </w:tcPr>
          <w:p w14:paraId="2CEEA091" w14:textId="77777777" w:rsidR="00431BFF" w:rsidRPr="006A6F49" w:rsidRDefault="00431BFF" w:rsidP="002F0B4C">
            <w:pPr>
              <w:pStyle w:val="NoSpacing"/>
              <w:rPr>
                <w:sz w:val="20"/>
                <w:szCs w:val="20"/>
              </w:rPr>
            </w:pPr>
            <w:r w:rsidRPr="006A6F49">
              <w:rPr>
                <w:sz w:val="20"/>
                <w:szCs w:val="20"/>
              </w:rPr>
              <w:t>407 ha</w:t>
            </w:r>
          </w:p>
          <w:p w14:paraId="59929A37" w14:textId="77777777" w:rsidR="00965DBF" w:rsidRPr="006A6F49" w:rsidRDefault="00965DBF" w:rsidP="002F0B4C">
            <w:pPr>
              <w:pStyle w:val="NoSpacing"/>
              <w:rPr>
                <w:sz w:val="20"/>
                <w:szCs w:val="20"/>
              </w:rPr>
            </w:pPr>
            <w:r w:rsidRPr="006A6F49">
              <w:rPr>
                <w:sz w:val="20"/>
                <w:szCs w:val="20"/>
              </w:rPr>
              <w:t>47%</w:t>
            </w:r>
          </w:p>
        </w:tc>
        <w:tc>
          <w:tcPr>
            <w:tcW w:w="867" w:type="dxa"/>
          </w:tcPr>
          <w:p w14:paraId="68330B04" w14:textId="77777777" w:rsidR="00431BFF" w:rsidRPr="006A6F49" w:rsidRDefault="00431BFF" w:rsidP="002F0B4C">
            <w:pPr>
              <w:pStyle w:val="NoSpacing"/>
              <w:rPr>
                <w:sz w:val="20"/>
                <w:szCs w:val="20"/>
              </w:rPr>
            </w:pPr>
            <w:r w:rsidRPr="006A6F49">
              <w:rPr>
                <w:sz w:val="20"/>
                <w:szCs w:val="20"/>
              </w:rPr>
              <w:t>9 ha</w:t>
            </w:r>
          </w:p>
          <w:p w14:paraId="093A8CE5" w14:textId="77777777" w:rsidR="00965DBF" w:rsidRPr="006A6F49" w:rsidRDefault="00965DBF" w:rsidP="002F0B4C">
            <w:pPr>
              <w:pStyle w:val="NoSpacing"/>
              <w:rPr>
                <w:sz w:val="20"/>
                <w:szCs w:val="20"/>
              </w:rPr>
            </w:pPr>
            <w:r w:rsidRPr="006A6F49">
              <w:rPr>
                <w:sz w:val="20"/>
                <w:szCs w:val="20"/>
              </w:rPr>
              <w:t>1%</w:t>
            </w:r>
          </w:p>
        </w:tc>
        <w:tc>
          <w:tcPr>
            <w:tcW w:w="1048" w:type="dxa"/>
          </w:tcPr>
          <w:p w14:paraId="263BEB02" w14:textId="77777777" w:rsidR="00431BFF" w:rsidRPr="006A6F49" w:rsidRDefault="00431BFF" w:rsidP="002F0B4C">
            <w:pPr>
              <w:pStyle w:val="NoSpacing"/>
              <w:rPr>
                <w:sz w:val="20"/>
                <w:szCs w:val="20"/>
              </w:rPr>
            </w:pPr>
            <w:r w:rsidRPr="006A6F49">
              <w:rPr>
                <w:sz w:val="20"/>
                <w:szCs w:val="20"/>
              </w:rPr>
              <w:t>26 ha</w:t>
            </w:r>
          </w:p>
          <w:p w14:paraId="63B37FF2" w14:textId="77777777" w:rsidR="00965DBF" w:rsidRPr="006A6F49" w:rsidRDefault="00965DBF" w:rsidP="002F0B4C">
            <w:pPr>
              <w:pStyle w:val="NoSpacing"/>
              <w:rPr>
                <w:sz w:val="20"/>
                <w:szCs w:val="20"/>
              </w:rPr>
            </w:pPr>
            <w:r w:rsidRPr="006A6F49">
              <w:rPr>
                <w:sz w:val="20"/>
                <w:szCs w:val="20"/>
              </w:rPr>
              <w:t>3%</w:t>
            </w:r>
          </w:p>
        </w:tc>
        <w:tc>
          <w:tcPr>
            <w:tcW w:w="1004" w:type="dxa"/>
          </w:tcPr>
          <w:p w14:paraId="7840470B" w14:textId="77777777" w:rsidR="00431BFF" w:rsidRPr="006A6F49" w:rsidRDefault="00431BFF" w:rsidP="002F0B4C">
            <w:pPr>
              <w:pStyle w:val="NoSpacing"/>
              <w:rPr>
                <w:sz w:val="20"/>
                <w:szCs w:val="20"/>
              </w:rPr>
            </w:pPr>
            <w:r w:rsidRPr="006A6F49">
              <w:rPr>
                <w:sz w:val="20"/>
                <w:szCs w:val="20"/>
              </w:rPr>
              <w:t>2 ha</w:t>
            </w:r>
          </w:p>
          <w:p w14:paraId="54F272EC" w14:textId="77777777" w:rsidR="00965DBF" w:rsidRPr="006A6F49" w:rsidRDefault="00965DBF" w:rsidP="002F0B4C">
            <w:pPr>
              <w:pStyle w:val="NoSpacing"/>
              <w:rPr>
                <w:sz w:val="20"/>
                <w:szCs w:val="20"/>
              </w:rPr>
            </w:pPr>
            <w:r w:rsidRPr="006A6F49">
              <w:rPr>
                <w:sz w:val="20"/>
                <w:szCs w:val="20"/>
              </w:rPr>
              <w:t>0%</w:t>
            </w:r>
          </w:p>
        </w:tc>
        <w:tc>
          <w:tcPr>
            <w:tcW w:w="913" w:type="dxa"/>
            <w:shd w:val="clear" w:color="auto" w:fill="FFF7C1" w:themeFill="accent2" w:themeFillTint="33"/>
          </w:tcPr>
          <w:p w14:paraId="742FA05F" w14:textId="77777777" w:rsidR="00431BFF" w:rsidRPr="006A6F49" w:rsidRDefault="00431BFF" w:rsidP="002F0B4C">
            <w:pPr>
              <w:pStyle w:val="NoSpacing"/>
              <w:rPr>
                <w:sz w:val="20"/>
                <w:szCs w:val="20"/>
              </w:rPr>
            </w:pPr>
            <w:r w:rsidRPr="006A6F49">
              <w:rPr>
                <w:sz w:val="20"/>
                <w:szCs w:val="20"/>
              </w:rPr>
              <w:t>444 ha</w:t>
            </w:r>
          </w:p>
        </w:tc>
      </w:tr>
    </w:tbl>
    <w:p w14:paraId="40CA5231" w14:textId="77777777" w:rsidR="00965DBF" w:rsidRDefault="0067009F" w:rsidP="00EE2F32">
      <w:pPr>
        <w:pStyle w:val="Caption"/>
        <w:rPr>
          <w:rFonts w:ascii="Times New Roman" w:hAnsi="Times New Roman" w:cs="Times New Roman"/>
          <w:sz w:val="24"/>
          <w:szCs w:val="24"/>
        </w:rPr>
      </w:pPr>
      <w:r w:rsidRPr="009B32E9">
        <w:rPr>
          <w:rFonts w:ascii="Times New Roman" w:hAnsi="Times New Roman" w:cs="Times New Roman"/>
          <w:caps w:val="0"/>
          <w:sz w:val="24"/>
          <w:szCs w:val="24"/>
        </w:rPr>
        <w:t>Zdroj</w:t>
      </w:r>
      <w:r w:rsidRPr="009B32E9">
        <w:rPr>
          <w:rFonts w:ascii="Times New Roman" w:hAnsi="Times New Roman" w:cs="Times New Roman"/>
          <w:sz w:val="24"/>
          <w:szCs w:val="24"/>
        </w:rPr>
        <w:t>: ŠÚ SR</w:t>
      </w:r>
    </w:p>
    <w:p w14:paraId="0DC06948" w14:textId="77777777" w:rsidR="001F07CA" w:rsidRPr="001F07CA" w:rsidRDefault="001F07CA" w:rsidP="001F07CA"/>
    <w:p w14:paraId="2CBFF7F8" w14:textId="77777777" w:rsidR="006061AD" w:rsidRPr="009B32E9" w:rsidRDefault="00E81BDA" w:rsidP="00E81BDA">
      <w:pPr>
        <w:pStyle w:val="Caption"/>
      </w:pPr>
      <w:bookmarkStart w:id="60" w:name="_Toc466637062"/>
      <w:r w:rsidRPr="009B32E9">
        <w:t xml:space="preserve">Graf </w:t>
      </w:r>
      <w:r w:rsidR="00821C09">
        <w:fldChar w:fldCharType="begin"/>
      </w:r>
      <w:r w:rsidR="00821C09">
        <w:instrText xml:space="preserve"> SEQ Graf \* ARABIC </w:instrText>
      </w:r>
      <w:r w:rsidR="00821C09">
        <w:fldChar w:fldCharType="separate"/>
      </w:r>
      <w:r w:rsidR="005F208F">
        <w:rPr>
          <w:noProof/>
        </w:rPr>
        <w:t>14</w:t>
      </w:r>
      <w:r w:rsidR="00821C09">
        <w:rPr>
          <w:noProof/>
        </w:rPr>
        <w:fldChar w:fldCharType="end"/>
      </w:r>
      <w:r w:rsidR="003E43F0" w:rsidRPr="009B32E9">
        <w:rPr>
          <w:noProof/>
        </w:rPr>
        <w:t>:</w:t>
      </w:r>
      <w:r w:rsidR="00F91510">
        <w:rPr>
          <w:noProof/>
        </w:rPr>
        <w:t xml:space="preserve"> </w:t>
      </w:r>
      <w:r w:rsidR="00162062" w:rsidRPr="009B32E9">
        <w:rPr>
          <w:noProof/>
        </w:rPr>
        <w:t>P</w:t>
      </w:r>
      <w:r w:rsidR="00C56DFD" w:rsidRPr="009B32E9">
        <w:rPr>
          <w:noProof/>
        </w:rPr>
        <w:t>odiel poľnohospodárskej</w:t>
      </w:r>
      <w:r w:rsidR="00A72C9B" w:rsidRPr="009B32E9">
        <w:rPr>
          <w:noProof/>
        </w:rPr>
        <w:t xml:space="preserve"> a </w:t>
      </w:r>
      <w:r w:rsidR="00C56DFD" w:rsidRPr="009B32E9">
        <w:rPr>
          <w:noProof/>
        </w:rPr>
        <w:t>nepoľnohospodárskej pôdy</w:t>
      </w:r>
      <w:bookmarkEnd w:id="60"/>
    </w:p>
    <w:p w14:paraId="5B98BA96" w14:textId="77777777" w:rsidR="00E9602B" w:rsidRPr="009B32E9" w:rsidRDefault="009C7838" w:rsidP="00E9602B">
      <w:pPr>
        <w:widowControl w:val="0"/>
        <w:autoSpaceDE w:val="0"/>
        <w:adjustRightInd w:val="0"/>
        <w:rPr>
          <w:i/>
        </w:rPr>
      </w:pPr>
      <w:r w:rsidRPr="009B32E9">
        <w:rPr>
          <w:noProof/>
        </w:rPr>
        <w:drawing>
          <wp:inline distT="0" distB="0" distL="0" distR="0" wp14:anchorId="32DC25A9" wp14:editId="429DA5F4">
            <wp:extent cx="3350260" cy="1958340"/>
            <wp:effectExtent l="0" t="0" r="2540" b="2286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D3AF000" w14:textId="77777777" w:rsidR="006061AD" w:rsidRPr="009B32E9" w:rsidRDefault="006061AD" w:rsidP="006061AD">
      <w:pPr>
        <w:pStyle w:val="Caption"/>
      </w:pPr>
      <w:bookmarkStart w:id="61" w:name="_Toc466637063"/>
      <w:r w:rsidRPr="009B32E9">
        <w:t xml:space="preserve">Graf </w:t>
      </w:r>
      <w:r w:rsidR="00821C09">
        <w:fldChar w:fldCharType="begin"/>
      </w:r>
      <w:r w:rsidR="00821C09">
        <w:instrText xml:space="preserve"> SEQ Graf \* ARABIC </w:instrText>
      </w:r>
      <w:r w:rsidR="00821C09">
        <w:fldChar w:fldCharType="separate"/>
      </w:r>
      <w:r w:rsidR="005F208F">
        <w:rPr>
          <w:noProof/>
        </w:rPr>
        <w:t>15</w:t>
      </w:r>
      <w:r w:rsidR="00821C09">
        <w:rPr>
          <w:noProof/>
        </w:rPr>
        <w:fldChar w:fldCharType="end"/>
      </w:r>
      <w:r w:rsidR="003E43F0" w:rsidRPr="009B32E9">
        <w:rPr>
          <w:noProof/>
        </w:rPr>
        <w:t>:</w:t>
      </w:r>
      <w:r w:rsidR="00162062" w:rsidRPr="009B32E9">
        <w:rPr>
          <w:noProof/>
        </w:rPr>
        <w:t xml:space="preserve"> P</w:t>
      </w:r>
      <w:r w:rsidR="00C56DFD" w:rsidRPr="009B32E9">
        <w:rPr>
          <w:noProof/>
        </w:rPr>
        <w:t>oľnohospodárska pôda</w:t>
      </w:r>
      <w:bookmarkEnd w:id="61"/>
    </w:p>
    <w:p w14:paraId="2915EBDF" w14:textId="77777777" w:rsidR="00691865" w:rsidRPr="009B32E9" w:rsidRDefault="009C7838" w:rsidP="00EE2F32">
      <w:pPr>
        <w:widowControl w:val="0"/>
        <w:autoSpaceDE w:val="0"/>
        <w:adjustRightInd w:val="0"/>
        <w:spacing w:after="240" w:line="340" w:lineRule="atLeast"/>
      </w:pPr>
      <w:r w:rsidRPr="009B32E9">
        <w:rPr>
          <w:noProof/>
        </w:rPr>
        <w:drawing>
          <wp:inline distT="0" distB="0" distL="0" distR="0" wp14:anchorId="34F44826" wp14:editId="1A80B0B9">
            <wp:extent cx="4040505" cy="2021205"/>
            <wp:effectExtent l="0" t="0" r="23495" b="10795"/>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9068282" w14:textId="77777777" w:rsidR="006A6F49" w:rsidRDefault="006A6F49">
      <w:pPr>
        <w:spacing w:before="0" w:after="200" w:line="252" w:lineRule="auto"/>
        <w:ind w:firstLine="0"/>
        <w:jc w:val="left"/>
        <w:rPr>
          <w:rFonts w:asciiTheme="majorHAnsi" w:hAnsiTheme="majorHAnsi" w:cstheme="majorBidi"/>
          <w:caps/>
          <w:spacing w:val="10"/>
          <w:sz w:val="18"/>
          <w:szCs w:val="18"/>
          <w:lang w:val="sk-SK" w:eastAsia="sk-SK"/>
        </w:rPr>
      </w:pPr>
      <w:r>
        <w:br w:type="page"/>
      </w:r>
    </w:p>
    <w:p w14:paraId="19C98D6B" w14:textId="77777777" w:rsidR="006061AD" w:rsidRPr="009B32E9" w:rsidRDefault="006061AD" w:rsidP="006061AD">
      <w:pPr>
        <w:pStyle w:val="Caption"/>
      </w:pPr>
      <w:bookmarkStart w:id="62" w:name="_Toc466637064"/>
      <w:r w:rsidRPr="009B32E9">
        <w:lastRenderedPageBreak/>
        <w:t xml:space="preserve">Graf </w:t>
      </w:r>
      <w:r w:rsidR="00821C09">
        <w:fldChar w:fldCharType="begin"/>
      </w:r>
      <w:r w:rsidR="00821C09">
        <w:instrText xml:space="preserve"> SEQ Graf \* ARABIC </w:instrText>
      </w:r>
      <w:r w:rsidR="00821C09">
        <w:fldChar w:fldCharType="separate"/>
      </w:r>
      <w:r w:rsidR="005F208F">
        <w:rPr>
          <w:noProof/>
        </w:rPr>
        <w:t>16</w:t>
      </w:r>
      <w:r w:rsidR="00821C09">
        <w:rPr>
          <w:noProof/>
        </w:rPr>
        <w:fldChar w:fldCharType="end"/>
      </w:r>
      <w:r w:rsidR="003E43F0" w:rsidRPr="009B32E9">
        <w:rPr>
          <w:noProof/>
        </w:rPr>
        <w:t>:</w:t>
      </w:r>
      <w:r w:rsidR="00F91510">
        <w:rPr>
          <w:noProof/>
        </w:rPr>
        <w:t xml:space="preserve"> </w:t>
      </w:r>
      <w:r w:rsidR="00162062" w:rsidRPr="009B32E9">
        <w:rPr>
          <w:noProof/>
        </w:rPr>
        <w:t>N</w:t>
      </w:r>
      <w:r w:rsidR="00C56DFD" w:rsidRPr="009B32E9">
        <w:rPr>
          <w:noProof/>
        </w:rPr>
        <w:t>epoľnohospodárska pôda</w:t>
      </w:r>
      <w:bookmarkEnd w:id="62"/>
    </w:p>
    <w:p w14:paraId="644313B1" w14:textId="77777777" w:rsidR="00AC65EC" w:rsidRPr="009B32E9" w:rsidRDefault="009C7838" w:rsidP="00EE2F32">
      <w:pPr>
        <w:widowControl w:val="0"/>
        <w:autoSpaceDE w:val="0"/>
        <w:adjustRightInd w:val="0"/>
        <w:rPr>
          <w:b/>
        </w:rPr>
      </w:pPr>
      <w:r w:rsidRPr="009B32E9">
        <w:rPr>
          <w:noProof/>
        </w:rPr>
        <w:drawing>
          <wp:inline distT="0" distB="0" distL="0" distR="0" wp14:anchorId="560877A8" wp14:editId="1DE348B1">
            <wp:extent cx="4040505" cy="2646045"/>
            <wp:effectExtent l="0" t="0" r="23495" b="2095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C5754A0" w14:textId="400D4BB5" w:rsidR="00AC65EC" w:rsidRPr="009B32E9" w:rsidRDefault="00AC65EC" w:rsidP="00AC65EC">
      <w:r w:rsidRPr="009B32E9">
        <w:t xml:space="preserve">Oproti ostatným priľahlým obciam z hľadiska poskytovaných služieb má Slovenská Volová jednu výhodu. V katastri obce je sústava volovských rybníkov, ktoré hlavne v minulosti slúžili ako prímestská rekreačná zóna pre zamestnancov podnikov z Humenného. Aj keď </w:t>
      </w:r>
      <w:r w:rsidR="001460C7">
        <w:t xml:space="preserve">sú rybníky </w:t>
      </w:r>
      <w:r w:rsidRPr="009B32E9">
        <w:t>vlastníctvo</w:t>
      </w:r>
      <w:r w:rsidR="001460C7">
        <w:t>m</w:t>
      </w:r>
      <w:r w:rsidRPr="009B32E9">
        <w:t xml:space="preserve"> Urbárskej spoločnosti Slovenská Volová, v prípade revitalizácie tejto oblasti úžitok z oživenia podnikania</w:t>
      </w:r>
      <w:r w:rsidR="001460C7">
        <w:t xml:space="preserve"> by nakoniec prinieslo osoh a</w:t>
      </w:r>
      <w:r w:rsidRPr="009B32E9">
        <w:t xml:space="preserve">j obecnej samospráve. </w:t>
      </w:r>
    </w:p>
    <w:p w14:paraId="3D566A79" w14:textId="77777777" w:rsidR="00252521" w:rsidRPr="009B32E9" w:rsidRDefault="00252521" w:rsidP="00AC65EC">
      <w:pPr>
        <w:rPr>
          <w:b/>
        </w:rPr>
      </w:pPr>
      <w:r w:rsidRPr="009B32E9">
        <w:rPr>
          <w:b/>
        </w:rPr>
        <w:t>Ekologická významnosť územia</w:t>
      </w:r>
    </w:p>
    <w:p w14:paraId="373F709C" w14:textId="1DD069AD" w:rsidR="00252521" w:rsidRPr="009B32E9" w:rsidRDefault="00252521" w:rsidP="00252521">
      <w:r w:rsidRPr="009B32E9">
        <w:t>Územie katastra obce patrí do1. stupňa ochrany. Prvý stupeň ochrany ako všeobecná ochrana platí na celom území Slovenskej republiky a súhlas organu</w:t>
      </w:r>
      <w:r w:rsidR="001F07CA">
        <w:t xml:space="preserve"> ochrany krajiny sa vyžaduje na</w:t>
      </w:r>
      <w:r w:rsidRPr="009B32E9">
        <w:t>:</w:t>
      </w:r>
    </w:p>
    <w:p w14:paraId="17CFE38C" w14:textId="77777777" w:rsidR="00252521" w:rsidRPr="009B32E9" w:rsidRDefault="00252521" w:rsidP="00252521">
      <w:pPr>
        <w:numPr>
          <w:ilvl w:val="0"/>
          <w:numId w:val="29"/>
        </w:numPr>
        <w:spacing w:after="0"/>
      </w:pPr>
      <w:r w:rsidRPr="009B32E9">
        <w:t>umiestňovanie skládok hnojív a oplocovanie pozemkov mimo sídiel</w:t>
      </w:r>
    </w:p>
    <w:p w14:paraId="1D59214B" w14:textId="77777777" w:rsidR="00252521" w:rsidRPr="009B32E9" w:rsidRDefault="00252521" w:rsidP="00252521">
      <w:pPr>
        <w:numPr>
          <w:ilvl w:val="0"/>
          <w:numId w:val="29"/>
        </w:numPr>
        <w:spacing w:after="0"/>
      </w:pPr>
      <w:r w:rsidRPr="009B32E9">
        <w:t>likvidáciu terasovitých poľnohospodárskych pozemkov na svahoch a na likvidáciu medzí, v ktorých sa nevyžaduje súhlas organu ochrany prírody</w:t>
      </w:r>
    </w:p>
    <w:p w14:paraId="7F5EECE5" w14:textId="77777777" w:rsidR="00252521" w:rsidRPr="009B32E9" w:rsidRDefault="00252521" w:rsidP="00252521">
      <w:pPr>
        <w:numPr>
          <w:ilvl w:val="0"/>
          <w:numId w:val="29"/>
        </w:numPr>
        <w:spacing w:after="0"/>
      </w:pPr>
      <w:r w:rsidRPr="009B32E9">
        <w:t>zasypávanie a odvodňovanie močiarov, jazier a mokradí</w:t>
      </w:r>
    </w:p>
    <w:p w14:paraId="77B3054C" w14:textId="77777777" w:rsidR="00252521" w:rsidRPr="009B32E9" w:rsidRDefault="00252521" w:rsidP="00252521">
      <w:pPr>
        <w:numPr>
          <w:ilvl w:val="0"/>
          <w:numId w:val="29"/>
        </w:numPr>
        <w:spacing w:after="0"/>
      </w:pPr>
      <w:r w:rsidRPr="009B32E9">
        <w:t>umiestňovanie a rozširovanie záhradkárskych a chatových osád</w:t>
      </w:r>
    </w:p>
    <w:p w14:paraId="29DF3B68" w14:textId="77777777" w:rsidR="00252521" w:rsidRPr="009B32E9" w:rsidRDefault="00252521" w:rsidP="00252521">
      <w:pPr>
        <w:numPr>
          <w:ilvl w:val="0"/>
          <w:numId w:val="29"/>
        </w:numPr>
        <w:spacing w:after="0"/>
      </w:pPr>
      <w:r w:rsidRPr="009B32E9">
        <w:t>leteckú aplikáciu chemických látok a hnojív</w:t>
      </w:r>
    </w:p>
    <w:p w14:paraId="73F6D5ED" w14:textId="77777777" w:rsidR="00252521" w:rsidRPr="009B32E9" w:rsidRDefault="00252521" w:rsidP="00252521">
      <w:pPr>
        <w:numPr>
          <w:ilvl w:val="0"/>
          <w:numId w:val="29"/>
        </w:numPr>
        <w:spacing w:after="0"/>
      </w:pPr>
      <w:r w:rsidRPr="009B32E9">
        <w:t>vypaľovanie trávnatých porastov</w:t>
      </w:r>
    </w:p>
    <w:p w14:paraId="5F79DA6F" w14:textId="77777777" w:rsidR="00252521" w:rsidRPr="009B32E9" w:rsidRDefault="00252521" w:rsidP="00252521">
      <w:r w:rsidRPr="009B32E9">
        <w:lastRenderedPageBreak/>
        <w:t>Územie bolo výrazne poznamenané ľudskou činnosťou, čím sa pôvodná krajinná štruktúra zmenila. Ekologickú stabilitu katastra zabezpečuje hlavne vysoký podiel lesných pozemkov a trvale trávnatých porastov.</w:t>
      </w:r>
    </w:p>
    <w:p w14:paraId="60BDBF8C" w14:textId="5313B4BA" w:rsidR="00252521" w:rsidRPr="009B32E9" w:rsidRDefault="002E3DA1" w:rsidP="002E3DA1">
      <w:r w:rsidRPr="009B32E9">
        <w:t>V katastri obce Slovenská Volová</w:t>
      </w:r>
      <w:r w:rsidR="001F07CA">
        <w:t xml:space="preserve"> </w:t>
      </w:r>
      <w:r w:rsidRPr="009B32E9">
        <w:t>sa nenachádzajú</w:t>
      </w:r>
      <w:r w:rsidR="001F07CA">
        <w:t xml:space="preserve"> </w:t>
      </w:r>
      <w:r w:rsidRPr="009B32E9">
        <w:t>územia vyžadujúce si územnú ochranu.</w:t>
      </w:r>
    </w:p>
    <w:p w14:paraId="6A6A34EC" w14:textId="77777777" w:rsidR="00E9602B" w:rsidRPr="009B32E9" w:rsidRDefault="00E6678E" w:rsidP="003C612E">
      <w:pPr>
        <w:widowControl w:val="0"/>
        <w:autoSpaceDE w:val="0"/>
        <w:adjustRightInd w:val="0"/>
        <w:spacing w:after="240" w:line="340" w:lineRule="atLeast"/>
        <w:rPr>
          <w:b/>
        </w:rPr>
      </w:pPr>
      <w:r w:rsidRPr="009B32E9">
        <w:rPr>
          <w:b/>
        </w:rPr>
        <w:t>Infraštruktúra</w:t>
      </w:r>
    </w:p>
    <w:p w14:paraId="077D447D" w14:textId="5247E478" w:rsidR="00166470" w:rsidRPr="009B32E9" w:rsidRDefault="007B3CA6" w:rsidP="00867F67">
      <w:r w:rsidRPr="009B32E9">
        <w:rPr>
          <w:b/>
        </w:rPr>
        <w:t xml:space="preserve">Zásobovanie pitnou vodou: </w:t>
      </w:r>
      <w:r w:rsidRPr="009B32E9">
        <w:t>je zabezpečené</w:t>
      </w:r>
      <w:r w:rsidR="00DD57DB" w:rsidRPr="009B32E9">
        <w:t xml:space="preserve"> z </w:t>
      </w:r>
      <w:r w:rsidRPr="009B32E9">
        <w:t>vodárenského systému Starin</w:t>
      </w:r>
      <w:r w:rsidR="00DD57DB" w:rsidRPr="009B32E9">
        <w:t xml:space="preserve">a </w:t>
      </w:r>
      <w:r w:rsidRPr="009B32E9">
        <w:t>– Košice</w:t>
      </w:r>
      <w:r w:rsidR="00DD57DB" w:rsidRPr="009B32E9">
        <w:t xml:space="preserve"> z </w:t>
      </w:r>
      <w:r w:rsidRPr="009B32E9">
        <w:t>prívodného potrubi</w:t>
      </w:r>
      <w:r w:rsidR="00DD57DB" w:rsidRPr="009B32E9">
        <w:t xml:space="preserve">a </w:t>
      </w:r>
      <w:r w:rsidRPr="009B32E9">
        <w:t>DN 1 000 trasovaného vo východo-západnom smere katastrálnymi územiami obcí.</w:t>
      </w:r>
      <w:r w:rsidR="001F07CA">
        <w:t xml:space="preserve"> </w:t>
      </w:r>
      <w:r w:rsidR="00BE4C99" w:rsidRPr="009B32E9">
        <w:t>V obci je pitnou vodou zásobovaných 96,80 %</w:t>
      </w:r>
      <w:r w:rsidR="00913DE3" w:rsidRPr="009B32E9">
        <w:t xml:space="preserve"> obyvateľov</w:t>
      </w:r>
      <w:r w:rsidR="00BE4C99" w:rsidRPr="009B32E9">
        <w:t>.</w:t>
      </w:r>
      <w:r w:rsidR="00913DE3" w:rsidRPr="009B32E9">
        <w:t xml:space="preserve"> Podľa RÚVZ v Humennom kvalita vody v obci je uspokojivá.</w:t>
      </w:r>
    </w:p>
    <w:p w14:paraId="6BB92176" w14:textId="77777777" w:rsidR="007B3CA6" w:rsidRPr="009B32E9" w:rsidRDefault="007B3CA6" w:rsidP="00867F67">
      <w:pPr>
        <w:rPr>
          <w:b/>
        </w:rPr>
      </w:pPr>
      <w:r w:rsidRPr="009B32E9">
        <w:rPr>
          <w:b/>
        </w:rPr>
        <w:t xml:space="preserve">Kanalizácia: </w:t>
      </w:r>
      <w:r w:rsidRPr="009B32E9">
        <w:t>obec nemá vybudovanú verejnú kanalizáciu ani ČOV</w:t>
      </w:r>
    </w:p>
    <w:p w14:paraId="38459298" w14:textId="5F72CDA4" w:rsidR="000E3591" w:rsidRPr="009B32E9" w:rsidRDefault="000E3591" w:rsidP="00867F67">
      <w:r w:rsidRPr="009B32E9">
        <w:rPr>
          <w:b/>
        </w:rPr>
        <w:t xml:space="preserve">Plynofikácia: </w:t>
      </w:r>
      <w:r w:rsidR="00890586" w:rsidRPr="009B32E9">
        <w:t>Obec Slovenská Volová</w:t>
      </w:r>
      <w:r w:rsidR="001F07CA">
        <w:t xml:space="preserve"> </w:t>
      </w:r>
      <w:r w:rsidR="0077499D" w:rsidRPr="009B32E9">
        <w:t xml:space="preserve">je plynofikovaná. </w:t>
      </w:r>
    </w:p>
    <w:p w14:paraId="6015AC41" w14:textId="02ADEF28" w:rsidR="0077499D" w:rsidRPr="009B32E9" w:rsidRDefault="00D8756A" w:rsidP="00867F67">
      <w:r w:rsidRPr="009B32E9">
        <w:rPr>
          <w:b/>
        </w:rPr>
        <w:t xml:space="preserve">Telekomunikácie: </w:t>
      </w:r>
      <w:r w:rsidRPr="009B32E9">
        <w:t>Technický sta</w:t>
      </w:r>
      <w:r w:rsidR="00DD57DB" w:rsidRPr="009B32E9">
        <w:t xml:space="preserve">v </w:t>
      </w:r>
      <w:r w:rsidR="00DA6897" w:rsidRPr="009B32E9">
        <w:t>telekomunikačných sietí</w:t>
      </w:r>
      <w:r w:rsidRPr="009B32E9">
        <w:t>, verejných</w:t>
      </w:r>
      <w:r w:rsidR="00A72C9B" w:rsidRPr="009B32E9">
        <w:t xml:space="preserve"> a </w:t>
      </w:r>
      <w:r w:rsidRPr="009B32E9">
        <w:t>súkromných staníc</w:t>
      </w:r>
      <w:r w:rsidR="00E1777B" w:rsidRPr="009B32E9">
        <w:t xml:space="preserve"> v </w:t>
      </w:r>
      <w:r w:rsidRPr="009B32E9">
        <w:t>obci je uspokojivý, rovnako celá obec je pokrytá mobilnou sieťou GSM</w:t>
      </w:r>
      <w:r w:rsidR="001F07CA">
        <w:t xml:space="preserve"> </w:t>
      </w:r>
      <w:r w:rsidRPr="009B32E9">
        <w:t>(T-Mobile</w:t>
      </w:r>
      <w:r w:rsidR="003168E6" w:rsidRPr="009B32E9">
        <w:t xml:space="preserve">, </w:t>
      </w:r>
      <w:r w:rsidRPr="009B32E9">
        <w:t>Orange</w:t>
      </w:r>
      <w:r w:rsidR="003168E6" w:rsidRPr="009B32E9">
        <w:t>, O2</w:t>
      </w:r>
      <w:r w:rsidRPr="009B32E9">
        <w:t>), internetom.</w:t>
      </w:r>
      <w:r w:rsidR="00F52BFC">
        <w:t xml:space="preserve"> </w:t>
      </w:r>
      <w:r w:rsidR="002910E8" w:rsidRPr="009B32E9">
        <w:t>Pokrytie domácností internetom je 80 – 100%. V</w:t>
      </w:r>
      <w:r w:rsidR="00E1777B" w:rsidRPr="009B32E9">
        <w:t> </w:t>
      </w:r>
      <w:r w:rsidRPr="009B32E9">
        <w:t xml:space="preserve">obci </w:t>
      </w:r>
      <w:r w:rsidR="00937160" w:rsidRPr="009B32E9">
        <w:t xml:space="preserve">zatiaľ </w:t>
      </w:r>
      <w:r w:rsidRPr="009B32E9">
        <w:t>nie je inštalovaná káblová televízia.</w:t>
      </w:r>
    </w:p>
    <w:p w14:paraId="3A7E2E0D" w14:textId="77777777" w:rsidR="001D6809" w:rsidRPr="009B32E9" w:rsidRDefault="005F208F" w:rsidP="005F208F">
      <w:pPr>
        <w:pStyle w:val="Caption"/>
        <w:rPr>
          <w:noProof/>
        </w:rPr>
      </w:pPr>
      <w:bookmarkStart w:id="63" w:name="_Toc466637040"/>
      <w:r>
        <w:t xml:space="preserve">Tabuľka </w:t>
      </w:r>
      <w:r w:rsidR="00821C09">
        <w:fldChar w:fldCharType="begin"/>
      </w:r>
      <w:r w:rsidR="00821C09">
        <w:instrText xml:space="preserve"> SEQ Tabuľka \* ARABIC </w:instrText>
      </w:r>
      <w:r w:rsidR="00821C09">
        <w:fldChar w:fldCharType="separate"/>
      </w:r>
      <w:r w:rsidR="000B6C93">
        <w:rPr>
          <w:noProof/>
        </w:rPr>
        <w:t>19</w:t>
      </w:r>
      <w:r w:rsidR="00821C09">
        <w:rPr>
          <w:noProof/>
        </w:rPr>
        <w:fldChar w:fldCharType="end"/>
      </w:r>
      <w:r w:rsidR="001D6809" w:rsidRPr="009B32E9">
        <w:rPr>
          <w:noProof/>
        </w:rPr>
        <w:t xml:space="preserve">: </w:t>
      </w:r>
      <w:r w:rsidR="00614503">
        <w:rPr>
          <w:noProof/>
        </w:rPr>
        <w:t>Úroveň infraštruktúry</w:t>
      </w:r>
      <w:bookmarkEnd w:id="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8"/>
        <w:gridCol w:w="3390"/>
      </w:tblGrid>
      <w:tr w:rsidR="001D6809" w:rsidRPr="009B32E9" w14:paraId="054574DA" w14:textId="77777777" w:rsidTr="002F0B4C">
        <w:trPr>
          <w:jc w:val="center"/>
        </w:trPr>
        <w:tc>
          <w:tcPr>
            <w:tcW w:w="3378" w:type="dxa"/>
            <w:shd w:val="clear" w:color="auto" w:fill="FFC000"/>
          </w:tcPr>
          <w:p w14:paraId="15B98CE8" w14:textId="77777777" w:rsidR="001D6809" w:rsidRPr="009B32E9" w:rsidRDefault="001D6809" w:rsidP="002F0B4C">
            <w:pPr>
              <w:pStyle w:val="bezriadkovania"/>
              <w:rPr>
                <w:color w:val="auto"/>
              </w:rPr>
            </w:pPr>
            <w:r w:rsidRPr="009B32E9">
              <w:rPr>
                <w:color w:val="auto"/>
              </w:rPr>
              <w:t>Pošta</w:t>
            </w:r>
          </w:p>
        </w:tc>
        <w:tc>
          <w:tcPr>
            <w:tcW w:w="3390" w:type="dxa"/>
            <w:shd w:val="clear" w:color="auto" w:fill="auto"/>
          </w:tcPr>
          <w:p w14:paraId="0A5F4E24" w14:textId="77777777" w:rsidR="001D6809" w:rsidRPr="009B32E9" w:rsidRDefault="001D6809" w:rsidP="002F0B4C">
            <w:pPr>
              <w:pStyle w:val="bezriadkovania"/>
              <w:rPr>
                <w:color w:val="auto"/>
              </w:rPr>
            </w:pPr>
            <w:r w:rsidRPr="009B32E9">
              <w:rPr>
                <w:color w:val="auto"/>
              </w:rPr>
              <w:t>nie</w:t>
            </w:r>
          </w:p>
        </w:tc>
      </w:tr>
      <w:tr w:rsidR="001D6809" w:rsidRPr="009B32E9" w14:paraId="0AFBA569" w14:textId="77777777" w:rsidTr="002F0B4C">
        <w:trPr>
          <w:jc w:val="center"/>
        </w:trPr>
        <w:tc>
          <w:tcPr>
            <w:tcW w:w="3378" w:type="dxa"/>
            <w:shd w:val="clear" w:color="auto" w:fill="FFC000"/>
          </w:tcPr>
          <w:p w14:paraId="54A08465" w14:textId="77777777" w:rsidR="001D6809" w:rsidRPr="009B32E9" w:rsidRDefault="001D6809" w:rsidP="002F0B4C">
            <w:pPr>
              <w:pStyle w:val="bezriadkovania"/>
              <w:rPr>
                <w:color w:val="auto"/>
              </w:rPr>
            </w:pPr>
            <w:r w:rsidRPr="009B32E9">
              <w:rPr>
                <w:color w:val="auto"/>
              </w:rPr>
              <w:t>Káblová televízia</w:t>
            </w:r>
          </w:p>
        </w:tc>
        <w:tc>
          <w:tcPr>
            <w:tcW w:w="3390" w:type="dxa"/>
            <w:shd w:val="clear" w:color="auto" w:fill="auto"/>
          </w:tcPr>
          <w:p w14:paraId="2D03EF2F" w14:textId="77777777" w:rsidR="001D6809" w:rsidRPr="009B32E9" w:rsidRDefault="001D6809" w:rsidP="002F0B4C">
            <w:pPr>
              <w:pStyle w:val="bezriadkovania"/>
              <w:rPr>
                <w:color w:val="auto"/>
              </w:rPr>
            </w:pPr>
            <w:r w:rsidRPr="009B32E9">
              <w:rPr>
                <w:color w:val="auto"/>
              </w:rPr>
              <w:t>nie</w:t>
            </w:r>
          </w:p>
        </w:tc>
      </w:tr>
      <w:tr w:rsidR="001D6809" w:rsidRPr="009B32E9" w14:paraId="1403413D" w14:textId="77777777" w:rsidTr="002F0B4C">
        <w:trPr>
          <w:jc w:val="center"/>
        </w:trPr>
        <w:tc>
          <w:tcPr>
            <w:tcW w:w="3378" w:type="dxa"/>
            <w:shd w:val="clear" w:color="auto" w:fill="FFC000"/>
          </w:tcPr>
          <w:p w14:paraId="73055D9F" w14:textId="77777777" w:rsidR="001D6809" w:rsidRPr="009B32E9" w:rsidRDefault="001D6809" w:rsidP="002F0B4C">
            <w:pPr>
              <w:pStyle w:val="bezriadkovania"/>
              <w:rPr>
                <w:color w:val="auto"/>
              </w:rPr>
            </w:pPr>
            <w:r w:rsidRPr="009B32E9">
              <w:rPr>
                <w:color w:val="auto"/>
              </w:rPr>
              <w:t>Internet</w:t>
            </w:r>
          </w:p>
        </w:tc>
        <w:tc>
          <w:tcPr>
            <w:tcW w:w="3390" w:type="dxa"/>
            <w:shd w:val="clear" w:color="auto" w:fill="auto"/>
          </w:tcPr>
          <w:p w14:paraId="2FE58A9C" w14:textId="77777777" w:rsidR="001D6809" w:rsidRPr="009B32E9" w:rsidRDefault="001D6809" w:rsidP="002F0B4C">
            <w:pPr>
              <w:pStyle w:val="bezriadkovania"/>
              <w:rPr>
                <w:color w:val="auto"/>
              </w:rPr>
            </w:pPr>
            <w:r w:rsidRPr="009B32E9">
              <w:rPr>
                <w:color w:val="auto"/>
              </w:rPr>
              <w:t>áno</w:t>
            </w:r>
          </w:p>
        </w:tc>
      </w:tr>
      <w:tr w:rsidR="001D6809" w:rsidRPr="009B32E9" w14:paraId="0DFB585B" w14:textId="77777777" w:rsidTr="002F0B4C">
        <w:trPr>
          <w:jc w:val="center"/>
        </w:trPr>
        <w:tc>
          <w:tcPr>
            <w:tcW w:w="3378" w:type="dxa"/>
            <w:shd w:val="clear" w:color="auto" w:fill="FFC000"/>
          </w:tcPr>
          <w:p w14:paraId="5BEA8E56" w14:textId="77777777" w:rsidR="001D6809" w:rsidRPr="009B32E9" w:rsidRDefault="001D6809" w:rsidP="002F0B4C">
            <w:pPr>
              <w:pStyle w:val="bezriadkovania"/>
              <w:rPr>
                <w:color w:val="auto"/>
              </w:rPr>
            </w:pPr>
            <w:r w:rsidRPr="009B32E9">
              <w:rPr>
                <w:color w:val="auto"/>
              </w:rPr>
              <w:t>Mobilní operátori</w:t>
            </w:r>
          </w:p>
        </w:tc>
        <w:tc>
          <w:tcPr>
            <w:tcW w:w="3390" w:type="dxa"/>
            <w:shd w:val="clear" w:color="auto" w:fill="auto"/>
          </w:tcPr>
          <w:p w14:paraId="50635687" w14:textId="77777777" w:rsidR="001D6809" w:rsidRPr="009B32E9" w:rsidRDefault="001D6809" w:rsidP="002F0B4C">
            <w:pPr>
              <w:pStyle w:val="bezriadkovania"/>
              <w:rPr>
                <w:color w:val="auto"/>
              </w:rPr>
            </w:pPr>
            <w:r w:rsidRPr="009B32E9">
              <w:rPr>
                <w:color w:val="auto"/>
              </w:rPr>
              <w:t>Orange, O2, T-Mobile</w:t>
            </w:r>
          </w:p>
        </w:tc>
      </w:tr>
      <w:tr w:rsidR="001D6809" w:rsidRPr="009B32E9" w14:paraId="4DDF48F7" w14:textId="77777777" w:rsidTr="002F0B4C">
        <w:trPr>
          <w:jc w:val="center"/>
        </w:trPr>
        <w:tc>
          <w:tcPr>
            <w:tcW w:w="3378" w:type="dxa"/>
            <w:shd w:val="clear" w:color="auto" w:fill="FFC000"/>
          </w:tcPr>
          <w:p w14:paraId="7E795054" w14:textId="77777777" w:rsidR="001D6809" w:rsidRPr="009B32E9" w:rsidRDefault="001D6809" w:rsidP="002F0B4C">
            <w:pPr>
              <w:pStyle w:val="bezriadkovania"/>
              <w:rPr>
                <w:color w:val="auto"/>
              </w:rPr>
            </w:pPr>
            <w:r w:rsidRPr="009B32E9">
              <w:rPr>
                <w:color w:val="auto"/>
              </w:rPr>
              <w:t>Verejný vodovod</w:t>
            </w:r>
          </w:p>
        </w:tc>
        <w:tc>
          <w:tcPr>
            <w:tcW w:w="3390" w:type="dxa"/>
            <w:shd w:val="clear" w:color="auto" w:fill="auto"/>
          </w:tcPr>
          <w:p w14:paraId="0F0BAC57" w14:textId="77777777" w:rsidR="001D6809" w:rsidRPr="009B32E9" w:rsidRDefault="001D6809" w:rsidP="002F0B4C">
            <w:pPr>
              <w:pStyle w:val="bezriadkovania"/>
              <w:rPr>
                <w:color w:val="auto"/>
              </w:rPr>
            </w:pPr>
            <w:r w:rsidRPr="009B32E9">
              <w:rPr>
                <w:color w:val="auto"/>
              </w:rPr>
              <w:t>áno</w:t>
            </w:r>
          </w:p>
        </w:tc>
      </w:tr>
      <w:tr w:rsidR="001D6809" w:rsidRPr="009B32E9" w14:paraId="03A32C00" w14:textId="77777777" w:rsidTr="002F0B4C">
        <w:trPr>
          <w:jc w:val="center"/>
        </w:trPr>
        <w:tc>
          <w:tcPr>
            <w:tcW w:w="3378" w:type="dxa"/>
            <w:shd w:val="clear" w:color="auto" w:fill="FFC000"/>
          </w:tcPr>
          <w:p w14:paraId="09FF10E3" w14:textId="77777777" w:rsidR="001D6809" w:rsidRPr="009B32E9" w:rsidRDefault="001D6809" w:rsidP="002F0B4C">
            <w:pPr>
              <w:pStyle w:val="bezriadkovania"/>
              <w:rPr>
                <w:color w:val="auto"/>
              </w:rPr>
            </w:pPr>
            <w:r w:rsidRPr="009B32E9">
              <w:rPr>
                <w:color w:val="auto"/>
              </w:rPr>
              <w:t>Verejná kanalizácia a ČOV</w:t>
            </w:r>
          </w:p>
        </w:tc>
        <w:tc>
          <w:tcPr>
            <w:tcW w:w="3390" w:type="dxa"/>
            <w:shd w:val="clear" w:color="auto" w:fill="auto"/>
          </w:tcPr>
          <w:p w14:paraId="1937902F" w14:textId="77777777" w:rsidR="001D6809" w:rsidRPr="009B32E9" w:rsidRDefault="001D6809" w:rsidP="002F0B4C">
            <w:pPr>
              <w:pStyle w:val="bezriadkovania"/>
              <w:rPr>
                <w:color w:val="auto"/>
              </w:rPr>
            </w:pPr>
            <w:r w:rsidRPr="009B32E9">
              <w:rPr>
                <w:color w:val="auto"/>
              </w:rPr>
              <w:t>nie</w:t>
            </w:r>
          </w:p>
        </w:tc>
      </w:tr>
      <w:tr w:rsidR="001D6809" w:rsidRPr="009B32E9" w14:paraId="7618CC0A" w14:textId="77777777" w:rsidTr="002F0B4C">
        <w:trPr>
          <w:jc w:val="center"/>
        </w:trPr>
        <w:tc>
          <w:tcPr>
            <w:tcW w:w="3378" w:type="dxa"/>
            <w:shd w:val="clear" w:color="auto" w:fill="FFC000"/>
          </w:tcPr>
          <w:p w14:paraId="25DBB612" w14:textId="77777777" w:rsidR="001D6809" w:rsidRPr="009B32E9" w:rsidRDefault="001D6809" w:rsidP="002F0B4C">
            <w:pPr>
              <w:pStyle w:val="bezriadkovania"/>
              <w:rPr>
                <w:color w:val="auto"/>
              </w:rPr>
            </w:pPr>
            <w:r w:rsidRPr="009B32E9">
              <w:rPr>
                <w:color w:val="auto"/>
              </w:rPr>
              <w:t>Rozvodná sieť plynu</w:t>
            </w:r>
          </w:p>
        </w:tc>
        <w:tc>
          <w:tcPr>
            <w:tcW w:w="3390" w:type="dxa"/>
            <w:shd w:val="clear" w:color="auto" w:fill="auto"/>
          </w:tcPr>
          <w:p w14:paraId="78E4A19C" w14:textId="77777777" w:rsidR="001D6809" w:rsidRPr="009B32E9" w:rsidRDefault="001D6809" w:rsidP="002F0B4C">
            <w:pPr>
              <w:pStyle w:val="bezriadkovania"/>
              <w:rPr>
                <w:color w:val="auto"/>
              </w:rPr>
            </w:pPr>
            <w:r w:rsidRPr="009B32E9">
              <w:rPr>
                <w:color w:val="auto"/>
              </w:rPr>
              <w:t>áno</w:t>
            </w:r>
          </w:p>
        </w:tc>
      </w:tr>
    </w:tbl>
    <w:p w14:paraId="30588AE7" w14:textId="77777777" w:rsidR="002910E8" w:rsidRDefault="002910E8" w:rsidP="001D6809">
      <w:r w:rsidRPr="009B32E9">
        <w:t>V obci je prevádzkovaná predajňa potravinárskeho a zmiešaného tovaru a pohostinstvo. Pre voľnočasové aktivity obyvateľov a návštevníkov obce slúži chatová osada pri volovských rybníkoch.</w:t>
      </w:r>
    </w:p>
    <w:p w14:paraId="4FD58FB7" w14:textId="77777777" w:rsidR="001D6809" w:rsidRPr="009B32E9" w:rsidRDefault="005F208F" w:rsidP="005F208F">
      <w:pPr>
        <w:pStyle w:val="Caption"/>
        <w:rPr>
          <w:noProof/>
        </w:rPr>
      </w:pPr>
      <w:bookmarkStart w:id="64" w:name="_Toc466637041"/>
      <w:r>
        <w:t xml:space="preserve">Tabuľka </w:t>
      </w:r>
      <w:r w:rsidR="00821C09">
        <w:fldChar w:fldCharType="begin"/>
      </w:r>
      <w:r w:rsidR="00821C09">
        <w:instrText xml:space="preserve"> SEQ Tabuľka \* ARABIC </w:instrText>
      </w:r>
      <w:r w:rsidR="00821C09">
        <w:fldChar w:fldCharType="separate"/>
      </w:r>
      <w:r w:rsidR="000B6C93">
        <w:rPr>
          <w:noProof/>
        </w:rPr>
        <w:t>20</w:t>
      </w:r>
      <w:r w:rsidR="00821C09">
        <w:rPr>
          <w:noProof/>
        </w:rPr>
        <w:fldChar w:fldCharType="end"/>
      </w:r>
      <w:r w:rsidR="009F56E1" w:rsidRPr="009B32E9">
        <w:rPr>
          <w:noProof/>
        </w:rPr>
        <w:t xml:space="preserve">: </w:t>
      </w:r>
      <w:r w:rsidR="00614503">
        <w:rPr>
          <w:noProof/>
        </w:rPr>
        <w:t>Občianska vybavenosť</w:t>
      </w:r>
      <w:bookmarkEnd w:id="64"/>
      <w:r w:rsidR="009F56E1" w:rsidRPr="009B32E9">
        <w:rPr>
          <w:noProof/>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2162"/>
      </w:tblGrid>
      <w:tr w:rsidR="001D6809" w:rsidRPr="009B32E9" w14:paraId="5E6CD138" w14:textId="77777777" w:rsidTr="002F0B4C">
        <w:trPr>
          <w:jc w:val="center"/>
        </w:trPr>
        <w:tc>
          <w:tcPr>
            <w:tcW w:w="4606" w:type="dxa"/>
            <w:shd w:val="clear" w:color="auto" w:fill="92D050"/>
          </w:tcPr>
          <w:p w14:paraId="4EF74A7A" w14:textId="77777777" w:rsidR="001D6809" w:rsidRPr="009B32E9" w:rsidRDefault="001D6809" w:rsidP="002F0B4C">
            <w:pPr>
              <w:pStyle w:val="bezriadkovania"/>
              <w:rPr>
                <w:color w:val="auto"/>
              </w:rPr>
            </w:pPr>
            <w:r w:rsidRPr="009B32E9">
              <w:rPr>
                <w:color w:val="auto"/>
              </w:rPr>
              <w:t>Predajňa potravinárskeho tovaru</w:t>
            </w:r>
          </w:p>
        </w:tc>
        <w:tc>
          <w:tcPr>
            <w:tcW w:w="2162" w:type="dxa"/>
            <w:shd w:val="clear" w:color="auto" w:fill="auto"/>
          </w:tcPr>
          <w:p w14:paraId="7FF112D7" w14:textId="77777777" w:rsidR="001D6809" w:rsidRPr="009B32E9" w:rsidRDefault="001D6809" w:rsidP="002F0B4C">
            <w:pPr>
              <w:pStyle w:val="bezriadkovania"/>
              <w:rPr>
                <w:color w:val="auto"/>
              </w:rPr>
            </w:pPr>
            <w:r w:rsidRPr="009B32E9">
              <w:rPr>
                <w:color w:val="auto"/>
              </w:rPr>
              <w:t>áno</w:t>
            </w:r>
          </w:p>
        </w:tc>
      </w:tr>
      <w:tr w:rsidR="001D6809" w:rsidRPr="009B32E9" w14:paraId="6E16EB46" w14:textId="77777777" w:rsidTr="002F0B4C">
        <w:trPr>
          <w:jc w:val="center"/>
        </w:trPr>
        <w:tc>
          <w:tcPr>
            <w:tcW w:w="4606" w:type="dxa"/>
            <w:shd w:val="clear" w:color="auto" w:fill="92D050"/>
          </w:tcPr>
          <w:p w14:paraId="0FA328CA" w14:textId="77777777" w:rsidR="001D6809" w:rsidRPr="009B32E9" w:rsidRDefault="001D6809" w:rsidP="002F0B4C">
            <w:pPr>
              <w:pStyle w:val="bezriadkovania"/>
              <w:rPr>
                <w:color w:val="auto"/>
              </w:rPr>
            </w:pPr>
            <w:r w:rsidRPr="009B32E9">
              <w:rPr>
                <w:color w:val="auto"/>
              </w:rPr>
              <w:t>Predajňa zmiešaného tovaru</w:t>
            </w:r>
          </w:p>
        </w:tc>
        <w:tc>
          <w:tcPr>
            <w:tcW w:w="2162" w:type="dxa"/>
            <w:shd w:val="clear" w:color="auto" w:fill="auto"/>
          </w:tcPr>
          <w:p w14:paraId="01607FE3" w14:textId="77777777" w:rsidR="001D6809" w:rsidRPr="009B32E9" w:rsidRDefault="001D6809" w:rsidP="002F0B4C">
            <w:pPr>
              <w:pStyle w:val="bezriadkovania"/>
              <w:rPr>
                <w:color w:val="auto"/>
              </w:rPr>
            </w:pPr>
            <w:r w:rsidRPr="009B32E9">
              <w:rPr>
                <w:color w:val="auto"/>
              </w:rPr>
              <w:t>áno</w:t>
            </w:r>
          </w:p>
        </w:tc>
      </w:tr>
      <w:tr w:rsidR="001D6809" w:rsidRPr="009B32E9" w14:paraId="6905C298" w14:textId="77777777" w:rsidTr="002F0B4C">
        <w:trPr>
          <w:jc w:val="center"/>
        </w:trPr>
        <w:tc>
          <w:tcPr>
            <w:tcW w:w="4606" w:type="dxa"/>
            <w:shd w:val="clear" w:color="auto" w:fill="92D050"/>
          </w:tcPr>
          <w:p w14:paraId="004CC509" w14:textId="77777777" w:rsidR="001D6809" w:rsidRPr="009B32E9" w:rsidRDefault="001D6809" w:rsidP="002F0B4C">
            <w:pPr>
              <w:pStyle w:val="bezriadkovania"/>
              <w:rPr>
                <w:color w:val="auto"/>
              </w:rPr>
            </w:pPr>
            <w:r w:rsidRPr="009B32E9">
              <w:rPr>
                <w:color w:val="auto"/>
              </w:rPr>
              <w:t>Pohostinské odbytové stredisko</w:t>
            </w:r>
          </w:p>
        </w:tc>
        <w:tc>
          <w:tcPr>
            <w:tcW w:w="2162" w:type="dxa"/>
            <w:shd w:val="clear" w:color="auto" w:fill="auto"/>
          </w:tcPr>
          <w:p w14:paraId="1C2F98CD" w14:textId="77777777" w:rsidR="001D6809" w:rsidRPr="009B32E9" w:rsidRDefault="001D6809" w:rsidP="002F0B4C">
            <w:pPr>
              <w:pStyle w:val="bezriadkovania"/>
              <w:rPr>
                <w:color w:val="auto"/>
              </w:rPr>
            </w:pPr>
            <w:r w:rsidRPr="009B32E9">
              <w:rPr>
                <w:color w:val="auto"/>
              </w:rPr>
              <w:t>áno</w:t>
            </w:r>
          </w:p>
        </w:tc>
      </w:tr>
      <w:tr w:rsidR="001D6809" w:rsidRPr="009B32E9" w14:paraId="4A63D549" w14:textId="77777777" w:rsidTr="002F0B4C">
        <w:trPr>
          <w:jc w:val="center"/>
        </w:trPr>
        <w:tc>
          <w:tcPr>
            <w:tcW w:w="4606" w:type="dxa"/>
            <w:shd w:val="clear" w:color="auto" w:fill="92D050"/>
          </w:tcPr>
          <w:p w14:paraId="1D072C72" w14:textId="77777777" w:rsidR="001D6809" w:rsidRPr="009B32E9" w:rsidRDefault="001D6809" w:rsidP="002F0B4C">
            <w:pPr>
              <w:pStyle w:val="bezriadkovania"/>
              <w:rPr>
                <w:color w:val="auto"/>
              </w:rPr>
            </w:pPr>
            <w:r w:rsidRPr="009B32E9">
              <w:rPr>
                <w:color w:val="auto"/>
              </w:rPr>
              <w:t>Predajňa nepotravinárskeho tovaru</w:t>
            </w:r>
          </w:p>
        </w:tc>
        <w:tc>
          <w:tcPr>
            <w:tcW w:w="2162" w:type="dxa"/>
            <w:shd w:val="clear" w:color="auto" w:fill="auto"/>
          </w:tcPr>
          <w:p w14:paraId="3740C21E" w14:textId="77777777" w:rsidR="001D6809" w:rsidRPr="009B32E9" w:rsidRDefault="001D6809" w:rsidP="002F0B4C">
            <w:pPr>
              <w:pStyle w:val="bezriadkovania"/>
              <w:rPr>
                <w:color w:val="auto"/>
              </w:rPr>
            </w:pPr>
            <w:r w:rsidRPr="009B32E9">
              <w:rPr>
                <w:color w:val="auto"/>
              </w:rPr>
              <w:t xml:space="preserve">nie </w:t>
            </w:r>
          </w:p>
        </w:tc>
      </w:tr>
      <w:tr w:rsidR="001D6809" w:rsidRPr="009B32E9" w14:paraId="44ADA843" w14:textId="77777777" w:rsidTr="002F0B4C">
        <w:trPr>
          <w:jc w:val="center"/>
        </w:trPr>
        <w:tc>
          <w:tcPr>
            <w:tcW w:w="4606" w:type="dxa"/>
            <w:shd w:val="clear" w:color="auto" w:fill="92D050"/>
          </w:tcPr>
          <w:p w14:paraId="72FA29EF" w14:textId="77777777" w:rsidR="001D6809" w:rsidRPr="009B32E9" w:rsidRDefault="001D6809" w:rsidP="002F0B4C">
            <w:pPr>
              <w:pStyle w:val="bezriadkovania"/>
              <w:rPr>
                <w:color w:val="auto"/>
              </w:rPr>
            </w:pPr>
            <w:r w:rsidRPr="009B32E9">
              <w:rPr>
                <w:color w:val="auto"/>
              </w:rPr>
              <w:t>Predajňa pohonných látok</w:t>
            </w:r>
          </w:p>
        </w:tc>
        <w:tc>
          <w:tcPr>
            <w:tcW w:w="2162" w:type="dxa"/>
            <w:shd w:val="clear" w:color="auto" w:fill="auto"/>
          </w:tcPr>
          <w:p w14:paraId="02279C8E" w14:textId="77777777" w:rsidR="001D6809" w:rsidRPr="009B32E9" w:rsidRDefault="001D6809" w:rsidP="002F0B4C">
            <w:pPr>
              <w:pStyle w:val="bezriadkovania"/>
              <w:rPr>
                <w:color w:val="auto"/>
              </w:rPr>
            </w:pPr>
            <w:r w:rsidRPr="009B32E9">
              <w:rPr>
                <w:color w:val="auto"/>
              </w:rPr>
              <w:t>nie</w:t>
            </w:r>
          </w:p>
        </w:tc>
      </w:tr>
      <w:tr w:rsidR="001D6809" w:rsidRPr="009B32E9" w14:paraId="027D7A75" w14:textId="77777777" w:rsidTr="002F0B4C">
        <w:trPr>
          <w:jc w:val="center"/>
        </w:trPr>
        <w:tc>
          <w:tcPr>
            <w:tcW w:w="4606" w:type="dxa"/>
            <w:shd w:val="clear" w:color="auto" w:fill="92D050"/>
          </w:tcPr>
          <w:p w14:paraId="551CE06B" w14:textId="77777777" w:rsidR="001D6809" w:rsidRPr="009B32E9" w:rsidRDefault="001D6809" w:rsidP="002F0B4C">
            <w:pPr>
              <w:pStyle w:val="bezriadkovania"/>
              <w:rPr>
                <w:color w:val="auto"/>
              </w:rPr>
            </w:pPr>
            <w:r w:rsidRPr="009B32E9">
              <w:rPr>
                <w:color w:val="auto"/>
              </w:rPr>
              <w:t xml:space="preserve">Zariadenie pre údržbu a opravu motorových </w:t>
            </w:r>
            <w:r w:rsidRPr="009B32E9">
              <w:rPr>
                <w:color w:val="auto"/>
              </w:rPr>
              <w:lastRenderedPageBreak/>
              <w:t>vozidiel</w:t>
            </w:r>
          </w:p>
        </w:tc>
        <w:tc>
          <w:tcPr>
            <w:tcW w:w="2162" w:type="dxa"/>
            <w:shd w:val="clear" w:color="auto" w:fill="auto"/>
          </w:tcPr>
          <w:p w14:paraId="4FDA3DB0" w14:textId="77777777" w:rsidR="001D6809" w:rsidRPr="009B32E9" w:rsidRDefault="001D6809" w:rsidP="002F0B4C">
            <w:pPr>
              <w:pStyle w:val="bezriadkovania"/>
              <w:rPr>
                <w:color w:val="auto"/>
              </w:rPr>
            </w:pPr>
            <w:r w:rsidRPr="009B32E9">
              <w:rPr>
                <w:color w:val="auto"/>
              </w:rPr>
              <w:lastRenderedPageBreak/>
              <w:t>nie</w:t>
            </w:r>
          </w:p>
        </w:tc>
      </w:tr>
      <w:tr w:rsidR="001D6809" w:rsidRPr="009B32E9" w14:paraId="2803B891" w14:textId="77777777" w:rsidTr="002F0B4C">
        <w:trPr>
          <w:jc w:val="center"/>
        </w:trPr>
        <w:tc>
          <w:tcPr>
            <w:tcW w:w="4606" w:type="dxa"/>
            <w:shd w:val="clear" w:color="auto" w:fill="92D050"/>
          </w:tcPr>
          <w:p w14:paraId="22CF951A" w14:textId="77777777" w:rsidR="001D6809" w:rsidRPr="009B32E9" w:rsidRDefault="001D6809" w:rsidP="002F0B4C">
            <w:pPr>
              <w:pStyle w:val="bezriadkovania"/>
              <w:rPr>
                <w:color w:val="auto"/>
              </w:rPr>
            </w:pPr>
            <w:r w:rsidRPr="009B32E9">
              <w:rPr>
                <w:color w:val="auto"/>
              </w:rPr>
              <w:lastRenderedPageBreak/>
              <w:t>Chatová osada</w:t>
            </w:r>
          </w:p>
        </w:tc>
        <w:tc>
          <w:tcPr>
            <w:tcW w:w="2162" w:type="dxa"/>
            <w:shd w:val="clear" w:color="auto" w:fill="auto"/>
          </w:tcPr>
          <w:p w14:paraId="1097BB93" w14:textId="77777777" w:rsidR="001D6809" w:rsidRPr="009B32E9" w:rsidRDefault="001D6809" w:rsidP="002F0B4C">
            <w:pPr>
              <w:pStyle w:val="bezriadkovania"/>
              <w:rPr>
                <w:color w:val="auto"/>
              </w:rPr>
            </w:pPr>
            <w:r w:rsidRPr="009B32E9">
              <w:rPr>
                <w:color w:val="auto"/>
              </w:rPr>
              <w:t>áno</w:t>
            </w:r>
          </w:p>
        </w:tc>
      </w:tr>
    </w:tbl>
    <w:p w14:paraId="31CC5510" w14:textId="77777777" w:rsidR="000B6C93" w:rsidRDefault="000B6C93" w:rsidP="000B6C93">
      <w:pPr>
        <w:rPr>
          <w:rFonts w:asciiTheme="majorHAnsi" w:hAnsiTheme="majorHAnsi" w:cstheme="majorBidi"/>
          <w:lang w:val="sk-SK" w:eastAsia="sk-SK"/>
        </w:rPr>
      </w:pPr>
      <w:bookmarkStart w:id="65" w:name="_Toc455343593"/>
      <w:bookmarkStart w:id="66" w:name="_Toc465933325"/>
      <w:r>
        <w:br w:type="page"/>
      </w:r>
    </w:p>
    <w:p w14:paraId="06E81E1C" w14:textId="77777777" w:rsidR="003C612E" w:rsidRPr="009B32E9" w:rsidRDefault="003C612E" w:rsidP="00867F67">
      <w:pPr>
        <w:pStyle w:val="Heading3"/>
        <w:rPr>
          <w:color w:val="auto"/>
        </w:rPr>
      </w:pPr>
      <w:bookmarkStart w:id="67" w:name="_Toc466637002"/>
      <w:r w:rsidRPr="009B32E9">
        <w:rPr>
          <w:color w:val="auto"/>
        </w:rPr>
        <w:lastRenderedPageBreak/>
        <w:t>Odpadové hospodárstvo</w:t>
      </w:r>
      <w:bookmarkEnd w:id="65"/>
      <w:bookmarkEnd w:id="66"/>
      <w:bookmarkEnd w:id="67"/>
    </w:p>
    <w:p w14:paraId="11D7BCBD" w14:textId="34AA4A87" w:rsidR="00AB3C4D" w:rsidRPr="009B32E9" w:rsidRDefault="0021750F" w:rsidP="00867F67">
      <w:r w:rsidRPr="009B32E9">
        <w:t>Jednou</w:t>
      </w:r>
      <w:r w:rsidR="00DD57DB" w:rsidRPr="009B32E9">
        <w:t xml:space="preserve"> z </w:t>
      </w:r>
      <w:r w:rsidRPr="009B32E9">
        <w:t xml:space="preserve">povinných úloh obce je zodpovednosť </w:t>
      </w:r>
      <w:r w:rsidR="00DD57DB" w:rsidRPr="009B32E9">
        <w:t>s </w:t>
      </w:r>
      <w:r w:rsidRPr="009B32E9">
        <w:t>nakladaním odpado</w:t>
      </w:r>
      <w:r w:rsidR="00DD57DB" w:rsidRPr="009B32E9">
        <w:t xml:space="preserve">v </w:t>
      </w:r>
      <w:r w:rsidRPr="009B32E9">
        <w:t>podľ</w:t>
      </w:r>
      <w:r w:rsidR="00DD57DB" w:rsidRPr="009B32E9">
        <w:t xml:space="preserve">a </w:t>
      </w:r>
      <w:r w:rsidRPr="009B32E9">
        <w:t>zákon</w:t>
      </w:r>
      <w:r w:rsidR="00DD57DB" w:rsidRPr="009B32E9">
        <w:t xml:space="preserve">a </w:t>
      </w:r>
      <w:r w:rsidRPr="009B32E9">
        <w:t>č. 223/2001 Z.z.</w:t>
      </w:r>
      <w:r w:rsidR="00A72C9B" w:rsidRPr="009B32E9">
        <w:t xml:space="preserve"> o </w:t>
      </w:r>
      <w:r w:rsidRPr="009B32E9">
        <w:t>odpadoch</w:t>
      </w:r>
      <w:r w:rsidR="00A72C9B" w:rsidRPr="009B32E9">
        <w:t xml:space="preserve"> a o </w:t>
      </w:r>
      <w:r w:rsidRPr="009B32E9">
        <w:t>zmene</w:t>
      </w:r>
      <w:r w:rsidR="00A72C9B" w:rsidRPr="009B32E9">
        <w:t xml:space="preserve"> a </w:t>
      </w:r>
      <w:r w:rsidRPr="009B32E9">
        <w:t>doplnení niektorých zákonov, ktoré vznikli n</w:t>
      </w:r>
      <w:r w:rsidR="00DD57DB" w:rsidRPr="009B32E9">
        <w:t xml:space="preserve">a </w:t>
      </w:r>
      <w:r w:rsidRPr="009B32E9">
        <w:t>území obce</w:t>
      </w:r>
      <w:r w:rsidR="00A72C9B" w:rsidRPr="009B32E9">
        <w:t xml:space="preserve"> a </w:t>
      </w:r>
      <w:r w:rsidRPr="009B32E9">
        <w:t xml:space="preserve">tieto povinnosti </w:t>
      </w:r>
      <w:r w:rsidR="00D81AA8">
        <w:t>sa konkretizujú</w:t>
      </w:r>
      <w:r w:rsidRPr="009B32E9">
        <w:t xml:space="preserve"> vo všeobecne záväznom nariadení (VZN). Náklady n</w:t>
      </w:r>
      <w:r w:rsidR="00DD57DB" w:rsidRPr="009B32E9">
        <w:t xml:space="preserve">a </w:t>
      </w:r>
      <w:r w:rsidR="004A09AF" w:rsidRPr="009B32E9">
        <w:t xml:space="preserve">práce </w:t>
      </w:r>
      <w:r w:rsidR="00DD57DB" w:rsidRPr="009B32E9">
        <w:t>s </w:t>
      </w:r>
      <w:r w:rsidR="004A09AF" w:rsidRPr="009B32E9">
        <w:t>komunálnym odpadom</w:t>
      </w:r>
      <w:r w:rsidR="00A72C9B" w:rsidRPr="009B32E9">
        <w:t xml:space="preserve"> a </w:t>
      </w:r>
      <w:r w:rsidR="004A09AF" w:rsidRPr="009B32E9">
        <w:t>dro</w:t>
      </w:r>
      <w:r w:rsidRPr="009B32E9">
        <w:t>bnými stavebnými odpadmi hradí obec</w:t>
      </w:r>
      <w:r w:rsidR="00D81AA8">
        <w:t xml:space="preserve"> </w:t>
      </w:r>
      <w:r w:rsidR="00DD57DB" w:rsidRPr="009B32E9">
        <w:t>z </w:t>
      </w:r>
      <w:r w:rsidRPr="009B32E9">
        <w:t>miestneho poplatku podľ</w:t>
      </w:r>
      <w:r w:rsidR="00DD57DB" w:rsidRPr="009B32E9">
        <w:t xml:space="preserve">a </w:t>
      </w:r>
      <w:r w:rsidRPr="009B32E9">
        <w:t>zákon</w:t>
      </w:r>
      <w:r w:rsidR="00DD57DB" w:rsidRPr="009B32E9">
        <w:t>a</w:t>
      </w:r>
      <w:r w:rsidR="00A72C9B" w:rsidRPr="009B32E9">
        <w:t xml:space="preserve"> o </w:t>
      </w:r>
      <w:r w:rsidRPr="009B32E9">
        <w:t>miestnych daniach</w:t>
      </w:r>
      <w:r w:rsidR="00A72C9B" w:rsidRPr="009B32E9">
        <w:t xml:space="preserve"> a </w:t>
      </w:r>
      <w:r w:rsidRPr="009B32E9">
        <w:t>miestnom poplatku z</w:t>
      </w:r>
      <w:r w:rsidR="00DD57DB" w:rsidRPr="009B32E9">
        <w:t xml:space="preserve">a </w:t>
      </w:r>
      <w:r w:rsidRPr="009B32E9">
        <w:t>kom</w:t>
      </w:r>
      <w:r w:rsidR="00045126" w:rsidRPr="009B32E9">
        <w:t>u</w:t>
      </w:r>
      <w:r w:rsidRPr="009B32E9">
        <w:t xml:space="preserve">nálne odpady. </w:t>
      </w:r>
    </w:p>
    <w:p w14:paraId="1C706AB7" w14:textId="2883627C" w:rsidR="001663B7" w:rsidRPr="009B32E9" w:rsidRDefault="003064FC" w:rsidP="00867F67">
      <w:r w:rsidRPr="009B32E9">
        <w:t>Slovenská Volová</w:t>
      </w:r>
      <w:r w:rsidR="00E73847">
        <w:t xml:space="preserve"> </w:t>
      </w:r>
      <w:r w:rsidRPr="009B32E9">
        <w:t>ne</w:t>
      </w:r>
      <w:r w:rsidR="00B56EB0" w:rsidRPr="009B32E9">
        <w:t>patrí medzi obce, ktoré spadajú do zraniteľných obl</w:t>
      </w:r>
      <w:r w:rsidR="00B13A77" w:rsidRPr="009B32E9">
        <w:t>astí ochrany vodných toko</w:t>
      </w:r>
      <w:r w:rsidR="00DD57DB" w:rsidRPr="009B32E9">
        <w:t>v</w:t>
      </w:r>
      <w:r w:rsidR="00A72C9B" w:rsidRPr="009B32E9">
        <w:t xml:space="preserve"> a </w:t>
      </w:r>
      <w:r w:rsidR="00B13A77" w:rsidRPr="009B32E9">
        <w:t>enviromentálne zaťažených území.</w:t>
      </w:r>
    </w:p>
    <w:p w14:paraId="4097B57E" w14:textId="5FF2E545" w:rsidR="00E73847" w:rsidRDefault="00AB3C4D" w:rsidP="00867F67">
      <w:r w:rsidRPr="009B32E9">
        <w:t>Obec zabezpečuje odvo</w:t>
      </w:r>
      <w:r w:rsidR="00DD57DB" w:rsidRPr="009B32E9">
        <w:t xml:space="preserve">z </w:t>
      </w:r>
      <w:r w:rsidRPr="009B32E9">
        <w:t xml:space="preserve">komunálneho odpadu </w:t>
      </w:r>
      <w:r w:rsidR="00D94813" w:rsidRPr="009B32E9">
        <w:t>ce</w:t>
      </w:r>
      <w:r w:rsidR="00D81AA8">
        <w:t>z</w:t>
      </w:r>
      <w:r w:rsidR="00DD57DB" w:rsidRPr="009B32E9">
        <w:t xml:space="preserve"> </w:t>
      </w:r>
      <w:r w:rsidR="009C1194" w:rsidRPr="009B32E9">
        <w:t>externého dodávateľ</w:t>
      </w:r>
      <w:r w:rsidR="00DD57DB" w:rsidRPr="009B32E9">
        <w:t xml:space="preserve">a </w:t>
      </w:r>
      <w:r w:rsidR="009C1194" w:rsidRPr="009B32E9">
        <w:t>(firm</w:t>
      </w:r>
      <w:r w:rsidR="00DD57DB" w:rsidRPr="009B32E9">
        <w:t xml:space="preserve">a </w:t>
      </w:r>
      <w:r w:rsidR="009C1194" w:rsidRPr="009B32E9">
        <w:t>FÚR</w:t>
      </w:r>
      <w:r w:rsidR="00DD57DB" w:rsidRPr="009B32E9">
        <w:t xml:space="preserve">A </w:t>
      </w:r>
      <w:r w:rsidR="009C1194" w:rsidRPr="009B32E9">
        <w:t>Košice) podľ</w:t>
      </w:r>
      <w:r w:rsidR="00DD57DB" w:rsidRPr="009B32E9">
        <w:t xml:space="preserve">a </w:t>
      </w:r>
      <w:r w:rsidR="009C1194" w:rsidRPr="009B32E9">
        <w:t>stanoveného harmonogramu, ktorá odpad vyváž</w:t>
      </w:r>
      <w:r w:rsidR="00DD57DB" w:rsidRPr="009B32E9">
        <w:t xml:space="preserve">a </w:t>
      </w:r>
      <w:r w:rsidR="009C1194" w:rsidRPr="009B32E9">
        <w:t>n</w:t>
      </w:r>
      <w:r w:rsidR="00DD57DB" w:rsidRPr="009B32E9">
        <w:t xml:space="preserve">a </w:t>
      </w:r>
      <w:r w:rsidR="009C1194" w:rsidRPr="009B32E9">
        <w:t>skládku</w:t>
      </w:r>
      <w:r w:rsidR="00E1777B" w:rsidRPr="009B32E9">
        <w:t xml:space="preserve"> v </w:t>
      </w:r>
      <w:r w:rsidR="009C1194" w:rsidRPr="009B32E9">
        <w:t>Papíne.</w:t>
      </w:r>
      <w:r w:rsidR="00D81AA8">
        <w:t xml:space="preserve"> V</w:t>
      </w:r>
      <w:r w:rsidR="00E1777B" w:rsidRPr="009B32E9">
        <w:t> </w:t>
      </w:r>
      <w:r w:rsidRPr="009B32E9">
        <w:t>obci prebieh</w:t>
      </w:r>
      <w:r w:rsidR="00DD57DB" w:rsidRPr="009B32E9">
        <w:t xml:space="preserve">a </w:t>
      </w:r>
      <w:r w:rsidRPr="009B32E9">
        <w:t>separovaný zber PET fliaš</w:t>
      </w:r>
      <w:r w:rsidR="00C57253" w:rsidRPr="009B32E9">
        <w:t>, zmiešaných plastov,</w:t>
      </w:r>
      <w:r w:rsidR="00F52BFC">
        <w:t xml:space="preserve"> </w:t>
      </w:r>
      <w:r w:rsidR="00C57253" w:rsidRPr="009B32E9">
        <w:t xml:space="preserve">elektroodpadu a kovových obalov. </w:t>
      </w:r>
      <w:r w:rsidR="008663EB" w:rsidRPr="009B32E9">
        <w:t>N</w:t>
      </w:r>
      <w:r w:rsidR="00DD57DB" w:rsidRPr="009B32E9">
        <w:t xml:space="preserve">a </w:t>
      </w:r>
      <w:r w:rsidR="008663EB" w:rsidRPr="009B32E9">
        <w:t>území katastr</w:t>
      </w:r>
      <w:r w:rsidR="00DD57DB" w:rsidRPr="009B32E9">
        <w:t xml:space="preserve">a </w:t>
      </w:r>
      <w:r w:rsidR="008663EB" w:rsidRPr="009B32E9">
        <w:t xml:space="preserve">je zaznamenaných </w:t>
      </w:r>
      <w:r w:rsidR="002D0C98" w:rsidRPr="009B32E9">
        <w:t xml:space="preserve">5 </w:t>
      </w:r>
      <w:r w:rsidR="008663EB" w:rsidRPr="009B32E9">
        <w:t>divokých skládok</w:t>
      </w:r>
      <w:r w:rsidR="002D0C98" w:rsidRPr="009B32E9">
        <w:t>, ktoré s</w:t>
      </w:r>
      <w:r w:rsidR="00DD57DB" w:rsidRPr="009B32E9">
        <w:t xml:space="preserve">a </w:t>
      </w:r>
      <w:r w:rsidR="002D0C98" w:rsidRPr="009B32E9">
        <w:t>snaží obec,</w:t>
      </w:r>
      <w:r w:rsidR="00E1777B" w:rsidRPr="009B32E9">
        <w:t xml:space="preserve"> v </w:t>
      </w:r>
      <w:r w:rsidR="002D0C98" w:rsidRPr="009B32E9">
        <w:t>rámci svojich možností, likvidovať.</w:t>
      </w:r>
      <w:r w:rsidR="00937160" w:rsidRPr="009B32E9">
        <w:t xml:space="preserve"> </w:t>
      </w:r>
    </w:p>
    <w:p w14:paraId="6EC97D97" w14:textId="67C8E506" w:rsidR="00E73847" w:rsidRDefault="00E73847" w:rsidP="00867F67">
      <w:r>
        <w:t>Z hodnotenia dotazníkového prieskumu názorov obyvateľov vyplýva, že sú nesp</w:t>
      </w:r>
      <w:r w:rsidR="008D4430">
        <w:t xml:space="preserve">okojní so spalovaním komunálneho </w:t>
      </w:r>
      <w:r>
        <w:t>odpadu</w:t>
      </w:r>
      <w:r w:rsidR="008D4430">
        <w:t>, pneumatík a plastov</w:t>
      </w:r>
      <w:r>
        <w:t xml:space="preserve"> v časti obce</w:t>
      </w:r>
      <w:r w:rsidR="00FD7906">
        <w:t xml:space="preserve"> osídlenej rómskou komunitou.</w:t>
      </w:r>
    </w:p>
    <w:p w14:paraId="1FBAAFF8" w14:textId="3B124F60" w:rsidR="008663EB" w:rsidRPr="009B32E9" w:rsidRDefault="00937160" w:rsidP="00867F67">
      <w:r w:rsidRPr="009B32E9">
        <w:t>Obec neprevádzkuje recykláciu biologicky rozložiteľných odpado</w:t>
      </w:r>
      <w:r w:rsidR="00DD57DB" w:rsidRPr="009B32E9">
        <w:t xml:space="preserve">v </w:t>
      </w:r>
      <w:r w:rsidR="006C1B7A">
        <w:t>– kompostáreň ani zberný dvor</w:t>
      </w:r>
      <w:r w:rsidRPr="009B32E9">
        <w:t>.</w:t>
      </w:r>
    </w:p>
    <w:p w14:paraId="57FD8D7E" w14:textId="0728BAEC" w:rsidR="00105CD0" w:rsidRPr="009B32E9" w:rsidRDefault="008E3C65" w:rsidP="008E3C65">
      <w:pPr>
        <w:rPr>
          <w:b/>
        </w:rPr>
      </w:pPr>
      <w:r w:rsidRPr="009B32E9">
        <w:rPr>
          <w:b/>
        </w:rPr>
        <w:t>Kvapalné odpady –</w:t>
      </w:r>
      <w:r w:rsidR="00E73847">
        <w:rPr>
          <w:b/>
        </w:rPr>
        <w:t xml:space="preserve"> </w:t>
      </w:r>
      <w:r w:rsidRPr="009B32E9">
        <w:t xml:space="preserve">obec nemá vybudovanú splaškovú kanalizáciu ani ČOV. Pre takú malú obec je však nemožné vybudovať stavbu z vlastných zdrojov. Problém výstavby kanalizácie je z tohto dôvodu riešený v spolupráci so susednými obcami Gruzovce a Ohradzany a potenciálnym investorom Východoslovenskou vodárenskou spoločnosťou Košice. </w:t>
      </w:r>
      <w:r w:rsidR="000335EA" w:rsidRPr="009B32E9">
        <w:t>N</w:t>
      </w:r>
      <w:r w:rsidR="00DD57DB" w:rsidRPr="009B32E9">
        <w:t xml:space="preserve">a </w:t>
      </w:r>
      <w:r w:rsidR="00D52593" w:rsidRPr="009B32E9">
        <w:t xml:space="preserve">zachytávanie odpadových vôd </w:t>
      </w:r>
      <w:r w:rsidR="00877278" w:rsidRPr="009B32E9">
        <w:t xml:space="preserve">sú využívané </w:t>
      </w:r>
      <w:r w:rsidR="00AB3C4D" w:rsidRPr="009B32E9">
        <w:t>žumpy</w:t>
      </w:r>
      <w:r w:rsidR="00F52BFC">
        <w:t xml:space="preserve"> </w:t>
      </w:r>
      <w:r w:rsidR="000335EA" w:rsidRPr="009B32E9">
        <w:t>alebo sú odpadové vody vypúšťané ce</w:t>
      </w:r>
      <w:r w:rsidR="00DD57DB" w:rsidRPr="009B32E9">
        <w:t xml:space="preserve">z </w:t>
      </w:r>
      <w:r w:rsidR="000335EA" w:rsidRPr="009B32E9">
        <w:t>septiky</w:t>
      </w:r>
      <w:r w:rsidR="00A72C9B" w:rsidRPr="009B32E9">
        <w:t xml:space="preserve"> a </w:t>
      </w:r>
      <w:r w:rsidR="000335EA" w:rsidRPr="009B32E9">
        <w:t>trativody do terénu</w:t>
      </w:r>
      <w:r w:rsidR="00A72C9B" w:rsidRPr="009B32E9">
        <w:t xml:space="preserve"> a </w:t>
      </w:r>
      <w:r w:rsidR="000335EA" w:rsidRPr="009B32E9">
        <w:t>miestneho potoka.</w:t>
      </w:r>
    </w:p>
    <w:p w14:paraId="3529F0CB" w14:textId="77777777" w:rsidR="00A447C7" w:rsidRPr="009B32E9" w:rsidRDefault="00A447C7" w:rsidP="00A447C7">
      <w:pPr>
        <w:widowControl w:val="0"/>
        <w:autoSpaceDE w:val="0"/>
        <w:adjustRightInd w:val="0"/>
        <w:spacing w:after="240" w:line="340" w:lineRule="atLeast"/>
        <w:rPr>
          <w:b/>
        </w:rPr>
      </w:pPr>
      <w:r w:rsidRPr="001C2084">
        <w:rPr>
          <w:b/>
        </w:rPr>
        <w:t>Zhrnutie</w:t>
      </w:r>
    </w:p>
    <w:p w14:paraId="457A96CB" w14:textId="50D060AD" w:rsidR="009D3135" w:rsidRDefault="00BA1C7A" w:rsidP="00AE1A86">
      <w:pPr>
        <w:pStyle w:val="ListParagraph"/>
        <w:numPr>
          <w:ilvl w:val="0"/>
          <w:numId w:val="25"/>
        </w:numPr>
        <w:spacing w:line="360" w:lineRule="auto"/>
        <w:rPr>
          <w:rFonts w:ascii="Times New Roman" w:hAnsi="Times New Roman" w:cs="Times New Roman"/>
          <w:sz w:val="24"/>
          <w:szCs w:val="24"/>
        </w:rPr>
      </w:pPr>
      <w:r w:rsidRPr="002802A3">
        <w:rPr>
          <w:rFonts w:ascii="Times New Roman" w:hAnsi="Times New Roman" w:cs="Times New Roman"/>
          <w:sz w:val="24"/>
          <w:szCs w:val="24"/>
        </w:rPr>
        <w:t xml:space="preserve">Z hľadiska dopravy </w:t>
      </w:r>
      <w:r w:rsidR="00E62CDE">
        <w:rPr>
          <w:rFonts w:ascii="Times New Roman" w:hAnsi="Times New Roman" w:cs="Times New Roman"/>
          <w:sz w:val="24"/>
          <w:szCs w:val="24"/>
        </w:rPr>
        <w:t xml:space="preserve">vymedzené územie vykazuje </w:t>
      </w:r>
      <w:r w:rsidRPr="002802A3">
        <w:rPr>
          <w:rFonts w:ascii="Times New Roman" w:hAnsi="Times New Roman" w:cs="Times New Roman"/>
          <w:sz w:val="24"/>
          <w:szCs w:val="24"/>
        </w:rPr>
        <w:t xml:space="preserve">dobrú úroveň napojenia na nadradenú súčasnú a predovšetkým plánovanú resp. výhľadovú dopravnú infraštruktúru </w:t>
      </w:r>
    </w:p>
    <w:p w14:paraId="544D9E1E" w14:textId="57534D10" w:rsidR="005A6F87" w:rsidRDefault="005A6F87" w:rsidP="00AE1A86">
      <w:pPr>
        <w:pStyle w:val="ListParagraph"/>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 xml:space="preserve">Obec je plynofikovaná, s vybudovaným </w:t>
      </w:r>
      <w:r w:rsidR="00C2500F">
        <w:rPr>
          <w:rFonts w:ascii="Times New Roman" w:hAnsi="Times New Roman" w:cs="Times New Roman"/>
          <w:sz w:val="24"/>
          <w:szCs w:val="24"/>
        </w:rPr>
        <w:t>vodovodom.</w:t>
      </w:r>
    </w:p>
    <w:p w14:paraId="765288B4" w14:textId="59CD6E96" w:rsidR="00C2500F" w:rsidRPr="009D3135" w:rsidRDefault="00C2500F" w:rsidP="00AE1A86">
      <w:pPr>
        <w:pStyle w:val="ListParagraph"/>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Územie je pokryté signálom mobilných operátorov Orange, O2, T-Mobile a väčšina domácností má zavedený internet  </w:t>
      </w:r>
    </w:p>
    <w:p w14:paraId="27796CB9" w14:textId="78D95ABA" w:rsidR="00BA1C7A" w:rsidRPr="009B32E9" w:rsidRDefault="00544B08" w:rsidP="00BA1C7A">
      <w:pPr>
        <w:pStyle w:val="ListParagraph"/>
        <w:numPr>
          <w:ilvl w:val="0"/>
          <w:numId w:val="25"/>
        </w:numPr>
        <w:spacing w:line="360" w:lineRule="auto"/>
      </w:pPr>
      <w:r w:rsidRPr="009B32E9">
        <w:t>Obec</w:t>
      </w:r>
      <w:r w:rsidR="009D3135">
        <w:t xml:space="preserve"> </w:t>
      </w:r>
      <w:r w:rsidRPr="009B32E9">
        <w:t xml:space="preserve">nie </w:t>
      </w:r>
      <w:r w:rsidR="00BA1C7A" w:rsidRPr="009B32E9">
        <w:t xml:space="preserve">je zaradená do zraniteľných oblastí ochrany vodných tokov a enviromentálne zaťažených území. </w:t>
      </w:r>
    </w:p>
    <w:p w14:paraId="784CB053" w14:textId="6119BA0E" w:rsidR="00A447C7" w:rsidRPr="009B32E9" w:rsidRDefault="00A447C7" w:rsidP="00A447C7">
      <w:pPr>
        <w:pStyle w:val="ListParagraph"/>
        <w:numPr>
          <w:ilvl w:val="0"/>
          <w:numId w:val="25"/>
        </w:numPr>
        <w:spacing w:before="0" w:line="360" w:lineRule="auto"/>
        <w:jc w:val="left"/>
        <w:rPr>
          <w:rFonts w:ascii="Times New Roman" w:hAnsi="Times New Roman" w:cs="Times New Roman"/>
          <w:sz w:val="24"/>
          <w:szCs w:val="24"/>
        </w:rPr>
      </w:pPr>
      <w:r w:rsidRPr="009B32E9">
        <w:rPr>
          <w:rFonts w:ascii="Times New Roman" w:hAnsi="Times New Roman" w:cs="Times New Roman"/>
          <w:sz w:val="24"/>
          <w:szCs w:val="24"/>
        </w:rPr>
        <w:t>V obci prebieha separovaný zber komunálneho odpadu, ale n</w:t>
      </w:r>
      <w:r w:rsidR="009D3135">
        <w:rPr>
          <w:rFonts w:ascii="Times New Roman" w:hAnsi="Times New Roman" w:cs="Times New Roman"/>
          <w:sz w:val="24"/>
          <w:szCs w:val="24"/>
        </w:rPr>
        <w:t>emá verejné kompostovisko ani</w:t>
      </w:r>
      <w:r w:rsidRPr="009B32E9">
        <w:rPr>
          <w:rFonts w:ascii="Times New Roman" w:hAnsi="Times New Roman" w:cs="Times New Roman"/>
          <w:sz w:val="24"/>
          <w:szCs w:val="24"/>
        </w:rPr>
        <w:t xml:space="preserve"> zberný dvor</w:t>
      </w:r>
      <w:r w:rsidR="009D3135">
        <w:rPr>
          <w:rFonts w:ascii="Times New Roman" w:hAnsi="Times New Roman" w:cs="Times New Roman"/>
          <w:sz w:val="24"/>
          <w:szCs w:val="24"/>
        </w:rPr>
        <w:t xml:space="preserve">. V intraviláne obce sa svojvolne spaľuje komunálny  odpad, ktorý znepríjemňuje život majoritnej časti obyvateľov </w:t>
      </w:r>
    </w:p>
    <w:p w14:paraId="3115460E" w14:textId="77777777" w:rsidR="00A447C7" w:rsidRPr="009B32E9" w:rsidRDefault="00A447C7" w:rsidP="00A447C7">
      <w:pPr>
        <w:pStyle w:val="ListParagraph"/>
        <w:numPr>
          <w:ilvl w:val="0"/>
          <w:numId w:val="25"/>
        </w:numPr>
        <w:spacing w:before="0" w:line="360" w:lineRule="auto"/>
        <w:jc w:val="left"/>
        <w:rPr>
          <w:rFonts w:ascii="Times New Roman" w:hAnsi="Times New Roman" w:cs="Times New Roman"/>
          <w:sz w:val="24"/>
          <w:szCs w:val="24"/>
        </w:rPr>
      </w:pPr>
      <w:r w:rsidRPr="009B32E9">
        <w:rPr>
          <w:rFonts w:ascii="Times New Roman" w:hAnsi="Times New Roman" w:cs="Times New Roman"/>
          <w:sz w:val="24"/>
          <w:szCs w:val="24"/>
        </w:rPr>
        <w:t>Obec  nemá vybudovanú kanalizáciu ani čističku odpadových vôd</w:t>
      </w:r>
    </w:p>
    <w:p w14:paraId="182D6220" w14:textId="34CF521F" w:rsidR="00C2500F" w:rsidRDefault="00A447C7" w:rsidP="00E4226A">
      <w:pPr>
        <w:pStyle w:val="ListParagraph"/>
        <w:numPr>
          <w:ilvl w:val="0"/>
          <w:numId w:val="25"/>
        </w:numPr>
        <w:spacing w:before="0" w:line="360" w:lineRule="auto"/>
        <w:jc w:val="left"/>
        <w:rPr>
          <w:rFonts w:ascii="Times New Roman" w:hAnsi="Times New Roman" w:cs="Times New Roman"/>
          <w:sz w:val="24"/>
          <w:szCs w:val="24"/>
        </w:rPr>
      </w:pPr>
      <w:r w:rsidRPr="005F208F">
        <w:rPr>
          <w:rFonts w:ascii="Times New Roman" w:hAnsi="Times New Roman" w:cs="Times New Roman"/>
          <w:sz w:val="24"/>
          <w:szCs w:val="24"/>
        </w:rPr>
        <w:t xml:space="preserve">V území katastra je evidovaných </w:t>
      </w:r>
      <w:r w:rsidR="007B5E61" w:rsidRPr="005F208F">
        <w:rPr>
          <w:rFonts w:ascii="Times New Roman" w:hAnsi="Times New Roman" w:cs="Times New Roman"/>
          <w:sz w:val="24"/>
          <w:szCs w:val="24"/>
        </w:rPr>
        <w:t xml:space="preserve">do </w:t>
      </w:r>
      <w:r w:rsidRPr="005F208F">
        <w:rPr>
          <w:rFonts w:ascii="Times New Roman" w:hAnsi="Times New Roman" w:cs="Times New Roman"/>
          <w:sz w:val="24"/>
          <w:szCs w:val="24"/>
        </w:rPr>
        <w:t>5 divokých skládok</w:t>
      </w:r>
    </w:p>
    <w:p w14:paraId="108E44C2" w14:textId="77777777" w:rsidR="00C2500F" w:rsidRDefault="00C2500F">
      <w:pPr>
        <w:spacing w:before="0" w:after="200" w:line="252" w:lineRule="auto"/>
        <w:ind w:firstLine="0"/>
        <w:jc w:val="left"/>
        <w:rPr>
          <w:lang w:val="sk-SK" w:eastAsia="sk-SK"/>
        </w:rPr>
      </w:pPr>
      <w:r>
        <w:br w:type="page"/>
      </w:r>
    </w:p>
    <w:p w14:paraId="766C5394" w14:textId="77777777" w:rsidR="00A447C7" w:rsidRPr="005F208F" w:rsidRDefault="00A447C7" w:rsidP="00C2500F">
      <w:pPr>
        <w:pStyle w:val="ListParagraph"/>
        <w:spacing w:before="0" w:line="360" w:lineRule="auto"/>
        <w:ind w:firstLine="0"/>
        <w:jc w:val="left"/>
        <w:rPr>
          <w:rFonts w:ascii="Times New Roman" w:hAnsi="Times New Roman" w:cs="Times New Roman"/>
          <w:sz w:val="24"/>
          <w:szCs w:val="24"/>
        </w:rPr>
      </w:pPr>
    </w:p>
    <w:p w14:paraId="201A33B4" w14:textId="77777777" w:rsidR="003C612E" w:rsidRPr="009B32E9" w:rsidRDefault="003C612E" w:rsidP="00867F67">
      <w:pPr>
        <w:pStyle w:val="Heading2"/>
        <w:rPr>
          <w:color w:val="auto"/>
        </w:rPr>
      </w:pPr>
      <w:bookmarkStart w:id="68" w:name="_Toc455343594"/>
      <w:bookmarkStart w:id="69" w:name="_Toc465933326"/>
      <w:bookmarkStart w:id="70" w:name="_Toc466637003"/>
      <w:r w:rsidRPr="009B32E9">
        <w:rPr>
          <w:color w:val="auto"/>
        </w:rPr>
        <w:t>Analýz</w:t>
      </w:r>
      <w:r w:rsidR="00DD57DB" w:rsidRPr="009B32E9">
        <w:rPr>
          <w:color w:val="auto"/>
        </w:rPr>
        <w:t xml:space="preserve">a </w:t>
      </w:r>
      <w:r w:rsidRPr="009B32E9">
        <w:rPr>
          <w:color w:val="auto"/>
        </w:rPr>
        <w:t>sociálneho</w:t>
      </w:r>
      <w:r w:rsidR="00A72C9B" w:rsidRPr="009B32E9">
        <w:rPr>
          <w:color w:val="auto"/>
        </w:rPr>
        <w:t xml:space="preserve"> a </w:t>
      </w:r>
      <w:r w:rsidRPr="009B32E9">
        <w:rPr>
          <w:color w:val="auto"/>
        </w:rPr>
        <w:t>kultúrneho rozvoja</w:t>
      </w:r>
      <w:bookmarkEnd w:id="68"/>
      <w:bookmarkEnd w:id="69"/>
      <w:bookmarkEnd w:id="70"/>
    </w:p>
    <w:p w14:paraId="283E3E35" w14:textId="282AB485" w:rsidR="0017205E" w:rsidRPr="009B32E9" w:rsidRDefault="001A1E94" w:rsidP="00867F67">
      <w:r w:rsidRPr="009B32E9">
        <w:t>Obec Slovenská Volová</w:t>
      </w:r>
      <w:r w:rsidR="00CE2B95">
        <w:t xml:space="preserve"> </w:t>
      </w:r>
      <w:r w:rsidR="00675CB3" w:rsidRPr="009B32E9">
        <w:t xml:space="preserve">poskytuje </w:t>
      </w:r>
      <w:r w:rsidR="00FE3E2A" w:rsidRPr="009B32E9">
        <w:t xml:space="preserve">v rámci svojich možností </w:t>
      </w:r>
      <w:r w:rsidR="00675CB3" w:rsidRPr="009B32E9">
        <w:t>svojim obyvateľom potrebné služby</w:t>
      </w:r>
      <w:r w:rsidR="00FE3E2A" w:rsidRPr="009B32E9">
        <w:t xml:space="preserve"> a podmienky pre</w:t>
      </w:r>
      <w:r w:rsidR="00675CB3" w:rsidRPr="009B32E9">
        <w:t xml:space="preserve"> kultúrne, spoločenské</w:t>
      </w:r>
      <w:r w:rsidR="00A72C9B" w:rsidRPr="009B32E9">
        <w:t xml:space="preserve"> a </w:t>
      </w:r>
      <w:r w:rsidR="00675CB3" w:rsidRPr="009B32E9">
        <w:t>športové aktivity</w:t>
      </w:r>
      <w:r w:rsidR="000C5FB5" w:rsidRPr="009B32E9">
        <w:t>. Snaží s</w:t>
      </w:r>
      <w:r w:rsidR="00DD57DB" w:rsidRPr="009B32E9">
        <w:t xml:space="preserve">a </w:t>
      </w:r>
      <w:r w:rsidR="000C5FB5" w:rsidRPr="009B32E9">
        <w:t>udržiavať</w:t>
      </w:r>
      <w:r w:rsidR="00A72C9B" w:rsidRPr="009B32E9">
        <w:t xml:space="preserve"> a </w:t>
      </w:r>
      <w:r w:rsidR="000C5FB5" w:rsidRPr="009B32E9">
        <w:t>chrániť svoje životné prostredie</w:t>
      </w:r>
      <w:r w:rsidR="00A72C9B" w:rsidRPr="009B32E9">
        <w:t xml:space="preserve"> a </w:t>
      </w:r>
      <w:r w:rsidR="000C5FB5" w:rsidRPr="009B32E9">
        <w:t>zachovávať svoje kultúrne dedičstvo.</w:t>
      </w:r>
    </w:p>
    <w:p w14:paraId="76E54B78" w14:textId="77777777" w:rsidR="003C612E" w:rsidRPr="009B32E9" w:rsidRDefault="003C612E" w:rsidP="00867F67">
      <w:pPr>
        <w:pStyle w:val="Heading3"/>
        <w:rPr>
          <w:color w:val="auto"/>
        </w:rPr>
      </w:pPr>
      <w:bookmarkStart w:id="71" w:name="_Toc455343595"/>
      <w:bookmarkStart w:id="72" w:name="_Toc465933327"/>
      <w:bookmarkStart w:id="73" w:name="_Toc466637004"/>
      <w:r w:rsidRPr="009B32E9">
        <w:rPr>
          <w:color w:val="auto"/>
        </w:rPr>
        <w:t>Školstvo</w:t>
      </w:r>
      <w:bookmarkEnd w:id="71"/>
      <w:bookmarkEnd w:id="72"/>
      <w:bookmarkEnd w:id="73"/>
    </w:p>
    <w:p w14:paraId="558D4117" w14:textId="79B0BFC8" w:rsidR="00C0572B" w:rsidRPr="009B32E9" w:rsidRDefault="00924773" w:rsidP="008E3C65">
      <w:bookmarkStart w:id="74" w:name="_Toc455343596"/>
      <w:bookmarkStart w:id="75" w:name="_Toc465933328"/>
      <w:r>
        <w:t>Škola bola</w:t>
      </w:r>
      <w:r w:rsidR="008E3C65" w:rsidRPr="009B32E9">
        <w:t xml:space="preserve"> v obci založená už v roku 1870 pod názvom „Rímskokatolícka ľudová škola“. V roku 1944 bola škola poštátnená a dostala názov „Národná škola v Slovenskej Volovej“, ktorá prevádzkovala iba prvé štyri ročníky tried. </w:t>
      </w:r>
    </w:p>
    <w:p w14:paraId="2706EAFF" w14:textId="60A5A3CF" w:rsidR="008E3C65" w:rsidRPr="009B32E9" w:rsidRDefault="008E3C65" w:rsidP="008E3C65">
      <w:r w:rsidRPr="009B32E9">
        <w:t>Vzhľadom na veľký počet detí pochádzajúcich z rómsk</w:t>
      </w:r>
      <w:r w:rsidR="00F618F6" w:rsidRPr="009B32E9">
        <w:t>ych rodín súčasná základná škola má len prvý stupeň</w:t>
      </w:r>
      <w:r w:rsidR="00924773">
        <w:t xml:space="preserve">, </w:t>
      </w:r>
      <w:r w:rsidR="00163085" w:rsidRPr="009B32E9">
        <w:t>ktorý</w:t>
      </w:r>
      <w:r w:rsidR="00924773">
        <w:t xml:space="preserve"> </w:t>
      </w:r>
      <w:r w:rsidRPr="009B32E9">
        <w:t>navštevujú iba rómske deti</w:t>
      </w:r>
      <w:r w:rsidR="00F618F6" w:rsidRPr="009B32E9">
        <w:t xml:space="preserve"> (cca 15 detí)</w:t>
      </w:r>
      <w:r w:rsidRPr="009B32E9">
        <w:t>. Nerómske deti navštevujú základnú školu v Ohradzanoch alebo v Humennom. V budove školy je umiestnená aj materská škôlka a školská jedáleň.</w:t>
      </w:r>
    </w:p>
    <w:p w14:paraId="4F71F1BB" w14:textId="77777777" w:rsidR="003C612E" w:rsidRPr="009B32E9" w:rsidRDefault="003C612E" w:rsidP="00867F67">
      <w:pPr>
        <w:pStyle w:val="Heading3"/>
        <w:rPr>
          <w:color w:val="auto"/>
        </w:rPr>
      </w:pPr>
      <w:bookmarkStart w:id="76" w:name="_Toc466637005"/>
      <w:r w:rsidRPr="009B32E9">
        <w:rPr>
          <w:color w:val="auto"/>
        </w:rPr>
        <w:t>Zdravotníctvo</w:t>
      </w:r>
      <w:bookmarkEnd w:id="74"/>
      <w:bookmarkEnd w:id="75"/>
      <w:bookmarkEnd w:id="76"/>
    </w:p>
    <w:p w14:paraId="61537C81" w14:textId="2C599745" w:rsidR="005E2352" w:rsidRPr="009B32E9" w:rsidRDefault="005E2352" w:rsidP="005E2352">
      <w:bookmarkStart w:id="77" w:name="_Toc455343597"/>
      <w:bookmarkStart w:id="78" w:name="_Toc465933329"/>
      <w:r w:rsidRPr="009B32E9">
        <w:t>V obci nie sú dostupné samostatné ambu</w:t>
      </w:r>
      <w:r w:rsidR="00163085" w:rsidRPr="009B32E9">
        <w:t>lancie praktických lekárov ani l</w:t>
      </w:r>
      <w:r w:rsidRPr="009B32E9">
        <w:t>ekáreň. Vzhľadom na relatívnu blíz</w:t>
      </w:r>
      <w:r w:rsidR="00CE2B95">
        <w:t>kosť okresného mesta Humenné (8</w:t>
      </w:r>
      <w:r w:rsidRPr="009B32E9">
        <w:t xml:space="preserve"> km) absenciu uvedených zdravotníckych služieb obyvateľstvo nepociťuje.</w:t>
      </w:r>
    </w:p>
    <w:p w14:paraId="5ADC5E71" w14:textId="77777777" w:rsidR="003C612E" w:rsidRPr="009B32E9" w:rsidRDefault="003C612E" w:rsidP="00867F67">
      <w:pPr>
        <w:pStyle w:val="Heading3"/>
        <w:rPr>
          <w:color w:val="auto"/>
        </w:rPr>
      </w:pPr>
      <w:bookmarkStart w:id="79" w:name="_Toc466637006"/>
      <w:r w:rsidRPr="009B32E9">
        <w:rPr>
          <w:color w:val="auto"/>
        </w:rPr>
        <w:t>Sociáln</w:t>
      </w:r>
      <w:r w:rsidR="00DD57DB" w:rsidRPr="009B32E9">
        <w:rPr>
          <w:color w:val="auto"/>
        </w:rPr>
        <w:t xml:space="preserve">a </w:t>
      </w:r>
      <w:r w:rsidRPr="009B32E9">
        <w:rPr>
          <w:color w:val="auto"/>
        </w:rPr>
        <w:t>starostlivos</w:t>
      </w:r>
      <w:r w:rsidR="00E9675B" w:rsidRPr="009B32E9">
        <w:rPr>
          <w:color w:val="auto"/>
        </w:rPr>
        <w:t>ť</w:t>
      </w:r>
      <w:bookmarkEnd w:id="77"/>
      <w:bookmarkEnd w:id="78"/>
      <w:bookmarkEnd w:id="79"/>
    </w:p>
    <w:p w14:paraId="531FFF60" w14:textId="77777777" w:rsidR="009F56E1" w:rsidRPr="009B32E9" w:rsidRDefault="00B2718E" w:rsidP="009F56E1">
      <w:r w:rsidRPr="009B32E9">
        <w:t>V obci žije okolo 20 občanov odkázaných na pomoc</w:t>
      </w:r>
      <w:r w:rsidR="002F6E4C" w:rsidRPr="009B32E9">
        <w:t xml:space="preserve"> (seniori a</w:t>
      </w:r>
      <w:r w:rsidRPr="009B32E9">
        <w:t xml:space="preserve"> ľudia s postihnutím). Zatial však obec neprevádzkuje denný stacionár</w:t>
      </w:r>
      <w:r w:rsidR="009F56E1" w:rsidRPr="009B32E9">
        <w:t>,</w:t>
      </w:r>
      <w:r w:rsidRPr="009B32E9">
        <w:t xml:space="preserve"> lebo nedisponuje vhodným priestorom vo svojom vlastníctve. </w:t>
      </w:r>
      <w:bookmarkStart w:id="80" w:name="_Toc455343598"/>
      <w:bookmarkStart w:id="81" w:name="_Toc465933330"/>
    </w:p>
    <w:p w14:paraId="0D94D60D" w14:textId="77777777" w:rsidR="003C612E" w:rsidRPr="009B32E9" w:rsidRDefault="003C612E" w:rsidP="00867F67">
      <w:pPr>
        <w:pStyle w:val="Heading3"/>
        <w:rPr>
          <w:color w:val="auto"/>
        </w:rPr>
      </w:pPr>
      <w:bookmarkStart w:id="82" w:name="_Toc455343599"/>
      <w:bookmarkStart w:id="83" w:name="_Toc465933331"/>
      <w:bookmarkStart w:id="84" w:name="_Toc466637007"/>
      <w:bookmarkEnd w:id="80"/>
      <w:bookmarkEnd w:id="81"/>
      <w:r w:rsidRPr="009B32E9">
        <w:rPr>
          <w:color w:val="auto"/>
        </w:rPr>
        <w:t>Kultúr</w:t>
      </w:r>
      <w:r w:rsidR="00DD57DB" w:rsidRPr="009B32E9">
        <w:rPr>
          <w:color w:val="auto"/>
        </w:rPr>
        <w:t>a</w:t>
      </w:r>
      <w:bookmarkEnd w:id="82"/>
      <w:bookmarkEnd w:id="83"/>
      <w:bookmarkEnd w:id="84"/>
    </w:p>
    <w:p w14:paraId="21E471D6" w14:textId="70A19047" w:rsidR="008E3C65" w:rsidRPr="009B32E9" w:rsidRDefault="00861F89" w:rsidP="008E3C65">
      <w:r w:rsidRPr="009B32E9">
        <w:t xml:space="preserve">Obec má kultúrny dom </w:t>
      </w:r>
      <w:r w:rsidR="00DD57DB" w:rsidRPr="009B32E9">
        <w:t>s </w:t>
      </w:r>
      <w:r w:rsidRPr="009B32E9">
        <w:t xml:space="preserve">kinom, </w:t>
      </w:r>
      <w:r w:rsidR="00C83439">
        <w:t xml:space="preserve">ktorý </w:t>
      </w:r>
      <w:r w:rsidR="003A73D0" w:rsidRPr="009B32E9">
        <w:t>slúži n</w:t>
      </w:r>
      <w:r w:rsidR="00DD57DB" w:rsidRPr="009B32E9">
        <w:t xml:space="preserve">a </w:t>
      </w:r>
      <w:r w:rsidR="003A73D0" w:rsidRPr="009B32E9">
        <w:t>kultúrne</w:t>
      </w:r>
      <w:r w:rsidR="00A72C9B" w:rsidRPr="009B32E9">
        <w:t xml:space="preserve"> a </w:t>
      </w:r>
      <w:r w:rsidR="003A73D0" w:rsidRPr="009B32E9">
        <w:t>spoločenské podujati</w:t>
      </w:r>
      <w:r w:rsidR="00DD57DB" w:rsidRPr="009B32E9">
        <w:t xml:space="preserve">a </w:t>
      </w:r>
      <w:r w:rsidR="003A73D0" w:rsidRPr="009B32E9">
        <w:t>pre obyvateľo</w:t>
      </w:r>
      <w:r w:rsidR="00DD57DB" w:rsidRPr="009B32E9">
        <w:t xml:space="preserve">v </w:t>
      </w:r>
      <w:r w:rsidR="003A73D0" w:rsidRPr="009B32E9">
        <w:t>obce</w:t>
      </w:r>
      <w:r w:rsidR="00431896" w:rsidRPr="009B32E9">
        <w:t xml:space="preserve">. </w:t>
      </w:r>
      <w:r w:rsidR="008E3C65" w:rsidRPr="009B32E9">
        <w:t>V obci sa tradične organizujú Odpustové slávnosti, športovo</w:t>
      </w:r>
      <w:r w:rsidR="00C83439">
        <w:t xml:space="preserve"> </w:t>
      </w:r>
      <w:r w:rsidR="008E3C65" w:rsidRPr="009B32E9">
        <w:t>-</w:t>
      </w:r>
      <w:r w:rsidR="00C83439">
        <w:t xml:space="preserve"> </w:t>
      </w:r>
      <w:r w:rsidR="008E3C65" w:rsidRPr="009B32E9">
        <w:t>gulášové popoludnia, rodinné</w:t>
      </w:r>
      <w:r w:rsidR="002F6E4C" w:rsidRPr="009B32E9">
        <w:t xml:space="preserve"> výlety a posedenia so seniormi, ktorých sa zúčastňuje väčšina obyvateľov.</w:t>
      </w:r>
    </w:p>
    <w:p w14:paraId="53EFF2A9" w14:textId="040D02B1" w:rsidR="008E3C65" w:rsidRPr="009B32E9" w:rsidRDefault="008E3C65" w:rsidP="008E3C65">
      <w:r w:rsidRPr="009B32E9">
        <w:lastRenderedPageBreak/>
        <w:t>Dominantami obce sú rímsko-katolícky kostol Návštívenia</w:t>
      </w:r>
      <w:r w:rsidR="00CE2B95">
        <w:t xml:space="preserve"> </w:t>
      </w:r>
      <w:r w:rsidRPr="009B32E9">
        <w:t>Panny Márie postavený v roku 1969 a novopostavený Dom smútku.</w:t>
      </w:r>
    </w:p>
    <w:p w14:paraId="373D2805" w14:textId="77777777" w:rsidR="001341F8" w:rsidRPr="009B32E9" w:rsidRDefault="001341F8" w:rsidP="008E3C65">
      <w:r w:rsidRPr="009B32E9">
        <w:rPr>
          <w:noProof/>
        </w:rPr>
        <w:drawing>
          <wp:inline distT="0" distB="0" distL="0" distR="0" wp14:anchorId="33686DEA" wp14:editId="484D8C04">
            <wp:extent cx="2858513" cy="36000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8513" cy="3600000"/>
                    </a:xfrm>
                    <a:prstGeom prst="rect">
                      <a:avLst/>
                    </a:prstGeom>
                    <a:noFill/>
                    <a:ln>
                      <a:noFill/>
                    </a:ln>
                  </pic:spPr>
                </pic:pic>
              </a:graphicData>
            </a:graphic>
          </wp:inline>
        </w:drawing>
      </w:r>
    </w:p>
    <w:p w14:paraId="40350D80" w14:textId="77777777" w:rsidR="001341F8" w:rsidRPr="009B32E9" w:rsidRDefault="006A6F49" w:rsidP="006A6F49">
      <w:pPr>
        <w:pStyle w:val="Caption"/>
      </w:pPr>
      <w:r>
        <w:t xml:space="preserve">Obrázok </w:t>
      </w:r>
      <w:r w:rsidR="00821C09">
        <w:fldChar w:fldCharType="begin"/>
      </w:r>
      <w:r w:rsidR="00821C09">
        <w:instrText xml:space="preserve"> SEQ Obrázok \* ARABIC </w:instrText>
      </w:r>
      <w:r w:rsidR="00821C09">
        <w:fldChar w:fldCharType="separate"/>
      </w:r>
      <w:r w:rsidR="000B6C93">
        <w:rPr>
          <w:noProof/>
        </w:rPr>
        <w:t>1</w:t>
      </w:r>
      <w:r w:rsidR="00821C09">
        <w:rPr>
          <w:noProof/>
        </w:rPr>
        <w:fldChar w:fldCharType="end"/>
      </w:r>
      <w:r>
        <w:t xml:space="preserve">: </w:t>
      </w:r>
      <w:r w:rsidR="001341F8" w:rsidRPr="009B32E9">
        <w:t>Rímskokatolícky kostol Navštívenia Panny Márie</w:t>
      </w:r>
    </w:p>
    <w:p w14:paraId="4E53BE7E" w14:textId="6CF3D07E" w:rsidR="002E33BB" w:rsidRPr="009B32E9" w:rsidRDefault="00E5044B" w:rsidP="00867F67">
      <w:r w:rsidRPr="009B32E9">
        <w:t>Obec má zriadenú vlastnú webstránku</w:t>
      </w:r>
      <w:r w:rsidR="00B0116C">
        <w:t xml:space="preserve">, ktorá by si vyžadovala </w:t>
      </w:r>
      <w:r w:rsidR="008E3C65" w:rsidRPr="009B32E9">
        <w:t xml:space="preserve">modernizáciu a </w:t>
      </w:r>
      <w:r w:rsidR="00FC3FF5" w:rsidRPr="009B32E9">
        <w:t>pravidelne</w:t>
      </w:r>
      <w:r w:rsidR="008E3C65" w:rsidRPr="009B32E9">
        <w:t>jšiu aktualizáciu</w:t>
      </w:r>
      <w:r w:rsidR="00FC3FF5" w:rsidRPr="009B32E9">
        <w:t>.</w:t>
      </w:r>
      <w:r w:rsidR="00B0116C">
        <w:t xml:space="preserve"> </w:t>
      </w:r>
      <w:r w:rsidR="007B1639" w:rsidRPr="009B32E9">
        <w:t>N</w:t>
      </w:r>
      <w:r w:rsidR="00DD57DB" w:rsidRPr="009B32E9">
        <w:t xml:space="preserve">a </w:t>
      </w:r>
      <w:r w:rsidR="007B1639" w:rsidRPr="009B32E9">
        <w:t xml:space="preserve">komunikáciu </w:t>
      </w:r>
      <w:r w:rsidR="00DD57DB" w:rsidRPr="009B32E9">
        <w:t>s </w:t>
      </w:r>
      <w:r w:rsidR="007B1639" w:rsidRPr="009B32E9">
        <w:t xml:space="preserve">verejnosťou </w:t>
      </w:r>
      <w:r w:rsidR="00FC3FF5" w:rsidRPr="009B32E9">
        <w:t xml:space="preserve">slúži aj miestny rozhlas, úradná tabuľa, príležitostné informačné listy, ale aj osobné stretnutia. </w:t>
      </w:r>
    </w:p>
    <w:p w14:paraId="7DBFBD30" w14:textId="77777777" w:rsidR="00FF4D4B" w:rsidRPr="009B32E9" w:rsidRDefault="00902335" w:rsidP="00867F67">
      <w:pPr>
        <w:pStyle w:val="Heading3"/>
        <w:rPr>
          <w:color w:val="auto"/>
        </w:rPr>
      </w:pPr>
      <w:bookmarkStart w:id="85" w:name="_Toc455343600"/>
      <w:bookmarkStart w:id="86" w:name="_Toc465933332"/>
      <w:bookmarkStart w:id="87" w:name="_Toc466637008"/>
      <w:r w:rsidRPr="009B32E9">
        <w:rPr>
          <w:color w:val="auto"/>
        </w:rPr>
        <w:t>Iné v</w:t>
      </w:r>
      <w:r w:rsidR="00484A97" w:rsidRPr="009B32E9">
        <w:rPr>
          <w:color w:val="auto"/>
        </w:rPr>
        <w:t>oľnočasové aktivity</w:t>
      </w:r>
      <w:bookmarkEnd w:id="85"/>
      <w:bookmarkEnd w:id="86"/>
      <w:bookmarkEnd w:id="87"/>
    </w:p>
    <w:p w14:paraId="433469BF" w14:textId="4A84EF03" w:rsidR="000C066B" w:rsidRDefault="000C066B" w:rsidP="003C69C3">
      <w:r>
        <w:t>Vo Voľnom čase obyvatelia sa venujú rodinným stretnutiam, práci na dome a v záhrade, sledujú TV alebo zábave na počítači.</w:t>
      </w:r>
    </w:p>
    <w:p w14:paraId="3FC9DD56" w14:textId="4CC9AE8F" w:rsidR="00481639" w:rsidRPr="009B32E9" w:rsidRDefault="00580ED1" w:rsidP="003C69C3">
      <w:r w:rsidRPr="009B32E9">
        <w:t xml:space="preserve">V obci </w:t>
      </w:r>
      <w:r w:rsidR="002F6E4C" w:rsidRPr="009B32E9">
        <w:t>nepôsobí veľa</w:t>
      </w:r>
      <w:r w:rsidR="006A6F49">
        <w:t xml:space="preserve"> </w:t>
      </w:r>
      <w:r w:rsidR="00280490" w:rsidRPr="009B32E9">
        <w:t>organizácií a</w:t>
      </w:r>
      <w:r w:rsidR="002F6E4C" w:rsidRPr="009B32E9">
        <w:t>lebo spolkov. J</w:t>
      </w:r>
      <w:r w:rsidR="00280490" w:rsidRPr="009B32E9">
        <w:t xml:space="preserve">eden z nich vznikol z iniciatívy rómskej menšiny pre udržanie a prezentáciu rómskej kultúry. </w:t>
      </w:r>
      <w:r w:rsidR="00DE5695" w:rsidRPr="009B32E9">
        <w:t xml:space="preserve">Obyvatelia sa však vyznačujú záujmom o život obce a ochotou dobrovoľne sa podieľať na </w:t>
      </w:r>
      <w:r w:rsidR="003C69C3" w:rsidRPr="009B32E9">
        <w:t>zlepšovaní kvality života a riešení jej problémov.</w:t>
      </w:r>
    </w:p>
    <w:p w14:paraId="3E3D12AB" w14:textId="77777777" w:rsidR="00FF4D4B" w:rsidRPr="009B32E9" w:rsidRDefault="006061AD" w:rsidP="006061AD">
      <w:pPr>
        <w:pStyle w:val="Caption"/>
      </w:pPr>
      <w:bookmarkStart w:id="88" w:name="_Toc466637042"/>
      <w:r w:rsidRPr="009B32E9">
        <w:t xml:space="preserve">Tabuľka </w:t>
      </w:r>
      <w:r w:rsidR="00821C09">
        <w:fldChar w:fldCharType="begin"/>
      </w:r>
      <w:r w:rsidR="00821C09">
        <w:instrText xml:space="preserve"> SEQ Tabuľka \* ARABIC </w:instrText>
      </w:r>
      <w:r w:rsidR="00821C09">
        <w:fldChar w:fldCharType="separate"/>
      </w:r>
      <w:r w:rsidR="000B6C93">
        <w:rPr>
          <w:noProof/>
        </w:rPr>
        <w:t>21</w:t>
      </w:r>
      <w:r w:rsidR="00821C09">
        <w:rPr>
          <w:noProof/>
        </w:rPr>
        <w:fldChar w:fldCharType="end"/>
      </w:r>
      <w:r w:rsidR="006615A3" w:rsidRPr="009B32E9">
        <w:rPr>
          <w:noProof/>
        </w:rPr>
        <w:t>:</w:t>
      </w:r>
      <w:r w:rsidR="00614503">
        <w:t xml:space="preserve"> O</w:t>
      </w:r>
      <w:r w:rsidR="00580ED1" w:rsidRPr="009B32E9">
        <w:t>rganizácie a spolky</w:t>
      </w:r>
      <w:r w:rsidR="00FF4D4B" w:rsidRPr="009B32E9">
        <w:t xml:space="preserve"> pôsobiace</w:t>
      </w:r>
      <w:r w:rsidR="00E1777B" w:rsidRPr="009B32E9">
        <w:t xml:space="preserve"> v </w:t>
      </w:r>
      <w:r w:rsidR="00FF4D4B" w:rsidRPr="009B32E9">
        <w:t xml:space="preserve">obci </w:t>
      </w:r>
      <w:r w:rsidR="00580ED1" w:rsidRPr="009B32E9">
        <w:t>Slovenská Volová</w:t>
      </w:r>
      <w:bookmarkEnd w:id="88"/>
    </w:p>
    <w:tbl>
      <w:tblPr>
        <w:tblW w:w="0" w:type="auto"/>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3"/>
        <w:gridCol w:w="4137"/>
      </w:tblGrid>
      <w:tr w:rsidR="00633CFE" w:rsidRPr="009B32E9" w14:paraId="63826413" w14:textId="77777777" w:rsidTr="00330639">
        <w:trPr>
          <w:trHeight w:val="432"/>
        </w:trPr>
        <w:tc>
          <w:tcPr>
            <w:tcW w:w="4313" w:type="dxa"/>
            <w:shd w:val="clear" w:color="auto" w:fill="92D050"/>
          </w:tcPr>
          <w:p w14:paraId="48020F93" w14:textId="77777777" w:rsidR="00633CFE" w:rsidRPr="009B32E9" w:rsidRDefault="00633CFE" w:rsidP="002F0B4C">
            <w:pPr>
              <w:pStyle w:val="bezriadkovania"/>
              <w:rPr>
                <w:color w:val="auto"/>
              </w:rPr>
            </w:pPr>
            <w:r w:rsidRPr="009B32E9">
              <w:rPr>
                <w:color w:val="auto"/>
              </w:rPr>
              <w:t>Zameranie a forma združenia</w:t>
            </w:r>
          </w:p>
        </w:tc>
        <w:tc>
          <w:tcPr>
            <w:tcW w:w="4137" w:type="dxa"/>
            <w:shd w:val="clear" w:color="auto" w:fill="92D050"/>
          </w:tcPr>
          <w:p w14:paraId="121C51FF" w14:textId="77777777" w:rsidR="00633CFE" w:rsidRPr="009B32E9" w:rsidRDefault="00633CFE" w:rsidP="002F0B4C">
            <w:pPr>
              <w:pStyle w:val="bezriadkovania"/>
              <w:rPr>
                <w:color w:val="auto"/>
              </w:rPr>
            </w:pPr>
            <w:r w:rsidRPr="009B32E9">
              <w:rPr>
                <w:color w:val="auto"/>
              </w:rPr>
              <w:t>Názov</w:t>
            </w:r>
          </w:p>
        </w:tc>
      </w:tr>
      <w:tr w:rsidR="00633CFE" w:rsidRPr="009B32E9" w14:paraId="7F40CA3E" w14:textId="77777777" w:rsidTr="00330639">
        <w:trPr>
          <w:trHeight w:val="487"/>
        </w:trPr>
        <w:tc>
          <w:tcPr>
            <w:tcW w:w="4313" w:type="dxa"/>
            <w:shd w:val="clear" w:color="auto" w:fill="auto"/>
          </w:tcPr>
          <w:p w14:paraId="1C460ED6" w14:textId="77777777" w:rsidR="00633CFE" w:rsidRPr="009B32E9" w:rsidRDefault="00633CFE" w:rsidP="002F0B4C">
            <w:pPr>
              <w:pStyle w:val="bezriadkovania"/>
              <w:rPr>
                <w:color w:val="auto"/>
              </w:rPr>
            </w:pPr>
            <w:r w:rsidRPr="009B32E9">
              <w:rPr>
                <w:color w:val="auto"/>
              </w:rPr>
              <w:t>Kultúrne súbory a iné kluby</w:t>
            </w:r>
          </w:p>
        </w:tc>
        <w:tc>
          <w:tcPr>
            <w:tcW w:w="4137" w:type="dxa"/>
            <w:shd w:val="clear" w:color="auto" w:fill="auto"/>
          </w:tcPr>
          <w:p w14:paraId="46B3EABA" w14:textId="77777777" w:rsidR="00633CFE" w:rsidRPr="009B32E9" w:rsidRDefault="00633CFE" w:rsidP="002F0B4C">
            <w:pPr>
              <w:pStyle w:val="bezriadkovania"/>
              <w:rPr>
                <w:color w:val="auto"/>
              </w:rPr>
            </w:pPr>
            <w:r w:rsidRPr="009B32E9">
              <w:rPr>
                <w:color w:val="auto"/>
              </w:rPr>
              <w:t>Prekal tumenge – Pre Vás</w:t>
            </w:r>
          </w:p>
        </w:tc>
      </w:tr>
      <w:tr w:rsidR="00633CFE" w:rsidRPr="009B32E9" w14:paraId="556BF4DF" w14:textId="77777777" w:rsidTr="00CE5DD7">
        <w:trPr>
          <w:trHeight w:val="586"/>
        </w:trPr>
        <w:tc>
          <w:tcPr>
            <w:tcW w:w="4313" w:type="dxa"/>
            <w:shd w:val="clear" w:color="auto" w:fill="auto"/>
          </w:tcPr>
          <w:p w14:paraId="739BA335" w14:textId="77777777" w:rsidR="00633CFE" w:rsidRPr="009B32E9" w:rsidRDefault="00633CFE" w:rsidP="002F0B4C">
            <w:pPr>
              <w:pStyle w:val="bezriadkovania"/>
              <w:rPr>
                <w:color w:val="auto"/>
              </w:rPr>
            </w:pPr>
            <w:r w:rsidRPr="009B32E9">
              <w:rPr>
                <w:color w:val="auto"/>
              </w:rPr>
              <w:lastRenderedPageBreak/>
              <w:t>Športové kluby</w:t>
            </w:r>
          </w:p>
        </w:tc>
        <w:tc>
          <w:tcPr>
            <w:tcW w:w="4137" w:type="dxa"/>
            <w:shd w:val="clear" w:color="auto" w:fill="auto"/>
          </w:tcPr>
          <w:p w14:paraId="34D11DAB" w14:textId="77777777" w:rsidR="00633CFE" w:rsidRPr="009B32E9" w:rsidRDefault="00633CFE" w:rsidP="002F0B4C">
            <w:pPr>
              <w:pStyle w:val="bezriadkovania"/>
              <w:rPr>
                <w:rFonts w:eastAsia="Calibri"/>
                <w:color w:val="auto"/>
                <w:lang w:val="en-GB" w:eastAsia="en-US"/>
              </w:rPr>
            </w:pPr>
            <w:r w:rsidRPr="009B32E9">
              <w:rPr>
                <w:color w:val="auto"/>
                <w:lang w:val="en-GB" w:eastAsia="en-GB"/>
              </w:rPr>
              <w:t>TJ Gruzovčík Slovenská Volová – v tomto čase neaktívny</w:t>
            </w:r>
          </w:p>
        </w:tc>
      </w:tr>
      <w:tr w:rsidR="00633CFE" w:rsidRPr="009B32E9" w14:paraId="5E558A29" w14:textId="77777777" w:rsidTr="002F0B4C">
        <w:tc>
          <w:tcPr>
            <w:tcW w:w="4313" w:type="dxa"/>
            <w:shd w:val="clear" w:color="auto" w:fill="auto"/>
          </w:tcPr>
          <w:p w14:paraId="299E015B" w14:textId="77777777" w:rsidR="00633CFE" w:rsidRPr="009B32E9" w:rsidRDefault="00633CFE" w:rsidP="002F0B4C">
            <w:pPr>
              <w:pStyle w:val="bezriadkovania"/>
              <w:rPr>
                <w:color w:val="auto"/>
              </w:rPr>
            </w:pPr>
            <w:r w:rsidRPr="009B32E9">
              <w:rPr>
                <w:color w:val="auto"/>
              </w:rPr>
              <w:t>Verejnoprospešné záujmové organizácie</w:t>
            </w:r>
          </w:p>
        </w:tc>
        <w:tc>
          <w:tcPr>
            <w:tcW w:w="4137" w:type="dxa"/>
            <w:shd w:val="clear" w:color="auto" w:fill="auto"/>
          </w:tcPr>
          <w:p w14:paraId="2DA6BA94" w14:textId="77777777" w:rsidR="00633CFE" w:rsidRPr="009B32E9" w:rsidRDefault="00047CBC" w:rsidP="002F0B4C">
            <w:pPr>
              <w:pStyle w:val="bezriadkovania"/>
              <w:rPr>
                <w:color w:val="auto"/>
              </w:rPr>
            </w:pPr>
            <w:r w:rsidRPr="009B32E9">
              <w:rPr>
                <w:color w:val="auto"/>
              </w:rPr>
              <w:t>Regionálne združenie</w:t>
            </w:r>
            <w:r w:rsidR="00CE5DD7" w:rsidRPr="009B32E9">
              <w:rPr>
                <w:color w:val="auto"/>
              </w:rPr>
              <w:t xml:space="preserve"> Ondávka</w:t>
            </w:r>
          </w:p>
          <w:p w14:paraId="70509448" w14:textId="77777777" w:rsidR="00633CFE" w:rsidRPr="009B32E9" w:rsidRDefault="00633CFE" w:rsidP="002F0B4C">
            <w:pPr>
              <w:pStyle w:val="bezriadkovania"/>
              <w:rPr>
                <w:color w:val="auto"/>
              </w:rPr>
            </w:pPr>
            <w:r w:rsidRPr="009B32E9">
              <w:rPr>
                <w:color w:val="auto"/>
              </w:rPr>
              <w:t>MAS Tri doliny</w:t>
            </w:r>
          </w:p>
        </w:tc>
      </w:tr>
      <w:tr w:rsidR="00633CFE" w:rsidRPr="009B32E9" w14:paraId="6079C1EE" w14:textId="77777777" w:rsidTr="002F0B4C">
        <w:trPr>
          <w:trHeight w:val="508"/>
        </w:trPr>
        <w:tc>
          <w:tcPr>
            <w:tcW w:w="4313" w:type="dxa"/>
            <w:shd w:val="clear" w:color="auto" w:fill="auto"/>
          </w:tcPr>
          <w:p w14:paraId="12A2386A" w14:textId="77777777" w:rsidR="00633CFE" w:rsidRPr="009B32E9" w:rsidRDefault="00633CFE" w:rsidP="002F0B4C">
            <w:pPr>
              <w:pStyle w:val="bezriadkovania"/>
              <w:rPr>
                <w:color w:val="auto"/>
              </w:rPr>
            </w:pPr>
            <w:r w:rsidRPr="009B32E9">
              <w:rPr>
                <w:color w:val="auto"/>
              </w:rPr>
              <w:t>Hasičské zväzy</w:t>
            </w:r>
          </w:p>
        </w:tc>
        <w:tc>
          <w:tcPr>
            <w:tcW w:w="4137" w:type="dxa"/>
            <w:shd w:val="clear" w:color="auto" w:fill="auto"/>
          </w:tcPr>
          <w:p w14:paraId="745AF519" w14:textId="77777777" w:rsidR="00633CFE" w:rsidRPr="009B32E9" w:rsidRDefault="00633CFE" w:rsidP="002F0B4C">
            <w:pPr>
              <w:pStyle w:val="bezriadkovania"/>
              <w:rPr>
                <w:color w:val="auto"/>
              </w:rPr>
            </w:pPr>
            <w:r w:rsidRPr="009B32E9">
              <w:rPr>
                <w:color w:val="auto"/>
              </w:rPr>
              <w:t>-</w:t>
            </w:r>
          </w:p>
        </w:tc>
      </w:tr>
      <w:tr w:rsidR="00633CFE" w:rsidRPr="009B32E9" w14:paraId="75C75360" w14:textId="77777777" w:rsidTr="002F0B4C">
        <w:tc>
          <w:tcPr>
            <w:tcW w:w="4313" w:type="dxa"/>
            <w:shd w:val="clear" w:color="auto" w:fill="auto"/>
          </w:tcPr>
          <w:p w14:paraId="3A11BF6C" w14:textId="77777777" w:rsidR="00633CFE" w:rsidRPr="009B32E9" w:rsidRDefault="00633CFE" w:rsidP="002F0B4C">
            <w:pPr>
              <w:pStyle w:val="bezriadkovania"/>
              <w:rPr>
                <w:color w:val="auto"/>
              </w:rPr>
            </w:pPr>
            <w:r w:rsidRPr="009B32E9">
              <w:rPr>
                <w:color w:val="auto"/>
              </w:rPr>
              <w:t>Cirkevné a náboženské organizácie</w:t>
            </w:r>
          </w:p>
        </w:tc>
        <w:tc>
          <w:tcPr>
            <w:tcW w:w="4137" w:type="dxa"/>
            <w:shd w:val="clear" w:color="auto" w:fill="auto"/>
          </w:tcPr>
          <w:p w14:paraId="55E964A8" w14:textId="77777777" w:rsidR="00633CFE" w:rsidRPr="009B32E9" w:rsidRDefault="00633CFE" w:rsidP="002F0B4C">
            <w:pPr>
              <w:pStyle w:val="bezriadkovania"/>
              <w:rPr>
                <w:color w:val="auto"/>
                <w:lang w:val="en-GB" w:eastAsia="en-GB"/>
              </w:rPr>
            </w:pPr>
            <w:r w:rsidRPr="009B32E9">
              <w:rPr>
                <w:color w:val="auto"/>
                <w:lang w:val="en-GB" w:eastAsia="en-GB"/>
              </w:rPr>
              <w:t>Rímskokatolícka cirkev, farnosť Ohradzany, filiálka Slovenská Volová</w:t>
            </w:r>
          </w:p>
        </w:tc>
      </w:tr>
      <w:tr w:rsidR="00633CFE" w:rsidRPr="009B32E9" w14:paraId="7213A57E" w14:textId="77777777" w:rsidTr="00330639">
        <w:trPr>
          <w:trHeight w:val="628"/>
        </w:trPr>
        <w:tc>
          <w:tcPr>
            <w:tcW w:w="4313" w:type="dxa"/>
            <w:shd w:val="clear" w:color="auto" w:fill="auto"/>
          </w:tcPr>
          <w:p w14:paraId="7AD67B9D" w14:textId="77777777" w:rsidR="00633CFE" w:rsidRPr="009B32E9" w:rsidRDefault="00633CFE" w:rsidP="002F0B4C">
            <w:pPr>
              <w:pStyle w:val="bezriadkovania"/>
              <w:rPr>
                <w:color w:val="auto"/>
              </w:rPr>
            </w:pPr>
            <w:r w:rsidRPr="009B32E9">
              <w:rPr>
                <w:color w:val="auto"/>
              </w:rPr>
              <w:t>Pozemkové spoločenstvá, družstvo</w:t>
            </w:r>
          </w:p>
        </w:tc>
        <w:tc>
          <w:tcPr>
            <w:tcW w:w="4137" w:type="dxa"/>
            <w:shd w:val="clear" w:color="auto" w:fill="auto"/>
          </w:tcPr>
          <w:p w14:paraId="11512C0D" w14:textId="77777777" w:rsidR="00633CFE" w:rsidRPr="009B32E9" w:rsidRDefault="00633CFE" w:rsidP="002F0B4C">
            <w:pPr>
              <w:pStyle w:val="bezriadkovania"/>
              <w:rPr>
                <w:color w:val="auto"/>
              </w:rPr>
            </w:pPr>
            <w:r w:rsidRPr="009B32E9">
              <w:rPr>
                <w:color w:val="auto"/>
              </w:rPr>
              <w:t xml:space="preserve">Urbársky spolok Slovenská Volová, pozemkové spoločenstvo </w:t>
            </w:r>
          </w:p>
        </w:tc>
      </w:tr>
      <w:tr w:rsidR="00633CFE" w:rsidRPr="009B32E9" w14:paraId="0C73C756" w14:textId="77777777" w:rsidTr="002F0B4C">
        <w:tc>
          <w:tcPr>
            <w:tcW w:w="4313" w:type="dxa"/>
            <w:shd w:val="clear" w:color="auto" w:fill="auto"/>
          </w:tcPr>
          <w:p w14:paraId="76C0CA81" w14:textId="77777777" w:rsidR="00633CFE" w:rsidRPr="009B32E9" w:rsidRDefault="00633CFE" w:rsidP="002F0B4C">
            <w:pPr>
              <w:pStyle w:val="bezriadkovania"/>
              <w:rPr>
                <w:color w:val="auto"/>
              </w:rPr>
            </w:pPr>
            <w:r w:rsidRPr="009B32E9">
              <w:rPr>
                <w:color w:val="auto"/>
              </w:rPr>
              <w:t>Poľovnícke zväzy</w:t>
            </w:r>
          </w:p>
        </w:tc>
        <w:tc>
          <w:tcPr>
            <w:tcW w:w="4137" w:type="dxa"/>
            <w:shd w:val="clear" w:color="auto" w:fill="auto"/>
          </w:tcPr>
          <w:p w14:paraId="5D25C141" w14:textId="77777777" w:rsidR="00633CFE" w:rsidRPr="009B32E9" w:rsidRDefault="00633CFE" w:rsidP="002F0B4C">
            <w:pPr>
              <w:pStyle w:val="bezriadkovania"/>
              <w:rPr>
                <w:rFonts w:eastAsia="Calibri"/>
                <w:color w:val="auto"/>
                <w:lang w:val="en-GB" w:eastAsia="en-US"/>
              </w:rPr>
            </w:pPr>
            <w:r w:rsidRPr="009B32E9">
              <w:rPr>
                <w:color w:val="auto"/>
                <w:lang w:val="en-GB" w:eastAsia="en-GB"/>
              </w:rPr>
              <w:t>Slovenský poľovnícky zväz Poľovnícke združenie “Javor”</w:t>
            </w:r>
          </w:p>
        </w:tc>
      </w:tr>
    </w:tbl>
    <w:p w14:paraId="50B2F739" w14:textId="77777777" w:rsidR="001B2EB4" w:rsidRPr="009B32E9" w:rsidRDefault="00633CFE" w:rsidP="00176DF0">
      <w:pPr>
        <w:widowControl w:val="0"/>
        <w:autoSpaceDE w:val="0"/>
        <w:adjustRightInd w:val="0"/>
        <w:spacing w:after="240" w:line="340" w:lineRule="atLeast"/>
      </w:pPr>
      <w:r w:rsidRPr="009B32E9">
        <w:t>Zdroj: OcÚ S</w:t>
      </w:r>
      <w:r w:rsidR="005E2352" w:rsidRPr="009B32E9">
        <w:t>lovenská Volová</w:t>
      </w:r>
    </w:p>
    <w:p w14:paraId="7CC31C65" w14:textId="77777777" w:rsidR="00580ED1" w:rsidRPr="009B32E9" w:rsidRDefault="00580ED1" w:rsidP="00580ED1">
      <w:r w:rsidRPr="009B32E9">
        <w:t>V obci</w:t>
      </w:r>
      <w:r w:rsidR="006A6F49">
        <w:t xml:space="preserve"> </w:t>
      </w:r>
      <w:r w:rsidRPr="009B32E9">
        <w:t>mal organizovaný futbal dlhoročnú tradíciu. Avšak</w:t>
      </w:r>
      <w:r w:rsidR="006A6F49">
        <w:t xml:space="preserve"> </w:t>
      </w:r>
      <w:r w:rsidRPr="009B32E9">
        <w:t xml:space="preserve">z dôvodu finančných problémov Telovýchovná jednota Gruzovčík Slovenská Volová, ktorá však dočasne ukončila účinkovanie. Športový zanietenci pevne dúfajú, že je to iba na prechodné obdobie a v obci sa opäť obnoví činnosť futbalového oddielu v blízkej budúcnosti. </w:t>
      </w:r>
    </w:p>
    <w:p w14:paraId="642554F6" w14:textId="5112F4E9" w:rsidR="00580ED1" w:rsidRPr="009B32E9" w:rsidRDefault="00580ED1" w:rsidP="00580ED1">
      <w:r w:rsidRPr="009B32E9">
        <w:t>Obec Slovenská Volová je súčasťou cykloturistickej trasy – Severohumenského okruhu.</w:t>
      </w:r>
      <w:r w:rsidR="00CF7EFF">
        <w:t xml:space="preserve"> </w:t>
      </w:r>
      <w:r w:rsidRPr="009B32E9">
        <w:t xml:space="preserve">Trasa je označená pod číslom 34, je dlhá 42 km s prevýšením 425 m a okruh je zaradený do kategórie S – šport. Je to náročnejší športový okruh, ktorý si vyžaduje dobré zvládnutie techniky jazdy na bicykli a dobrú kondíciu. </w:t>
      </w:r>
    </w:p>
    <w:p w14:paraId="07394E64" w14:textId="77777777" w:rsidR="00124EFC" w:rsidRDefault="00124EFC" w:rsidP="00580ED1">
      <w:r w:rsidRPr="009B32E9">
        <w:rPr>
          <w:noProof/>
        </w:rPr>
        <w:drawing>
          <wp:inline distT="0" distB="0" distL="0" distR="0" wp14:anchorId="62013F68" wp14:editId="64EA5D55">
            <wp:extent cx="4175407" cy="31268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08599" cy="3151660"/>
                    </a:xfrm>
                    <a:prstGeom prst="rect">
                      <a:avLst/>
                    </a:prstGeom>
                  </pic:spPr>
                </pic:pic>
              </a:graphicData>
            </a:graphic>
          </wp:inline>
        </w:drawing>
      </w:r>
    </w:p>
    <w:p w14:paraId="3C8110D2" w14:textId="77777777" w:rsidR="000B6C93" w:rsidRPr="009B32E9" w:rsidRDefault="000B6C93" w:rsidP="000B6C93">
      <w:pPr>
        <w:pStyle w:val="Caption"/>
      </w:pPr>
      <w:r>
        <w:t xml:space="preserve">Obrázok </w:t>
      </w:r>
      <w:r w:rsidR="00821C09">
        <w:fldChar w:fldCharType="begin"/>
      </w:r>
      <w:r w:rsidR="00821C09">
        <w:instrText xml:space="preserve"> SEQ Obrázok \* ARABI</w:instrText>
      </w:r>
      <w:r w:rsidR="00821C09">
        <w:instrText xml:space="preserve">C </w:instrText>
      </w:r>
      <w:r w:rsidR="00821C09">
        <w:fldChar w:fldCharType="separate"/>
      </w:r>
      <w:r>
        <w:rPr>
          <w:noProof/>
        </w:rPr>
        <w:t>2</w:t>
      </w:r>
      <w:r w:rsidR="00821C09">
        <w:rPr>
          <w:noProof/>
        </w:rPr>
        <w:fldChar w:fldCharType="end"/>
      </w:r>
      <w:r>
        <w:t>: Cykloturistika</w:t>
      </w:r>
    </w:p>
    <w:p w14:paraId="3E6F0E7F" w14:textId="13E115EE" w:rsidR="00F6152F" w:rsidRPr="009B32E9" w:rsidRDefault="00580ED1" w:rsidP="00F6152F">
      <w:r w:rsidRPr="009B32E9">
        <w:lastRenderedPageBreak/>
        <w:t xml:space="preserve">Na trasu sa vyráža z Humenného smerom na Brestov. Za Brestovom začína tiahle stúpanie, po ktorom sa objaví Ohrazianska kotlina a v nej prvá obec Gruzovce, za ňou nasleduje </w:t>
      </w:r>
      <w:r w:rsidRPr="009B32E9">
        <w:rPr>
          <w:b/>
        </w:rPr>
        <w:t>SlovenskáVolová</w:t>
      </w:r>
      <w:r w:rsidRPr="009B32E9">
        <w:t xml:space="preserve"> a Ohradzany. V Ohradzanoch na križovatke sa odbočuje vpravo na Sopkovce. Na začiatku obce sa za mostom schádza z asfaltovej cesty doprava a prechádza sa spevn</w:t>
      </w:r>
      <w:r w:rsidR="00CE7613">
        <w:t>en</w:t>
      </w:r>
      <w:r w:rsidRPr="009B32E9">
        <w:t>ou lesnou cestou do Nižných Ladičkoviec. Vychádza sa na asfaltovú cestu v</w:t>
      </w:r>
      <w:r w:rsidR="00CF7EFF">
        <w:t>edúcu až na štátnu cestu č. 559</w:t>
      </w:r>
      <w:r w:rsidRPr="009B32E9">
        <w:t xml:space="preserve">. Na nej pred Ľubišou sa odbočí vľavo až do Hankoviec, kde sa odbočuje vpravo do Dedačova. Za Dedačovom stúpa trasa až k Maškovciam, cez ktoré klesá okruh do Vyšného Hrušova. Tu sa odbočuje vpravo a cez Udavské a Kochanovce sa okruh končí opäť </w:t>
      </w:r>
      <w:r w:rsidR="00F6152F" w:rsidRPr="009B32E9">
        <w:t>vo východzej stanici v Humennom.</w:t>
      </w:r>
    </w:p>
    <w:p w14:paraId="458BFF8B" w14:textId="77777777" w:rsidR="00F6152F" w:rsidRPr="009B32E9" w:rsidRDefault="00F6152F" w:rsidP="00F6152F">
      <w:r w:rsidRPr="009B32E9">
        <w:t>Významným miestom pre voľnočasové aktivity je rekreačná oblast Rybníky.</w:t>
      </w:r>
    </w:p>
    <w:p w14:paraId="26D7566F" w14:textId="77777777" w:rsidR="00124EFC" w:rsidRDefault="00124EFC" w:rsidP="00F6152F">
      <w:r w:rsidRPr="009B32E9">
        <w:rPr>
          <w:noProof/>
        </w:rPr>
        <w:drawing>
          <wp:inline distT="0" distB="0" distL="0" distR="0" wp14:anchorId="0E0B7CF1" wp14:editId="69C4F514">
            <wp:extent cx="4144151" cy="31081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74166" cy="3130624"/>
                    </a:xfrm>
                    <a:prstGeom prst="rect">
                      <a:avLst/>
                    </a:prstGeom>
                  </pic:spPr>
                </pic:pic>
              </a:graphicData>
            </a:graphic>
          </wp:inline>
        </w:drawing>
      </w:r>
    </w:p>
    <w:p w14:paraId="2E1B991F" w14:textId="77777777" w:rsidR="006A6F49" w:rsidRPr="009B32E9" w:rsidRDefault="006A6F49" w:rsidP="006A6F49">
      <w:pPr>
        <w:pStyle w:val="Caption"/>
      </w:pPr>
      <w:r>
        <w:t xml:space="preserve">Obrázok </w:t>
      </w:r>
      <w:r w:rsidR="00821C09">
        <w:fldChar w:fldCharType="begin"/>
      </w:r>
      <w:r w:rsidR="00821C09">
        <w:instrText xml:space="preserve"> SEQ Obrázok \* ARABIC </w:instrText>
      </w:r>
      <w:r w:rsidR="00821C09">
        <w:fldChar w:fldCharType="separate"/>
      </w:r>
      <w:r w:rsidR="000B6C93">
        <w:rPr>
          <w:noProof/>
        </w:rPr>
        <w:t>3</w:t>
      </w:r>
      <w:r w:rsidR="00821C09">
        <w:rPr>
          <w:noProof/>
        </w:rPr>
        <w:fldChar w:fldCharType="end"/>
      </w:r>
      <w:r>
        <w:t>: Rekreačná oblasť Rybníky</w:t>
      </w:r>
    </w:p>
    <w:p w14:paraId="73CE07F6" w14:textId="77777777" w:rsidR="001B2EB4" w:rsidRPr="009B32E9" w:rsidRDefault="001B2EB4" w:rsidP="00097D44">
      <w:pPr>
        <w:pStyle w:val="Heading3"/>
        <w:rPr>
          <w:color w:val="auto"/>
        </w:rPr>
      </w:pPr>
      <w:bookmarkStart w:id="89" w:name="_Toc455343601"/>
      <w:bookmarkStart w:id="90" w:name="_Toc465933333"/>
      <w:bookmarkStart w:id="91" w:name="_Toc466637009"/>
      <w:r w:rsidRPr="009B32E9">
        <w:rPr>
          <w:color w:val="auto"/>
        </w:rPr>
        <w:t>Cestovný ruch</w:t>
      </w:r>
      <w:bookmarkEnd w:id="89"/>
      <w:bookmarkEnd w:id="90"/>
      <w:bookmarkEnd w:id="91"/>
    </w:p>
    <w:p w14:paraId="42145011" w14:textId="02AC2782" w:rsidR="001B2EB4" w:rsidRPr="009B32E9" w:rsidRDefault="00EE4140" w:rsidP="00097D44">
      <w:r>
        <w:t>Priamo n</w:t>
      </w:r>
      <w:r w:rsidR="00FD0722" w:rsidRPr="009B32E9">
        <w:t>a</w:t>
      </w:r>
      <w:r w:rsidR="001B2EB4" w:rsidRPr="009B32E9">
        <w:t xml:space="preserve"> vymedzenom území </w:t>
      </w:r>
      <w:r w:rsidR="00FD7A43">
        <w:t xml:space="preserve">sa </w:t>
      </w:r>
      <w:r w:rsidR="001B2EB4" w:rsidRPr="009B32E9">
        <w:t>nachádz</w:t>
      </w:r>
      <w:r w:rsidR="00DD57DB" w:rsidRPr="009B32E9">
        <w:t xml:space="preserve">a </w:t>
      </w:r>
      <w:r w:rsidR="00FD7A43">
        <w:t xml:space="preserve">jeden </w:t>
      </w:r>
      <w:r w:rsidR="001B2EB4" w:rsidRPr="009B32E9">
        <w:t>rekreačný priestor</w:t>
      </w:r>
      <w:r>
        <w:t xml:space="preserve"> a </w:t>
      </w:r>
      <w:r w:rsidR="00E1777B" w:rsidRPr="009B32E9">
        <w:t>v </w:t>
      </w:r>
      <w:r w:rsidR="00912C08" w:rsidRPr="009B32E9">
        <w:t>neveľkej vzdialenosti</w:t>
      </w:r>
      <w:r w:rsidR="001B2EB4" w:rsidRPr="009B32E9">
        <w:t xml:space="preserve"> rekreačné krajinné celky Domaš</w:t>
      </w:r>
      <w:r w:rsidR="00DD57DB" w:rsidRPr="009B32E9">
        <w:t>a</w:t>
      </w:r>
      <w:r w:rsidR="00A72C9B" w:rsidRPr="009B32E9">
        <w:t xml:space="preserve"> a </w:t>
      </w:r>
      <w:r w:rsidR="001B2EB4" w:rsidRPr="009B32E9">
        <w:t>Vihorlat poskytujú</w:t>
      </w:r>
      <w:r>
        <w:t>ce vhodné zázemie pre voľnočasové aktvity</w:t>
      </w:r>
      <w:r w:rsidR="001B2EB4" w:rsidRPr="009B32E9">
        <w:t xml:space="preserve"> obyvateľo</w:t>
      </w:r>
      <w:r w:rsidR="00DD57DB" w:rsidRPr="009B32E9">
        <w:t xml:space="preserve">v </w:t>
      </w:r>
      <w:r w:rsidR="001B2EB4" w:rsidRPr="009B32E9">
        <w:t>obce.</w:t>
      </w:r>
    </w:p>
    <w:p w14:paraId="20508501" w14:textId="5BCA673B" w:rsidR="003C730E" w:rsidRPr="0001668D" w:rsidRDefault="003B77AB" w:rsidP="000651EF">
      <w:pPr>
        <w:rPr>
          <w:b/>
        </w:rPr>
      </w:pPr>
      <w:r w:rsidRPr="009B32E9">
        <w:t>Využitie</w:t>
      </w:r>
      <w:r w:rsidR="001B2EB4" w:rsidRPr="009B32E9">
        <w:t xml:space="preserve"> objekto</w:t>
      </w:r>
      <w:r w:rsidR="00DD57DB" w:rsidRPr="009B32E9">
        <w:t xml:space="preserve">v </w:t>
      </w:r>
      <w:r w:rsidR="001B2EB4" w:rsidRPr="009B32E9">
        <w:t>individuálnej rekreácie (chaty, rekreačné domy</w:t>
      </w:r>
      <w:r w:rsidR="00A72C9B" w:rsidRPr="009B32E9">
        <w:t xml:space="preserve"> a </w:t>
      </w:r>
      <w:r w:rsidR="001B2EB4" w:rsidRPr="009B32E9">
        <w:t xml:space="preserve">chalupy) </w:t>
      </w:r>
      <w:r w:rsidR="007F2234" w:rsidRPr="009B32E9">
        <w:t>môže predstavovať</w:t>
      </w:r>
      <w:r w:rsidR="001B2EB4" w:rsidRPr="009B32E9">
        <w:t xml:space="preserve"> popri voľnom cestovnom ruchu veľmi dôležitý segment rozvoj</w:t>
      </w:r>
      <w:r w:rsidR="00DD57DB" w:rsidRPr="009B32E9">
        <w:t xml:space="preserve">a </w:t>
      </w:r>
      <w:r w:rsidR="001B2EB4" w:rsidRPr="009B32E9">
        <w:t>turistického sektor</w:t>
      </w:r>
      <w:r w:rsidR="00DD57DB" w:rsidRPr="009B32E9">
        <w:t xml:space="preserve">a </w:t>
      </w:r>
      <w:r w:rsidR="007F2234" w:rsidRPr="009B32E9">
        <w:t xml:space="preserve">či už formou </w:t>
      </w:r>
      <w:r w:rsidR="001B2EB4" w:rsidRPr="009B32E9">
        <w:t>rekreačného využívani</w:t>
      </w:r>
      <w:r w:rsidR="00DD57DB" w:rsidRPr="009B32E9">
        <w:t xml:space="preserve">a </w:t>
      </w:r>
      <w:r w:rsidR="001B2EB4" w:rsidRPr="009B32E9">
        <w:t>ich súčasnými majiteľmi alebo prenajímaním tretím osobám</w:t>
      </w:r>
      <w:r w:rsidR="00A72C9B" w:rsidRPr="009B32E9">
        <w:t xml:space="preserve"> a </w:t>
      </w:r>
      <w:r w:rsidR="001B2EB4" w:rsidRPr="009B32E9">
        <w:t xml:space="preserve">subjektom. </w:t>
      </w:r>
      <w:r w:rsidR="000651EF" w:rsidRPr="0001668D">
        <w:t xml:space="preserve">V katastri obce Slovenská </w:t>
      </w:r>
      <w:r w:rsidR="00E5581A" w:rsidRPr="0001668D">
        <w:t>Volo</w:t>
      </w:r>
      <w:r w:rsidR="000651EF" w:rsidRPr="0001668D">
        <w:t>vá sa n</w:t>
      </w:r>
      <w:r w:rsidR="00FD0722" w:rsidRPr="0001668D">
        <w:t xml:space="preserve">achádza </w:t>
      </w:r>
      <w:r w:rsidR="000651EF" w:rsidRPr="0001668D">
        <w:t>rekreačné stredi</w:t>
      </w:r>
      <w:r w:rsidR="0001668D" w:rsidRPr="0001668D">
        <w:t>s</w:t>
      </w:r>
      <w:r w:rsidR="0001668D" w:rsidRPr="0001668D">
        <w:lastRenderedPageBreak/>
        <w:t>ko “Rybníky”, ktoré predstavujú</w:t>
      </w:r>
      <w:r w:rsidR="000651EF" w:rsidRPr="0001668D">
        <w:t xml:space="preserve"> dve vodné plochy s rozlohou takmer dva hektáre. K dispozícii je reštauračné zariadenie a </w:t>
      </w:r>
      <w:r w:rsidR="00FD0722" w:rsidRPr="0001668D">
        <w:t>možnosť ubytovania v súkromných chatkách, ktorých je tu okolo štyridsať. Ubytovanie si tr</w:t>
      </w:r>
      <w:r w:rsidR="000651EF" w:rsidRPr="0001668D">
        <w:t xml:space="preserve">eba objednať vopred na </w:t>
      </w:r>
      <w:r w:rsidR="00FD0722" w:rsidRPr="0001668D">
        <w:t xml:space="preserve">obecnom úrade. V rybníkoch sa dá aj kúpať a člnovať na vlastnom plavidle a na vlastnú </w:t>
      </w:r>
      <w:r w:rsidR="00691B78" w:rsidRPr="0001668D">
        <w:t>zodpovednosť.</w:t>
      </w:r>
      <w:r w:rsidR="000651EF" w:rsidRPr="0001668D">
        <w:t xml:space="preserve"> Trávnatá pláž a ihrisko </w:t>
      </w:r>
      <w:r w:rsidR="00FD0722" w:rsidRPr="0001668D">
        <w:t>slúžia na oddych i na špor</w:t>
      </w:r>
      <w:r w:rsidR="000651EF" w:rsidRPr="0001668D">
        <w:t>tové vyžitie. R</w:t>
      </w:r>
      <w:r w:rsidR="00FD0722" w:rsidRPr="0001668D">
        <w:t xml:space="preserve">ybníky </w:t>
      </w:r>
      <w:r w:rsidR="000651EF" w:rsidRPr="0001668D">
        <w:t xml:space="preserve">sú obklopené krásnymi lesmi vhodnými na prechádzky a hubárčenie, </w:t>
      </w:r>
      <w:r w:rsidR="00CE7613">
        <w:t>ale územím nie</w:t>
      </w:r>
      <w:r w:rsidR="003C730E" w:rsidRPr="0001668D">
        <w:t xml:space="preserve"> sú trasované žiadne turisticky značené chodníky.</w:t>
      </w:r>
    </w:p>
    <w:p w14:paraId="4C0B2F42" w14:textId="77777777" w:rsidR="00912C08" w:rsidRPr="009B32E9" w:rsidRDefault="00912C08" w:rsidP="00867F67">
      <w:r w:rsidRPr="009B32E9">
        <w:t>Športová</w:t>
      </w:r>
      <w:r w:rsidR="00A72C9B" w:rsidRPr="009B32E9">
        <w:t xml:space="preserve"> a </w:t>
      </w:r>
      <w:r w:rsidRPr="009B32E9">
        <w:t>rekreačná vybavenosť tvori</w:t>
      </w:r>
      <w:r w:rsidR="00DD57DB" w:rsidRPr="009B32E9">
        <w:t xml:space="preserve">a </w:t>
      </w:r>
      <w:r w:rsidRPr="009B32E9">
        <w:t>ihriská pre futbal</w:t>
      </w:r>
      <w:r w:rsidR="00A72C9B" w:rsidRPr="009B32E9">
        <w:t xml:space="preserve"> a </w:t>
      </w:r>
      <w:r w:rsidRPr="009B32E9">
        <w:t>telocvičň</w:t>
      </w:r>
      <w:r w:rsidR="00DD57DB" w:rsidRPr="009B32E9">
        <w:t>a</w:t>
      </w:r>
      <w:r w:rsidR="00E1777B" w:rsidRPr="009B32E9">
        <w:t xml:space="preserve"> v </w:t>
      </w:r>
      <w:r w:rsidR="00AE5BCE" w:rsidRPr="009B32E9">
        <w:t>obci</w:t>
      </w:r>
      <w:r w:rsidRPr="009B32E9">
        <w:t>, ktoré môže slúžiť</w:t>
      </w:r>
      <w:r w:rsidR="00E1777B" w:rsidRPr="009B32E9">
        <w:t xml:space="preserve"> v </w:t>
      </w:r>
      <w:r w:rsidRPr="009B32E9">
        <w:t>prípade záujmu i pre turistických návštevníkov.</w:t>
      </w:r>
    </w:p>
    <w:p w14:paraId="6420E425" w14:textId="77777777" w:rsidR="00F94AFC" w:rsidRPr="009B32E9" w:rsidRDefault="00F94AFC" w:rsidP="00F94AFC">
      <w:pPr>
        <w:widowControl w:val="0"/>
        <w:autoSpaceDE w:val="0"/>
        <w:adjustRightInd w:val="0"/>
        <w:rPr>
          <w:b/>
        </w:rPr>
      </w:pPr>
      <w:r w:rsidRPr="009B32E9">
        <w:rPr>
          <w:b/>
        </w:rPr>
        <w:t>Zhrnutie:</w:t>
      </w:r>
    </w:p>
    <w:p w14:paraId="5CDD523B" w14:textId="77777777" w:rsidR="00F94AFC" w:rsidRPr="009B32E9" w:rsidRDefault="00E4226A" w:rsidP="00F94AFC">
      <w:pPr>
        <w:pStyle w:val="ListParagraph"/>
        <w:widowControl w:val="0"/>
        <w:numPr>
          <w:ilvl w:val="0"/>
          <w:numId w:val="26"/>
        </w:numPr>
        <w:autoSpaceDE w:val="0"/>
        <w:adjustRightInd w:val="0"/>
        <w:spacing w:before="0" w:line="360" w:lineRule="auto"/>
        <w:jc w:val="left"/>
        <w:rPr>
          <w:rFonts w:ascii="Times New Roman" w:hAnsi="Times New Roman" w:cs="Times New Roman"/>
          <w:sz w:val="24"/>
          <w:szCs w:val="24"/>
        </w:rPr>
      </w:pPr>
      <w:r w:rsidRPr="009B32E9">
        <w:rPr>
          <w:rFonts w:ascii="Times New Roman" w:hAnsi="Times New Roman" w:cs="Times New Roman"/>
          <w:sz w:val="24"/>
          <w:szCs w:val="24"/>
        </w:rPr>
        <w:t xml:space="preserve">Obec prevádzkuje </w:t>
      </w:r>
      <w:r w:rsidR="00F94AFC" w:rsidRPr="009B32E9">
        <w:rPr>
          <w:rFonts w:ascii="Times New Roman" w:hAnsi="Times New Roman" w:cs="Times New Roman"/>
          <w:sz w:val="24"/>
          <w:szCs w:val="24"/>
        </w:rPr>
        <w:t xml:space="preserve">základnú školu </w:t>
      </w:r>
      <w:r w:rsidRPr="009B32E9">
        <w:rPr>
          <w:rFonts w:ascii="Times New Roman" w:hAnsi="Times New Roman" w:cs="Times New Roman"/>
          <w:sz w:val="24"/>
          <w:szCs w:val="24"/>
        </w:rPr>
        <w:t>s ma</w:t>
      </w:r>
      <w:r w:rsidR="00AD1F1B" w:rsidRPr="009B32E9">
        <w:rPr>
          <w:rFonts w:ascii="Times New Roman" w:hAnsi="Times New Roman" w:cs="Times New Roman"/>
          <w:sz w:val="24"/>
          <w:szCs w:val="24"/>
        </w:rPr>
        <w:t xml:space="preserve">terskou školou a má základnú </w:t>
      </w:r>
      <w:r w:rsidRPr="009B32E9">
        <w:rPr>
          <w:rFonts w:ascii="Times New Roman" w:hAnsi="Times New Roman" w:cs="Times New Roman"/>
          <w:sz w:val="24"/>
          <w:szCs w:val="24"/>
        </w:rPr>
        <w:t>občiansku vybavenosť</w:t>
      </w:r>
      <w:r w:rsidR="006071CC" w:rsidRPr="009B32E9">
        <w:rPr>
          <w:rFonts w:ascii="Times New Roman" w:hAnsi="Times New Roman" w:cs="Times New Roman"/>
          <w:sz w:val="24"/>
          <w:szCs w:val="24"/>
        </w:rPr>
        <w:t xml:space="preserve">, oragnizuje kultúrne a športové podujatia </w:t>
      </w:r>
    </w:p>
    <w:p w14:paraId="31A885C4" w14:textId="77777777" w:rsidR="00E4226A" w:rsidRPr="009B32E9" w:rsidRDefault="00E4226A" w:rsidP="00F94AFC">
      <w:pPr>
        <w:pStyle w:val="ListParagraph"/>
        <w:widowControl w:val="0"/>
        <w:numPr>
          <w:ilvl w:val="0"/>
          <w:numId w:val="26"/>
        </w:numPr>
        <w:autoSpaceDE w:val="0"/>
        <w:adjustRightInd w:val="0"/>
        <w:spacing w:before="0" w:line="360" w:lineRule="auto"/>
        <w:jc w:val="left"/>
        <w:rPr>
          <w:rFonts w:ascii="Times New Roman" w:hAnsi="Times New Roman" w:cs="Times New Roman"/>
          <w:sz w:val="24"/>
          <w:szCs w:val="24"/>
        </w:rPr>
      </w:pPr>
      <w:r w:rsidRPr="009B32E9">
        <w:rPr>
          <w:rFonts w:ascii="Times New Roman" w:hAnsi="Times New Roman" w:cs="Times New Roman"/>
          <w:sz w:val="24"/>
          <w:szCs w:val="24"/>
        </w:rPr>
        <w:t xml:space="preserve">Obec </w:t>
      </w:r>
      <w:r w:rsidR="00AD1F1B" w:rsidRPr="009B32E9">
        <w:rPr>
          <w:rFonts w:ascii="Times New Roman" w:hAnsi="Times New Roman" w:cs="Times New Roman"/>
          <w:sz w:val="24"/>
          <w:szCs w:val="24"/>
        </w:rPr>
        <w:t>ne</w:t>
      </w:r>
      <w:r w:rsidRPr="009B32E9">
        <w:rPr>
          <w:rFonts w:ascii="Times New Roman" w:hAnsi="Times New Roman" w:cs="Times New Roman"/>
          <w:sz w:val="24"/>
          <w:szCs w:val="24"/>
        </w:rPr>
        <w:t>poskytuje opatrovateľskú službu a </w:t>
      </w:r>
      <w:r w:rsidR="00AD1F1B" w:rsidRPr="009B32E9">
        <w:rPr>
          <w:rFonts w:ascii="Times New Roman" w:hAnsi="Times New Roman" w:cs="Times New Roman"/>
          <w:sz w:val="24"/>
          <w:szCs w:val="24"/>
        </w:rPr>
        <w:t>ne</w:t>
      </w:r>
      <w:r w:rsidRPr="009B32E9">
        <w:rPr>
          <w:rFonts w:ascii="Times New Roman" w:hAnsi="Times New Roman" w:cs="Times New Roman"/>
          <w:sz w:val="24"/>
          <w:szCs w:val="24"/>
        </w:rPr>
        <w:t>prevádzkuje denný stacionár</w:t>
      </w:r>
    </w:p>
    <w:p w14:paraId="29206BFF" w14:textId="5F562D71" w:rsidR="00F94AFC" w:rsidRPr="009B32E9" w:rsidRDefault="00AD1F1B" w:rsidP="00F94AFC">
      <w:pPr>
        <w:pStyle w:val="ListParagraph"/>
        <w:widowControl w:val="0"/>
        <w:numPr>
          <w:ilvl w:val="0"/>
          <w:numId w:val="26"/>
        </w:numPr>
        <w:autoSpaceDE w:val="0"/>
        <w:adjustRightInd w:val="0"/>
        <w:spacing w:before="0" w:line="360" w:lineRule="auto"/>
        <w:jc w:val="left"/>
        <w:rPr>
          <w:rFonts w:ascii="Times New Roman" w:hAnsi="Times New Roman" w:cs="Times New Roman"/>
          <w:sz w:val="24"/>
          <w:szCs w:val="24"/>
        </w:rPr>
      </w:pPr>
      <w:r w:rsidRPr="009B32E9">
        <w:rPr>
          <w:rFonts w:ascii="Times New Roman" w:hAnsi="Times New Roman" w:cs="Times New Roman"/>
          <w:sz w:val="24"/>
          <w:szCs w:val="24"/>
        </w:rPr>
        <w:t xml:space="preserve">V obci pôsobí </w:t>
      </w:r>
      <w:r w:rsidR="00440044" w:rsidRPr="009B32E9">
        <w:rPr>
          <w:rFonts w:ascii="Times New Roman" w:hAnsi="Times New Roman" w:cs="Times New Roman"/>
          <w:sz w:val="24"/>
          <w:szCs w:val="24"/>
        </w:rPr>
        <w:t>cirkevné spoločenstvo</w:t>
      </w:r>
      <w:r w:rsidR="00440044" w:rsidRPr="009B32E9">
        <w:rPr>
          <w:lang w:val="en-GB" w:eastAsia="en-GB"/>
        </w:rPr>
        <w:t xml:space="preserve"> Rímskokatolícka cirkev, </w:t>
      </w:r>
      <w:r w:rsidR="00440044" w:rsidRPr="009B32E9">
        <w:t xml:space="preserve">Urbársky spolok Slovenská Volová, pozemkové spoločenstvo </w:t>
      </w:r>
      <w:r w:rsidR="00440044" w:rsidRPr="009B32E9">
        <w:rPr>
          <w:lang w:val="en-GB" w:eastAsia="en-GB"/>
        </w:rPr>
        <w:t>farnosť Ohradzany, filiálka Slovenská Volová</w:t>
      </w:r>
      <w:r w:rsidR="00440044" w:rsidRPr="009B32E9">
        <w:rPr>
          <w:rFonts w:ascii="Times New Roman" w:hAnsi="Times New Roman" w:cs="Times New Roman"/>
          <w:sz w:val="24"/>
          <w:szCs w:val="24"/>
        </w:rPr>
        <w:t xml:space="preserve"> </w:t>
      </w:r>
      <w:r w:rsidR="00440044">
        <w:rPr>
          <w:lang w:val="en-GB" w:eastAsia="en-GB"/>
        </w:rPr>
        <w:t>Slovenský poľovnícky zväz p</w:t>
      </w:r>
      <w:r w:rsidR="00440044" w:rsidRPr="009B32E9">
        <w:rPr>
          <w:lang w:val="en-GB" w:eastAsia="en-GB"/>
        </w:rPr>
        <w:t>oľovnícke združenie “Javor</w:t>
      </w:r>
      <w:r w:rsidR="00440044">
        <w:rPr>
          <w:lang w:val="en-GB" w:eastAsia="en-GB"/>
        </w:rPr>
        <w:t>”</w:t>
      </w:r>
      <w:r w:rsidR="00440044" w:rsidRPr="009B32E9">
        <w:rPr>
          <w:rFonts w:ascii="Times New Roman" w:hAnsi="Times New Roman" w:cs="Times New Roman"/>
          <w:sz w:val="24"/>
          <w:szCs w:val="24"/>
        </w:rPr>
        <w:t xml:space="preserve"> </w:t>
      </w:r>
      <w:r w:rsidR="00440044">
        <w:rPr>
          <w:rFonts w:ascii="Times New Roman" w:hAnsi="Times New Roman" w:cs="Times New Roman"/>
          <w:sz w:val="24"/>
          <w:szCs w:val="24"/>
        </w:rPr>
        <w:t>a klub rómskej kultúry „</w:t>
      </w:r>
      <w:r w:rsidR="00440044" w:rsidRPr="009B32E9">
        <w:t>Prekal tumenge – Pre Vás</w:t>
      </w:r>
      <w:r w:rsidR="00440044">
        <w:t>“</w:t>
      </w:r>
    </w:p>
    <w:p w14:paraId="385E13B6" w14:textId="77777777" w:rsidR="00687EE6" w:rsidRDefault="00687EE6" w:rsidP="00F94AFC">
      <w:pPr>
        <w:pStyle w:val="ListParagraph"/>
        <w:widowControl w:val="0"/>
        <w:numPr>
          <w:ilvl w:val="0"/>
          <w:numId w:val="26"/>
        </w:numPr>
        <w:autoSpaceDE w:val="0"/>
        <w:adjustRightInd w:val="0"/>
        <w:spacing w:before="0" w:line="360" w:lineRule="auto"/>
        <w:jc w:val="left"/>
        <w:rPr>
          <w:rFonts w:ascii="Times New Roman" w:hAnsi="Times New Roman" w:cs="Times New Roman"/>
          <w:sz w:val="24"/>
          <w:szCs w:val="24"/>
        </w:rPr>
      </w:pPr>
      <w:r w:rsidRPr="009B32E9">
        <w:rPr>
          <w:rFonts w:ascii="Times New Roman" w:hAnsi="Times New Roman" w:cs="Times New Roman"/>
          <w:sz w:val="24"/>
          <w:szCs w:val="24"/>
        </w:rPr>
        <w:t>V katastri obce je chatová osada – rekreačná oblasť Rybníky</w:t>
      </w:r>
    </w:p>
    <w:p w14:paraId="41E75BB7" w14:textId="355BE1A1" w:rsidR="00440044" w:rsidRDefault="00440044" w:rsidP="00F94AFC">
      <w:pPr>
        <w:pStyle w:val="ListParagraph"/>
        <w:widowControl w:val="0"/>
        <w:numPr>
          <w:ilvl w:val="0"/>
          <w:numId w:val="26"/>
        </w:numPr>
        <w:autoSpaceDE w:val="0"/>
        <w:adjustRightInd w:val="0"/>
        <w:spacing w:before="0" w:line="360" w:lineRule="auto"/>
        <w:jc w:val="left"/>
        <w:rPr>
          <w:rFonts w:ascii="Times New Roman" w:hAnsi="Times New Roman" w:cs="Times New Roman"/>
          <w:sz w:val="24"/>
          <w:szCs w:val="24"/>
        </w:rPr>
      </w:pPr>
      <w:r>
        <w:rPr>
          <w:lang w:val="en-GB" w:eastAsia="en-GB"/>
        </w:rPr>
        <w:t xml:space="preserve">V minulosti v obci </w:t>
      </w:r>
      <w:r w:rsidR="00323415">
        <w:rPr>
          <w:lang w:val="en-GB" w:eastAsia="en-GB"/>
        </w:rPr>
        <w:t xml:space="preserve">dlhodobo a úspešne </w:t>
      </w:r>
      <w:r>
        <w:rPr>
          <w:lang w:val="en-GB" w:eastAsia="en-GB"/>
        </w:rPr>
        <w:t xml:space="preserve">pôsobila </w:t>
      </w:r>
      <w:r w:rsidRPr="009B32E9">
        <w:rPr>
          <w:lang w:val="en-GB" w:eastAsia="en-GB"/>
        </w:rPr>
        <w:t>TJ Gruzovčík Slovenská Volová</w:t>
      </w:r>
      <w:r>
        <w:rPr>
          <w:lang w:val="en-GB" w:eastAsia="en-GB"/>
        </w:rPr>
        <w:t xml:space="preserve">, </w:t>
      </w:r>
      <w:r w:rsidR="00CA115F">
        <w:rPr>
          <w:lang w:val="en-GB" w:eastAsia="en-GB"/>
        </w:rPr>
        <w:t xml:space="preserve">prianím obyvateľov je </w:t>
      </w:r>
      <w:r w:rsidR="00323415">
        <w:rPr>
          <w:lang w:val="en-GB" w:eastAsia="en-GB"/>
        </w:rPr>
        <w:t>klub v súčasnosti opäť oživiť</w:t>
      </w:r>
    </w:p>
    <w:p w14:paraId="16420BE8" w14:textId="77777777" w:rsidR="00440044" w:rsidRPr="009B32E9" w:rsidRDefault="00440044" w:rsidP="00440044">
      <w:pPr>
        <w:pStyle w:val="ListParagraph"/>
        <w:widowControl w:val="0"/>
        <w:autoSpaceDE w:val="0"/>
        <w:adjustRightInd w:val="0"/>
        <w:spacing w:before="0" w:line="360" w:lineRule="auto"/>
        <w:ind w:firstLine="0"/>
        <w:jc w:val="left"/>
        <w:rPr>
          <w:rFonts w:ascii="Times New Roman" w:hAnsi="Times New Roman" w:cs="Times New Roman"/>
          <w:sz w:val="24"/>
          <w:szCs w:val="24"/>
        </w:rPr>
      </w:pPr>
    </w:p>
    <w:p w14:paraId="0C2707B5" w14:textId="77777777" w:rsidR="00FD5205" w:rsidRPr="009B32E9" w:rsidRDefault="00FD5205" w:rsidP="00867F67">
      <w:pPr>
        <w:pStyle w:val="Heading1"/>
        <w:rPr>
          <w:color w:val="auto"/>
        </w:rPr>
      </w:pPr>
      <w:bookmarkStart w:id="92" w:name="_Toc455343602"/>
      <w:bookmarkStart w:id="93" w:name="_Toc465933334"/>
      <w:bookmarkStart w:id="94" w:name="_Toc466637010"/>
      <w:r w:rsidRPr="009B32E9">
        <w:rPr>
          <w:color w:val="auto"/>
        </w:rPr>
        <w:lastRenderedPageBreak/>
        <w:t>SWOT</w:t>
      </w:r>
      <w:bookmarkEnd w:id="92"/>
      <w:bookmarkEnd w:id="93"/>
      <w:bookmarkEnd w:id="94"/>
    </w:p>
    <w:p w14:paraId="505F7562" w14:textId="77777777" w:rsidR="00FD5205" w:rsidRPr="009B32E9" w:rsidRDefault="00FD5205" w:rsidP="00FD5205">
      <w:pPr>
        <w:rPr>
          <w:b/>
        </w:rPr>
      </w:pPr>
      <w:r w:rsidRPr="009B32E9">
        <w:rPr>
          <w:b/>
        </w:rPr>
        <w:t>Infraštruktúr</w:t>
      </w:r>
      <w:r w:rsidR="00DD57DB" w:rsidRPr="009B32E9">
        <w:rPr>
          <w:b/>
        </w:rPr>
        <w:t>a</w:t>
      </w:r>
      <w:r w:rsidR="00A72C9B" w:rsidRPr="009B32E9">
        <w:rPr>
          <w:b/>
        </w:rPr>
        <w:t xml:space="preserve"> a </w:t>
      </w:r>
      <w:r w:rsidRPr="009B32E9">
        <w:rPr>
          <w:b/>
        </w:rPr>
        <w:t>občiansk</w:t>
      </w:r>
      <w:r w:rsidR="00DD57DB" w:rsidRPr="009B32E9">
        <w:rPr>
          <w:b/>
        </w:rPr>
        <w:t xml:space="preserve">a </w:t>
      </w:r>
      <w:r w:rsidRPr="009B32E9">
        <w:rPr>
          <w:b/>
        </w:rPr>
        <w:t>vybavenosť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5"/>
        <w:gridCol w:w="4641"/>
      </w:tblGrid>
      <w:tr w:rsidR="001530DC" w:rsidRPr="009B32E9" w14:paraId="5365F98E" w14:textId="77777777" w:rsidTr="002F0B4C">
        <w:trPr>
          <w:trHeight w:val="272"/>
        </w:trPr>
        <w:tc>
          <w:tcPr>
            <w:tcW w:w="4645" w:type="dxa"/>
            <w:shd w:val="clear" w:color="auto" w:fill="808000"/>
          </w:tcPr>
          <w:p w14:paraId="79270724" w14:textId="77777777" w:rsidR="001530DC" w:rsidRPr="009B32E9" w:rsidRDefault="001530DC" w:rsidP="002F0B4C">
            <w:pPr>
              <w:pStyle w:val="bezriadkovania"/>
              <w:rPr>
                <w:color w:val="auto"/>
              </w:rPr>
            </w:pPr>
            <w:r w:rsidRPr="009B32E9">
              <w:rPr>
                <w:color w:val="auto"/>
              </w:rPr>
              <w:t>Silné stránky</w:t>
            </w:r>
          </w:p>
        </w:tc>
        <w:tc>
          <w:tcPr>
            <w:tcW w:w="4641" w:type="dxa"/>
            <w:shd w:val="clear" w:color="auto" w:fill="CC3300"/>
          </w:tcPr>
          <w:p w14:paraId="6949E869" w14:textId="77777777" w:rsidR="001530DC" w:rsidRPr="009B32E9" w:rsidRDefault="001530DC" w:rsidP="002F0B4C">
            <w:pPr>
              <w:pStyle w:val="bezriadkovania"/>
              <w:rPr>
                <w:color w:val="auto"/>
              </w:rPr>
            </w:pPr>
            <w:r w:rsidRPr="009B32E9">
              <w:rPr>
                <w:color w:val="auto"/>
              </w:rPr>
              <w:t>Slabé stránky</w:t>
            </w:r>
          </w:p>
        </w:tc>
      </w:tr>
      <w:tr w:rsidR="001530DC" w:rsidRPr="009B32E9" w14:paraId="10FEBC25" w14:textId="77777777" w:rsidTr="002F0B4C">
        <w:trPr>
          <w:trHeight w:val="272"/>
        </w:trPr>
        <w:tc>
          <w:tcPr>
            <w:tcW w:w="4645" w:type="dxa"/>
            <w:shd w:val="clear" w:color="auto" w:fill="E2EFD9"/>
          </w:tcPr>
          <w:p w14:paraId="0A23AEA1" w14:textId="77777777" w:rsidR="001530DC" w:rsidRPr="009B32E9" w:rsidRDefault="001530DC" w:rsidP="002F0B4C">
            <w:pPr>
              <w:pStyle w:val="bezriadkovania"/>
              <w:rPr>
                <w:color w:val="auto"/>
              </w:rPr>
            </w:pPr>
            <w:r w:rsidRPr="009B32E9">
              <w:rPr>
                <w:color w:val="auto"/>
              </w:rPr>
              <w:t xml:space="preserve">Dopravná dostupnosť, blízkosť okresného mesta Humenné </w:t>
            </w:r>
          </w:p>
        </w:tc>
        <w:tc>
          <w:tcPr>
            <w:tcW w:w="4641" w:type="dxa"/>
            <w:shd w:val="clear" w:color="auto" w:fill="FBE4D5"/>
          </w:tcPr>
          <w:p w14:paraId="15EF1B80" w14:textId="5086C2BE" w:rsidR="001530DC" w:rsidRPr="009B32E9" w:rsidRDefault="00D96D4F" w:rsidP="002F0B4C">
            <w:pPr>
              <w:pStyle w:val="bezriadkovania"/>
              <w:rPr>
                <w:color w:val="auto"/>
              </w:rPr>
            </w:pPr>
            <w:r w:rsidRPr="009B32E9">
              <w:rPr>
                <w:color w:val="auto"/>
              </w:rPr>
              <w:t>Zlý stav miestnych komunikácií</w:t>
            </w:r>
          </w:p>
        </w:tc>
      </w:tr>
      <w:tr w:rsidR="001530DC" w:rsidRPr="009B32E9" w14:paraId="26E2AEB2" w14:textId="77777777" w:rsidTr="002F0B4C">
        <w:trPr>
          <w:trHeight w:val="272"/>
        </w:trPr>
        <w:tc>
          <w:tcPr>
            <w:tcW w:w="4645" w:type="dxa"/>
            <w:shd w:val="clear" w:color="auto" w:fill="E2EFD9"/>
          </w:tcPr>
          <w:p w14:paraId="1784853A" w14:textId="77777777" w:rsidR="001530DC" w:rsidRPr="009B32E9" w:rsidRDefault="001530DC" w:rsidP="002F0B4C">
            <w:pPr>
              <w:pStyle w:val="bezriadkovania"/>
              <w:rPr>
                <w:color w:val="auto"/>
              </w:rPr>
            </w:pPr>
            <w:r w:rsidRPr="009B32E9">
              <w:rPr>
                <w:color w:val="auto"/>
              </w:rPr>
              <w:t>Rekonštruovaná a zateplená Materská škola a Základná škola s fungujúcou školskou jedálňou</w:t>
            </w:r>
          </w:p>
        </w:tc>
        <w:tc>
          <w:tcPr>
            <w:tcW w:w="4641" w:type="dxa"/>
            <w:shd w:val="clear" w:color="auto" w:fill="FBE4D5"/>
          </w:tcPr>
          <w:p w14:paraId="51F7B4DF" w14:textId="60F00B4F" w:rsidR="001530DC" w:rsidRPr="009B32E9" w:rsidRDefault="00D96D4F" w:rsidP="002F0B4C">
            <w:pPr>
              <w:pStyle w:val="bezriadkovania"/>
              <w:rPr>
                <w:color w:val="auto"/>
              </w:rPr>
            </w:pPr>
            <w:r w:rsidRPr="009B32E9">
              <w:rPr>
                <w:color w:val="auto"/>
              </w:rPr>
              <w:t>Nedostačujúci bytový a domový fond</w:t>
            </w:r>
          </w:p>
        </w:tc>
      </w:tr>
      <w:tr w:rsidR="001530DC" w:rsidRPr="009B32E9" w14:paraId="117347AD" w14:textId="77777777" w:rsidTr="002F0B4C">
        <w:trPr>
          <w:trHeight w:val="272"/>
        </w:trPr>
        <w:tc>
          <w:tcPr>
            <w:tcW w:w="4645" w:type="dxa"/>
            <w:shd w:val="clear" w:color="auto" w:fill="E2EFD9"/>
          </w:tcPr>
          <w:p w14:paraId="6154BAC7" w14:textId="77777777" w:rsidR="001530DC" w:rsidRPr="009B32E9" w:rsidRDefault="001530DC" w:rsidP="002F0B4C">
            <w:pPr>
              <w:pStyle w:val="bezriadkovania"/>
              <w:rPr>
                <w:color w:val="auto"/>
              </w:rPr>
            </w:pPr>
            <w:r w:rsidRPr="009B32E9">
              <w:rPr>
                <w:color w:val="auto"/>
              </w:rPr>
              <w:t>Rekonštruovaný most a nová autobusová zastávka</w:t>
            </w:r>
          </w:p>
        </w:tc>
        <w:tc>
          <w:tcPr>
            <w:tcW w:w="4641" w:type="dxa"/>
            <w:shd w:val="clear" w:color="auto" w:fill="FBE4D5"/>
          </w:tcPr>
          <w:p w14:paraId="0A8E5583" w14:textId="5121E07F" w:rsidR="001530DC" w:rsidRPr="009B32E9" w:rsidRDefault="00850E39" w:rsidP="002F0B4C">
            <w:pPr>
              <w:pStyle w:val="bezriadkovania"/>
              <w:rPr>
                <w:color w:val="auto"/>
              </w:rPr>
            </w:pPr>
            <w:r w:rsidRPr="009B32E9">
              <w:rPr>
                <w:color w:val="auto"/>
              </w:rPr>
              <w:t>Zlý stav sociálnych zariadení kultúrneho domu</w:t>
            </w:r>
          </w:p>
        </w:tc>
      </w:tr>
      <w:tr w:rsidR="001530DC" w:rsidRPr="009B32E9" w14:paraId="0928EE19" w14:textId="77777777" w:rsidTr="002F0B4C">
        <w:trPr>
          <w:trHeight w:val="272"/>
        </w:trPr>
        <w:tc>
          <w:tcPr>
            <w:tcW w:w="4645" w:type="dxa"/>
            <w:shd w:val="clear" w:color="auto" w:fill="E2EFD9"/>
          </w:tcPr>
          <w:p w14:paraId="3269FD5E" w14:textId="77777777" w:rsidR="001530DC" w:rsidRPr="009B32E9" w:rsidRDefault="001530DC" w:rsidP="002F0B4C">
            <w:pPr>
              <w:pStyle w:val="bezriadkovania"/>
              <w:rPr>
                <w:color w:val="auto"/>
                <w:highlight w:val="yellow"/>
              </w:rPr>
            </w:pPr>
            <w:r w:rsidRPr="009B32E9">
              <w:rPr>
                <w:color w:val="auto"/>
              </w:rPr>
              <w:t>Nový prístupový chodník ku kultúrnemu domu a rekonštruovaný kultúrny dom</w:t>
            </w:r>
          </w:p>
        </w:tc>
        <w:tc>
          <w:tcPr>
            <w:tcW w:w="4641" w:type="dxa"/>
            <w:shd w:val="clear" w:color="auto" w:fill="FBE4D5"/>
          </w:tcPr>
          <w:p w14:paraId="2729C9A1" w14:textId="77777777" w:rsidR="001530DC" w:rsidRPr="009B32E9" w:rsidRDefault="001530DC" w:rsidP="002F0B4C">
            <w:pPr>
              <w:pStyle w:val="bezriadkovania"/>
              <w:rPr>
                <w:color w:val="auto"/>
              </w:rPr>
            </w:pPr>
            <w:r w:rsidRPr="009B32E9">
              <w:rPr>
                <w:rFonts w:eastAsia="Calibri"/>
                <w:color w:val="auto"/>
                <w:lang w:val="en-GB" w:eastAsia="en-US"/>
              </w:rPr>
              <w:t>Chýbajúci kamerový system, zastaralé verejné osvetlenie a rozhlas</w:t>
            </w:r>
          </w:p>
        </w:tc>
      </w:tr>
      <w:tr w:rsidR="001530DC" w:rsidRPr="009B32E9" w14:paraId="771FC99B" w14:textId="77777777" w:rsidTr="002F0B4C">
        <w:trPr>
          <w:trHeight w:val="326"/>
        </w:trPr>
        <w:tc>
          <w:tcPr>
            <w:tcW w:w="4645" w:type="dxa"/>
            <w:shd w:val="clear" w:color="auto" w:fill="E2EFD9"/>
          </w:tcPr>
          <w:p w14:paraId="0242E8F0" w14:textId="77777777" w:rsidR="001530DC" w:rsidRPr="009B32E9" w:rsidRDefault="001530DC" w:rsidP="002F0B4C">
            <w:pPr>
              <w:pStyle w:val="bezriadkovania"/>
              <w:rPr>
                <w:color w:val="auto"/>
              </w:rPr>
            </w:pPr>
            <w:r w:rsidRPr="009B32E9">
              <w:rPr>
                <w:color w:val="auto"/>
              </w:rPr>
              <w:t>Plynofikácia a vodovod</w:t>
            </w:r>
          </w:p>
        </w:tc>
        <w:tc>
          <w:tcPr>
            <w:tcW w:w="4641" w:type="dxa"/>
            <w:shd w:val="clear" w:color="auto" w:fill="FBE4D5"/>
          </w:tcPr>
          <w:p w14:paraId="5BEEE6F9" w14:textId="72946E69" w:rsidR="001530DC" w:rsidRPr="009B32E9" w:rsidRDefault="00D96D4F" w:rsidP="002F0B4C">
            <w:pPr>
              <w:pStyle w:val="bezriadkovania"/>
              <w:rPr>
                <w:color w:val="auto"/>
              </w:rPr>
            </w:pPr>
            <w:r w:rsidRPr="009B32E9">
              <w:rPr>
                <w:color w:val="auto"/>
              </w:rPr>
              <w:t>Chýbajúca zdravotná starostlivosť</w:t>
            </w:r>
          </w:p>
        </w:tc>
      </w:tr>
      <w:tr w:rsidR="001530DC" w:rsidRPr="009B32E9" w14:paraId="20B8905C" w14:textId="77777777" w:rsidTr="002F0B4C">
        <w:trPr>
          <w:trHeight w:val="398"/>
        </w:trPr>
        <w:tc>
          <w:tcPr>
            <w:tcW w:w="4645" w:type="dxa"/>
            <w:tcBorders>
              <w:bottom w:val="single" w:sz="4" w:space="0" w:color="auto"/>
            </w:tcBorders>
            <w:shd w:val="clear" w:color="auto" w:fill="E2EFD9"/>
          </w:tcPr>
          <w:p w14:paraId="1986266A" w14:textId="77777777" w:rsidR="001530DC" w:rsidRPr="009B32E9" w:rsidRDefault="001530DC" w:rsidP="002F0B4C">
            <w:pPr>
              <w:pStyle w:val="bezriadkovania"/>
              <w:rPr>
                <w:color w:val="auto"/>
              </w:rPr>
            </w:pPr>
            <w:r w:rsidRPr="009B32E9">
              <w:rPr>
                <w:color w:val="auto"/>
              </w:rPr>
              <w:t>Internetizácia obce – dobrý signál</w:t>
            </w:r>
          </w:p>
        </w:tc>
        <w:tc>
          <w:tcPr>
            <w:tcW w:w="4641" w:type="dxa"/>
            <w:tcBorders>
              <w:bottom w:val="single" w:sz="4" w:space="0" w:color="auto"/>
            </w:tcBorders>
            <w:shd w:val="clear" w:color="auto" w:fill="FBE4D5"/>
          </w:tcPr>
          <w:p w14:paraId="4A7C6196" w14:textId="77777777" w:rsidR="001530DC" w:rsidRPr="009B32E9" w:rsidRDefault="001530DC" w:rsidP="002F0B4C">
            <w:pPr>
              <w:pStyle w:val="bezriadkovania"/>
              <w:rPr>
                <w:color w:val="auto"/>
              </w:rPr>
            </w:pPr>
            <w:r w:rsidRPr="009B32E9">
              <w:rPr>
                <w:color w:val="auto"/>
              </w:rPr>
              <w:t>Chýbajúce vybudované parkoviská pred významnými objektami</w:t>
            </w:r>
          </w:p>
        </w:tc>
      </w:tr>
      <w:tr w:rsidR="001530DC" w:rsidRPr="009B32E9" w14:paraId="458167A0" w14:textId="77777777" w:rsidTr="002F0B4C">
        <w:trPr>
          <w:trHeight w:val="370"/>
        </w:trPr>
        <w:tc>
          <w:tcPr>
            <w:tcW w:w="4645" w:type="dxa"/>
            <w:tcBorders>
              <w:bottom w:val="single" w:sz="4" w:space="0" w:color="auto"/>
            </w:tcBorders>
            <w:shd w:val="clear" w:color="auto" w:fill="E2EFD9"/>
          </w:tcPr>
          <w:p w14:paraId="6386DD3B" w14:textId="77777777" w:rsidR="001530DC" w:rsidRPr="009B32E9" w:rsidRDefault="001530DC" w:rsidP="002F0B4C">
            <w:pPr>
              <w:pStyle w:val="bezriadkovania"/>
              <w:rPr>
                <w:color w:val="auto"/>
              </w:rPr>
            </w:pPr>
            <w:r w:rsidRPr="009B32E9">
              <w:rPr>
                <w:color w:val="auto"/>
              </w:rPr>
              <w:t>Dom smútku</w:t>
            </w:r>
          </w:p>
        </w:tc>
        <w:tc>
          <w:tcPr>
            <w:tcW w:w="4641" w:type="dxa"/>
            <w:tcBorders>
              <w:bottom w:val="single" w:sz="4" w:space="0" w:color="auto"/>
            </w:tcBorders>
            <w:shd w:val="clear" w:color="auto" w:fill="FBE4D5"/>
          </w:tcPr>
          <w:p w14:paraId="47E20909" w14:textId="77777777" w:rsidR="001530DC" w:rsidRPr="009B32E9" w:rsidRDefault="001530DC" w:rsidP="002F0B4C">
            <w:pPr>
              <w:pStyle w:val="bezriadkovania"/>
              <w:rPr>
                <w:color w:val="auto"/>
              </w:rPr>
            </w:pPr>
            <w:r w:rsidRPr="009B32E9">
              <w:rPr>
                <w:color w:val="auto"/>
              </w:rPr>
              <w:t>Zastaralá webstránka obce</w:t>
            </w:r>
          </w:p>
        </w:tc>
      </w:tr>
      <w:tr w:rsidR="001530DC" w:rsidRPr="009B32E9" w14:paraId="5109878A" w14:textId="77777777" w:rsidTr="002F0B4C">
        <w:trPr>
          <w:trHeight w:val="469"/>
        </w:trPr>
        <w:tc>
          <w:tcPr>
            <w:tcW w:w="4645" w:type="dxa"/>
            <w:tcBorders>
              <w:bottom w:val="single" w:sz="4" w:space="0" w:color="auto"/>
            </w:tcBorders>
            <w:shd w:val="clear" w:color="auto" w:fill="E2EFD9"/>
          </w:tcPr>
          <w:p w14:paraId="1071384C" w14:textId="77777777" w:rsidR="001530DC" w:rsidRPr="009B32E9" w:rsidRDefault="001530DC" w:rsidP="002F0B4C">
            <w:pPr>
              <w:pStyle w:val="bezriadkovania"/>
              <w:rPr>
                <w:rFonts w:ascii="Times" w:eastAsia="Calibri" w:hAnsi="Times" w:cs="Times"/>
                <w:color w:val="auto"/>
                <w:lang w:val="en-GB" w:eastAsia="en-US"/>
              </w:rPr>
            </w:pPr>
            <w:r w:rsidRPr="009B32E9">
              <w:rPr>
                <w:rFonts w:eastAsia="Calibri"/>
                <w:color w:val="auto"/>
                <w:lang w:val="en-GB" w:eastAsia="en-US"/>
              </w:rPr>
              <w:t xml:space="preserve">Rímsko-katolícky kostol Navštívenia Panny Márie </w:t>
            </w:r>
          </w:p>
        </w:tc>
        <w:tc>
          <w:tcPr>
            <w:tcW w:w="4641" w:type="dxa"/>
            <w:tcBorders>
              <w:bottom w:val="single" w:sz="4" w:space="0" w:color="auto"/>
            </w:tcBorders>
            <w:shd w:val="clear" w:color="auto" w:fill="FBE4D5"/>
          </w:tcPr>
          <w:p w14:paraId="628986E9" w14:textId="77777777" w:rsidR="001530DC" w:rsidRPr="009B32E9" w:rsidRDefault="001530DC" w:rsidP="002F0B4C">
            <w:pPr>
              <w:pStyle w:val="bezriadkovania"/>
              <w:rPr>
                <w:color w:val="auto"/>
              </w:rPr>
            </w:pPr>
            <w:r w:rsidRPr="009B32E9">
              <w:rPr>
                <w:color w:val="auto"/>
              </w:rPr>
              <w:t>Nedostatočná ponuka obchodov – jeden obchod + krčma , blízkosť Humenného</w:t>
            </w:r>
          </w:p>
        </w:tc>
      </w:tr>
      <w:tr w:rsidR="001530DC" w:rsidRPr="009B32E9" w14:paraId="17C56127" w14:textId="77777777" w:rsidTr="007B41BE">
        <w:trPr>
          <w:trHeight w:val="660"/>
        </w:trPr>
        <w:tc>
          <w:tcPr>
            <w:tcW w:w="4645" w:type="dxa"/>
            <w:tcBorders>
              <w:bottom w:val="single" w:sz="4" w:space="0" w:color="auto"/>
            </w:tcBorders>
            <w:shd w:val="clear" w:color="auto" w:fill="E2EFD9"/>
          </w:tcPr>
          <w:p w14:paraId="75A18C60" w14:textId="2E369ABA" w:rsidR="001530DC" w:rsidRPr="009B32E9" w:rsidRDefault="001530DC" w:rsidP="002F0B4C">
            <w:pPr>
              <w:pStyle w:val="bezriadkovania"/>
              <w:rPr>
                <w:rFonts w:eastAsia="Calibri"/>
                <w:color w:val="auto"/>
                <w:lang w:val="en-GB" w:eastAsia="en-US"/>
              </w:rPr>
            </w:pPr>
            <w:r w:rsidRPr="009B32E9">
              <w:rPr>
                <w:rFonts w:eastAsia="Calibri"/>
                <w:color w:val="auto"/>
                <w:lang w:val="en-GB" w:eastAsia="en-US"/>
              </w:rPr>
              <w:t>Rekonštruovaný most a reko</w:t>
            </w:r>
            <w:r w:rsidR="00D96D4F">
              <w:rPr>
                <w:rFonts w:eastAsia="Calibri"/>
                <w:color w:val="auto"/>
                <w:lang w:val="en-GB" w:eastAsia="en-US"/>
              </w:rPr>
              <w:t>nštruované prístupové cesty ku k</w:t>
            </w:r>
            <w:r w:rsidRPr="009B32E9">
              <w:rPr>
                <w:rFonts w:eastAsia="Calibri"/>
                <w:color w:val="auto"/>
                <w:lang w:val="en-GB" w:eastAsia="en-US"/>
              </w:rPr>
              <w:t>ultúrnemu domu</w:t>
            </w:r>
          </w:p>
        </w:tc>
        <w:tc>
          <w:tcPr>
            <w:tcW w:w="4641" w:type="dxa"/>
            <w:tcBorders>
              <w:bottom w:val="single" w:sz="4" w:space="0" w:color="auto"/>
            </w:tcBorders>
            <w:shd w:val="clear" w:color="auto" w:fill="FBE4D5"/>
          </w:tcPr>
          <w:p w14:paraId="51933782" w14:textId="73EEAE1D" w:rsidR="001530DC" w:rsidRPr="009B32E9" w:rsidRDefault="001530DC" w:rsidP="00D96D4F">
            <w:pPr>
              <w:pStyle w:val="bezriadkovania"/>
              <w:rPr>
                <w:color w:val="auto"/>
              </w:rPr>
            </w:pPr>
            <w:r w:rsidRPr="009B32E9">
              <w:rPr>
                <w:color w:val="auto"/>
              </w:rPr>
              <w:t xml:space="preserve">Chýbajúci stacionár a sociálne služby </w:t>
            </w:r>
          </w:p>
        </w:tc>
      </w:tr>
      <w:tr w:rsidR="001530DC" w:rsidRPr="009B32E9" w14:paraId="2D8F822A" w14:textId="77777777" w:rsidTr="002F0B4C">
        <w:trPr>
          <w:trHeight w:val="513"/>
        </w:trPr>
        <w:tc>
          <w:tcPr>
            <w:tcW w:w="4645" w:type="dxa"/>
            <w:tcBorders>
              <w:bottom w:val="single" w:sz="4" w:space="0" w:color="auto"/>
            </w:tcBorders>
            <w:shd w:val="clear" w:color="auto" w:fill="E2EFD9"/>
          </w:tcPr>
          <w:p w14:paraId="0A2CD05D" w14:textId="02C94E80" w:rsidR="001530DC" w:rsidRPr="009B32E9" w:rsidRDefault="00D96D4F" w:rsidP="002F0B4C">
            <w:pPr>
              <w:pStyle w:val="bezriadkovania"/>
              <w:rPr>
                <w:rFonts w:eastAsia="Calibri"/>
                <w:color w:val="auto"/>
                <w:lang w:val="en-GB" w:eastAsia="en-US"/>
              </w:rPr>
            </w:pPr>
            <w:r>
              <w:rPr>
                <w:rFonts w:eastAsia="Calibri"/>
                <w:color w:val="auto"/>
                <w:lang w:val="en-GB" w:eastAsia="en-US"/>
              </w:rPr>
              <w:t>Poskytovanie</w:t>
            </w:r>
            <w:r w:rsidR="001530DC" w:rsidRPr="009B32E9">
              <w:rPr>
                <w:rFonts w:eastAsia="Calibri"/>
                <w:color w:val="auto"/>
                <w:lang w:val="en-GB" w:eastAsia="en-US"/>
              </w:rPr>
              <w:t xml:space="preserve"> stravovania pre seniorov</w:t>
            </w:r>
          </w:p>
        </w:tc>
        <w:tc>
          <w:tcPr>
            <w:tcW w:w="4641" w:type="dxa"/>
            <w:tcBorders>
              <w:bottom w:val="single" w:sz="4" w:space="0" w:color="auto"/>
            </w:tcBorders>
            <w:shd w:val="clear" w:color="auto" w:fill="FBE4D5"/>
          </w:tcPr>
          <w:p w14:paraId="7442464A" w14:textId="77777777" w:rsidR="001530DC" w:rsidRPr="009B32E9" w:rsidRDefault="001530DC" w:rsidP="002F0B4C">
            <w:pPr>
              <w:pStyle w:val="bezriadkovania"/>
              <w:rPr>
                <w:color w:val="auto"/>
              </w:rPr>
            </w:pPr>
            <w:r w:rsidRPr="009B32E9">
              <w:rPr>
                <w:color w:val="auto"/>
              </w:rPr>
              <w:t>Absencia webovskej stránky ZŠ a elektronickej komunikácie</w:t>
            </w:r>
          </w:p>
        </w:tc>
      </w:tr>
      <w:tr w:rsidR="001530DC" w:rsidRPr="009B32E9" w14:paraId="1275CD46" w14:textId="77777777" w:rsidTr="007B41BE">
        <w:trPr>
          <w:trHeight w:val="451"/>
        </w:trPr>
        <w:tc>
          <w:tcPr>
            <w:tcW w:w="4645" w:type="dxa"/>
            <w:tcBorders>
              <w:bottom w:val="single" w:sz="4" w:space="0" w:color="auto"/>
            </w:tcBorders>
            <w:shd w:val="clear" w:color="auto" w:fill="E2EFD9"/>
          </w:tcPr>
          <w:p w14:paraId="758153B4" w14:textId="58C1BEB0" w:rsidR="001530DC" w:rsidRPr="009B32E9" w:rsidRDefault="005E4E22" w:rsidP="002F0B4C">
            <w:pPr>
              <w:pStyle w:val="bezriadkovania"/>
              <w:rPr>
                <w:rFonts w:eastAsia="Calibri"/>
                <w:color w:val="auto"/>
                <w:lang w:val="en-GB" w:eastAsia="en-US"/>
              </w:rPr>
            </w:pPr>
            <w:r w:rsidRPr="009B32E9">
              <w:rPr>
                <w:color w:val="auto"/>
              </w:rPr>
              <w:t xml:space="preserve">Kostol </w:t>
            </w:r>
            <w:r w:rsidRPr="009B32E9">
              <w:rPr>
                <w:rFonts w:eastAsia="Calibri"/>
                <w:color w:val="auto"/>
                <w:lang w:val="en-GB" w:eastAsia="en-US"/>
              </w:rPr>
              <w:t>Navštívenia Panny Márie</w:t>
            </w:r>
          </w:p>
        </w:tc>
        <w:tc>
          <w:tcPr>
            <w:tcW w:w="4641" w:type="dxa"/>
            <w:tcBorders>
              <w:bottom w:val="single" w:sz="4" w:space="0" w:color="auto"/>
            </w:tcBorders>
            <w:shd w:val="clear" w:color="auto" w:fill="FBE4D5"/>
          </w:tcPr>
          <w:p w14:paraId="7D752768" w14:textId="269A7544" w:rsidR="001530DC" w:rsidRPr="009B32E9" w:rsidRDefault="00D96D4F" w:rsidP="002F0B4C">
            <w:pPr>
              <w:pStyle w:val="bezriadkovania"/>
              <w:rPr>
                <w:color w:val="auto"/>
              </w:rPr>
            </w:pPr>
            <w:r>
              <w:rPr>
                <w:color w:val="auto"/>
              </w:rPr>
              <w:t>Zastaralá webstránka obce</w:t>
            </w:r>
          </w:p>
        </w:tc>
      </w:tr>
      <w:tr w:rsidR="00471DE0" w:rsidRPr="009B32E9" w14:paraId="6B5EAD24" w14:textId="77777777" w:rsidTr="007B41BE">
        <w:trPr>
          <w:trHeight w:val="451"/>
        </w:trPr>
        <w:tc>
          <w:tcPr>
            <w:tcW w:w="4645" w:type="dxa"/>
            <w:tcBorders>
              <w:bottom w:val="single" w:sz="4" w:space="0" w:color="auto"/>
            </w:tcBorders>
            <w:shd w:val="clear" w:color="auto" w:fill="E2EFD9"/>
          </w:tcPr>
          <w:p w14:paraId="29C43607" w14:textId="77777777" w:rsidR="00471DE0" w:rsidRPr="009B32E9" w:rsidRDefault="00471DE0" w:rsidP="002F0B4C">
            <w:pPr>
              <w:pStyle w:val="bezriadkovania"/>
              <w:rPr>
                <w:color w:val="auto"/>
              </w:rPr>
            </w:pPr>
          </w:p>
        </w:tc>
        <w:tc>
          <w:tcPr>
            <w:tcW w:w="4641" w:type="dxa"/>
            <w:tcBorders>
              <w:bottom w:val="single" w:sz="4" w:space="0" w:color="auto"/>
            </w:tcBorders>
            <w:shd w:val="clear" w:color="auto" w:fill="FBE4D5"/>
          </w:tcPr>
          <w:p w14:paraId="67596403" w14:textId="66C4FE0A" w:rsidR="00471DE0" w:rsidRDefault="00471DE0" w:rsidP="002F0B4C">
            <w:pPr>
              <w:pStyle w:val="bezriadkovania"/>
              <w:rPr>
                <w:color w:val="auto"/>
              </w:rPr>
            </w:pPr>
            <w:r>
              <w:rPr>
                <w:color w:val="auto"/>
              </w:rPr>
              <w:t>Nedostatočný bezpečnostný systém</w:t>
            </w:r>
          </w:p>
        </w:tc>
      </w:tr>
      <w:tr w:rsidR="001530DC" w:rsidRPr="009B32E9" w14:paraId="1C1CABAB" w14:textId="77777777" w:rsidTr="002F0B4C">
        <w:trPr>
          <w:trHeight w:val="272"/>
        </w:trPr>
        <w:tc>
          <w:tcPr>
            <w:tcW w:w="4645" w:type="dxa"/>
            <w:tcBorders>
              <w:bottom w:val="single" w:sz="4" w:space="0" w:color="auto"/>
            </w:tcBorders>
            <w:shd w:val="clear" w:color="auto" w:fill="808000"/>
          </w:tcPr>
          <w:p w14:paraId="4C50C015" w14:textId="77777777" w:rsidR="001530DC" w:rsidRPr="009B32E9" w:rsidRDefault="001530DC" w:rsidP="002F0B4C">
            <w:pPr>
              <w:pStyle w:val="bezriadkovania"/>
              <w:rPr>
                <w:color w:val="auto"/>
              </w:rPr>
            </w:pPr>
            <w:r w:rsidRPr="009B32E9">
              <w:rPr>
                <w:color w:val="auto"/>
              </w:rPr>
              <w:t>Príležitosti</w:t>
            </w:r>
          </w:p>
        </w:tc>
        <w:tc>
          <w:tcPr>
            <w:tcW w:w="4641" w:type="dxa"/>
            <w:tcBorders>
              <w:bottom w:val="single" w:sz="4" w:space="0" w:color="auto"/>
            </w:tcBorders>
            <w:shd w:val="clear" w:color="auto" w:fill="CC3300"/>
          </w:tcPr>
          <w:p w14:paraId="50E5D4AC" w14:textId="77777777" w:rsidR="001530DC" w:rsidRPr="009B32E9" w:rsidRDefault="001530DC" w:rsidP="002F0B4C">
            <w:pPr>
              <w:pStyle w:val="bezriadkovania"/>
              <w:rPr>
                <w:color w:val="auto"/>
              </w:rPr>
            </w:pPr>
            <w:r w:rsidRPr="009B32E9">
              <w:rPr>
                <w:color w:val="auto"/>
              </w:rPr>
              <w:t>Ohrozenia</w:t>
            </w:r>
          </w:p>
        </w:tc>
      </w:tr>
      <w:tr w:rsidR="001530DC" w:rsidRPr="009B32E9" w14:paraId="5ABCFD17" w14:textId="77777777" w:rsidTr="002F0B4C">
        <w:trPr>
          <w:trHeight w:val="548"/>
        </w:trPr>
        <w:tc>
          <w:tcPr>
            <w:tcW w:w="4645" w:type="dxa"/>
            <w:shd w:val="clear" w:color="auto" w:fill="E2EFD9"/>
          </w:tcPr>
          <w:p w14:paraId="12F28927" w14:textId="77777777" w:rsidR="001530DC" w:rsidRPr="009B32E9" w:rsidRDefault="001530DC" w:rsidP="002F0B4C">
            <w:pPr>
              <w:pStyle w:val="bezriadkovania"/>
              <w:rPr>
                <w:color w:val="auto"/>
              </w:rPr>
            </w:pPr>
            <w:r w:rsidRPr="009B32E9">
              <w:rPr>
                <w:color w:val="auto"/>
              </w:rPr>
              <w:t>Priorita rozvoja – dobudovanie základnej infraštruktúry- splašková kanalizácia a ČOV</w:t>
            </w:r>
          </w:p>
        </w:tc>
        <w:tc>
          <w:tcPr>
            <w:tcW w:w="4641" w:type="dxa"/>
            <w:tcBorders>
              <w:bottom w:val="single" w:sz="4" w:space="0" w:color="auto"/>
            </w:tcBorders>
            <w:shd w:val="clear" w:color="auto" w:fill="FBE4D5"/>
          </w:tcPr>
          <w:p w14:paraId="7D846253" w14:textId="77777777" w:rsidR="001530DC" w:rsidRPr="009B32E9" w:rsidRDefault="001530DC" w:rsidP="002F0B4C">
            <w:pPr>
              <w:pStyle w:val="bezriadkovania"/>
              <w:rPr>
                <w:color w:val="auto"/>
              </w:rPr>
            </w:pPr>
            <w:r w:rsidRPr="009B32E9">
              <w:rPr>
                <w:color w:val="auto"/>
              </w:rPr>
              <w:t xml:space="preserve">Nedostatok financií z obecného rozpočtu </w:t>
            </w:r>
          </w:p>
        </w:tc>
      </w:tr>
      <w:tr w:rsidR="001530DC" w:rsidRPr="009B32E9" w14:paraId="2DBFE745" w14:textId="77777777" w:rsidTr="002F0B4C">
        <w:trPr>
          <w:trHeight w:val="585"/>
        </w:trPr>
        <w:tc>
          <w:tcPr>
            <w:tcW w:w="4645" w:type="dxa"/>
            <w:shd w:val="clear" w:color="auto" w:fill="E2EFD9"/>
          </w:tcPr>
          <w:p w14:paraId="1F464DC6" w14:textId="5EE055E4" w:rsidR="001530DC" w:rsidRPr="009B32E9" w:rsidRDefault="00D96D4F" w:rsidP="002F0B4C">
            <w:pPr>
              <w:pStyle w:val="bezriadkovania"/>
              <w:rPr>
                <w:color w:val="auto"/>
              </w:rPr>
            </w:pPr>
            <w:r>
              <w:rPr>
                <w:color w:val="auto"/>
              </w:rPr>
              <w:t>Rekonštrukcia ciest a výstavba nových miestnych komunikácií</w:t>
            </w:r>
          </w:p>
        </w:tc>
        <w:tc>
          <w:tcPr>
            <w:tcW w:w="4641" w:type="dxa"/>
            <w:shd w:val="clear" w:color="auto" w:fill="FBE4D5"/>
          </w:tcPr>
          <w:p w14:paraId="6722666A" w14:textId="77777777" w:rsidR="001530DC" w:rsidRPr="009B32E9" w:rsidRDefault="001530DC" w:rsidP="002F0B4C">
            <w:pPr>
              <w:pStyle w:val="bezriadkovania"/>
              <w:rPr>
                <w:color w:val="auto"/>
              </w:rPr>
            </w:pPr>
            <w:r w:rsidRPr="009B32E9">
              <w:rPr>
                <w:color w:val="auto"/>
              </w:rPr>
              <w:t>Zvyšujúce sa ceny nehnuteľnosti</w:t>
            </w:r>
          </w:p>
        </w:tc>
      </w:tr>
      <w:tr w:rsidR="001530DC" w:rsidRPr="009B32E9" w14:paraId="7D6DA59A" w14:textId="77777777" w:rsidTr="00287704">
        <w:trPr>
          <w:trHeight w:val="450"/>
        </w:trPr>
        <w:tc>
          <w:tcPr>
            <w:tcW w:w="4645" w:type="dxa"/>
            <w:shd w:val="clear" w:color="auto" w:fill="E2EFD9"/>
          </w:tcPr>
          <w:p w14:paraId="36181816" w14:textId="150BB198" w:rsidR="001530DC" w:rsidRPr="009B32E9" w:rsidRDefault="00287704" w:rsidP="002F0B4C">
            <w:pPr>
              <w:pStyle w:val="bezriadkovania"/>
              <w:rPr>
                <w:color w:val="auto"/>
              </w:rPr>
            </w:pPr>
            <w:r>
              <w:rPr>
                <w:color w:val="auto"/>
              </w:rPr>
              <w:t xml:space="preserve">Zriadenie  komunitného centra </w:t>
            </w:r>
          </w:p>
        </w:tc>
        <w:tc>
          <w:tcPr>
            <w:tcW w:w="4641" w:type="dxa"/>
            <w:shd w:val="clear" w:color="auto" w:fill="FBE4D5"/>
          </w:tcPr>
          <w:p w14:paraId="5560CB8C" w14:textId="77777777" w:rsidR="001530DC" w:rsidRPr="009B32E9" w:rsidRDefault="001530DC" w:rsidP="002F0B4C">
            <w:pPr>
              <w:pStyle w:val="bezriadkovania"/>
              <w:rPr>
                <w:color w:val="auto"/>
              </w:rPr>
            </w:pPr>
            <w:r w:rsidRPr="009B32E9">
              <w:rPr>
                <w:color w:val="auto"/>
              </w:rPr>
              <w:t>Zvyšujúce sa ceny stavebných materiálov</w:t>
            </w:r>
          </w:p>
        </w:tc>
      </w:tr>
      <w:tr w:rsidR="001530DC" w:rsidRPr="009B32E9" w14:paraId="197FB681" w14:textId="77777777" w:rsidTr="002F0B4C">
        <w:trPr>
          <w:trHeight w:val="256"/>
        </w:trPr>
        <w:tc>
          <w:tcPr>
            <w:tcW w:w="4645" w:type="dxa"/>
            <w:shd w:val="clear" w:color="auto" w:fill="E2EFD9"/>
          </w:tcPr>
          <w:p w14:paraId="72770CCA" w14:textId="7FF57712" w:rsidR="001530DC" w:rsidRPr="009B32E9" w:rsidRDefault="00287704" w:rsidP="002F0B4C">
            <w:pPr>
              <w:pStyle w:val="bezriadkovania"/>
              <w:rPr>
                <w:color w:val="auto"/>
              </w:rPr>
            </w:pPr>
            <w:r>
              <w:rPr>
                <w:color w:val="auto"/>
              </w:rPr>
              <w:t>Zriadenie denného stacionáru pre odkázyných občanov</w:t>
            </w:r>
          </w:p>
        </w:tc>
        <w:tc>
          <w:tcPr>
            <w:tcW w:w="4641" w:type="dxa"/>
            <w:shd w:val="clear" w:color="auto" w:fill="FBE4D5"/>
          </w:tcPr>
          <w:p w14:paraId="5C32875C" w14:textId="77777777" w:rsidR="001530DC" w:rsidRPr="009B32E9" w:rsidRDefault="001530DC" w:rsidP="002F0B4C">
            <w:pPr>
              <w:pStyle w:val="bezriadkovania"/>
              <w:rPr>
                <w:color w:val="auto"/>
              </w:rPr>
            </w:pPr>
            <w:r w:rsidRPr="009B32E9">
              <w:rPr>
                <w:color w:val="auto"/>
              </w:rPr>
              <w:t>Konkurencia obcí s problémami podobného charakteru pri čerpaní štrukturálnej pomoci a verejných zdrojov na rozvoj a budovanie infraštruktúry obce</w:t>
            </w:r>
          </w:p>
        </w:tc>
      </w:tr>
      <w:tr w:rsidR="001530DC" w:rsidRPr="009B32E9" w14:paraId="45D37137" w14:textId="77777777" w:rsidTr="002F0B4C">
        <w:trPr>
          <w:trHeight w:val="256"/>
        </w:trPr>
        <w:tc>
          <w:tcPr>
            <w:tcW w:w="4645" w:type="dxa"/>
            <w:shd w:val="clear" w:color="auto" w:fill="E2EFD9"/>
          </w:tcPr>
          <w:p w14:paraId="538943C9" w14:textId="6D085AD2" w:rsidR="001530DC" w:rsidRPr="009B32E9" w:rsidRDefault="00287704" w:rsidP="002F0B4C">
            <w:pPr>
              <w:pStyle w:val="bezriadkovania"/>
              <w:rPr>
                <w:color w:val="auto"/>
              </w:rPr>
            </w:pPr>
            <w:r w:rsidRPr="009B32E9">
              <w:rPr>
                <w:color w:val="auto"/>
              </w:rPr>
              <w:t>Možnosť využívania neobývaných domov na chalupárenie</w:t>
            </w:r>
          </w:p>
        </w:tc>
        <w:tc>
          <w:tcPr>
            <w:tcW w:w="4641" w:type="dxa"/>
            <w:shd w:val="clear" w:color="auto" w:fill="FBE4D5"/>
          </w:tcPr>
          <w:p w14:paraId="53FA5674" w14:textId="77777777" w:rsidR="001530DC" w:rsidRPr="009B32E9" w:rsidRDefault="001530DC" w:rsidP="002F0B4C">
            <w:pPr>
              <w:pStyle w:val="bezriadkovania"/>
              <w:rPr>
                <w:color w:val="auto"/>
              </w:rPr>
            </w:pPr>
            <w:r w:rsidRPr="009B32E9">
              <w:rPr>
                <w:color w:val="auto"/>
              </w:rPr>
              <w:t>Nevýhodné podmienky čerpania úverových zdrojov z komerčných bánk</w:t>
            </w:r>
          </w:p>
        </w:tc>
      </w:tr>
      <w:tr w:rsidR="00287704" w:rsidRPr="009B32E9" w14:paraId="0956F72E" w14:textId="77777777" w:rsidTr="002F0B4C">
        <w:trPr>
          <w:trHeight w:val="256"/>
        </w:trPr>
        <w:tc>
          <w:tcPr>
            <w:tcW w:w="4645" w:type="dxa"/>
            <w:shd w:val="clear" w:color="auto" w:fill="E2EFD9"/>
          </w:tcPr>
          <w:p w14:paraId="33BC331A" w14:textId="08AC8711" w:rsidR="00287704" w:rsidRPr="009B32E9" w:rsidRDefault="00287704" w:rsidP="002F0B4C">
            <w:pPr>
              <w:pStyle w:val="bezriadkovania"/>
              <w:rPr>
                <w:color w:val="auto"/>
              </w:rPr>
            </w:pPr>
            <w:r>
              <w:rPr>
                <w:color w:val="auto"/>
              </w:rPr>
              <w:t>Modernizácia webstránky obce podľa štandardov I</w:t>
            </w:r>
            <w:r w:rsidR="00340FE2">
              <w:rPr>
                <w:color w:val="auto"/>
              </w:rPr>
              <w:t xml:space="preserve">S </w:t>
            </w:r>
            <w:r>
              <w:rPr>
                <w:color w:val="auto"/>
              </w:rPr>
              <w:t>VS</w:t>
            </w:r>
          </w:p>
        </w:tc>
        <w:tc>
          <w:tcPr>
            <w:tcW w:w="4641" w:type="dxa"/>
            <w:shd w:val="clear" w:color="auto" w:fill="FBE4D5"/>
          </w:tcPr>
          <w:p w14:paraId="5601423D" w14:textId="77777777" w:rsidR="00287704" w:rsidRPr="009B32E9" w:rsidRDefault="00287704" w:rsidP="002F0B4C">
            <w:pPr>
              <w:pStyle w:val="bezriadkovania"/>
              <w:rPr>
                <w:color w:val="auto"/>
              </w:rPr>
            </w:pPr>
          </w:p>
        </w:tc>
      </w:tr>
    </w:tbl>
    <w:p w14:paraId="5BAB12FC" w14:textId="77777777" w:rsidR="00F660CE" w:rsidRPr="009B32E9" w:rsidRDefault="00F660CE" w:rsidP="00FD5205">
      <w:pPr>
        <w:rPr>
          <w:b/>
        </w:rPr>
      </w:pPr>
    </w:p>
    <w:p w14:paraId="4D043CBD" w14:textId="77777777" w:rsidR="00F660CE" w:rsidRPr="009B32E9" w:rsidRDefault="00F660CE">
      <w:pPr>
        <w:spacing w:before="0" w:after="200" w:line="252" w:lineRule="auto"/>
        <w:ind w:firstLine="0"/>
        <w:jc w:val="left"/>
        <w:rPr>
          <w:b/>
        </w:rPr>
      </w:pPr>
      <w:r w:rsidRPr="009B32E9">
        <w:rPr>
          <w:b/>
        </w:rPr>
        <w:br w:type="page"/>
      </w:r>
    </w:p>
    <w:p w14:paraId="369B0DC8" w14:textId="7E0B9CB9" w:rsidR="00FD5205" w:rsidRPr="009B32E9" w:rsidRDefault="00FD5205" w:rsidP="00FD5205">
      <w:pPr>
        <w:rPr>
          <w:b/>
        </w:rPr>
      </w:pPr>
      <w:r w:rsidRPr="009B32E9">
        <w:rPr>
          <w:b/>
        </w:rPr>
        <w:lastRenderedPageBreak/>
        <w:t>Ľudské zdroje</w:t>
      </w:r>
      <w:r w:rsidR="00CD2C9F" w:rsidRPr="009B32E9">
        <w:rPr>
          <w:b/>
        </w:rPr>
        <w:t xml:space="preserve">, ekonomický </w:t>
      </w:r>
      <w:r w:rsidR="00FD221B" w:rsidRPr="009B32E9">
        <w:rPr>
          <w:b/>
        </w:rPr>
        <w:t>potenciál,</w:t>
      </w:r>
      <w:r w:rsidR="001530DC" w:rsidRPr="009B32E9">
        <w:rPr>
          <w:b/>
        </w:rPr>
        <w:t xml:space="preserve"> cestovný ruch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8"/>
        <w:gridCol w:w="4638"/>
      </w:tblGrid>
      <w:tr w:rsidR="001530DC" w:rsidRPr="009B32E9" w14:paraId="73810FC2" w14:textId="77777777" w:rsidTr="002F0B4C">
        <w:trPr>
          <w:trHeight w:val="238"/>
        </w:trPr>
        <w:tc>
          <w:tcPr>
            <w:tcW w:w="4648" w:type="dxa"/>
            <w:shd w:val="clear" w:color="auto" w:fill="808000"/>
          </w:tcPr>
          <w:p w14:paraId="756C7371" w14:textId="77777777" w:rsidR="001530DC" w:rsidRPr="009B32E9" w:rsidRDefault="001530DC" w:rsidP="002F0B4C">
            <w:pPr>
              <w:pStyle w:val="bezriadkovania"/>
              <w:rPr>
                <w:color w:val="auto"/>
              </w:rPr>
            </w:pPr>
            <w:r w:rsidRPr="009B32E9">
              <w:rPr>
                <w:color w:val="auto"/>
              </w:rPr>
              <w:t>Silné stránky</w:t>
            </w:r>
          </w:p>
        </w:tc>
        <w:tc>
          <w:tcPr>
            <w:tcW w:w="4638" w:type="dxa"/>
            <w:shd w:val="clear" w:color="auto" w:fill="CC3300"/>
          </w:tcPr>
          <w:p w14:paraId="5C95A252" w14:textId="77777777" w:rsidR="001530DC" w:rsidRPr="009B32E9" w:rsidRDefault="001530DC" w:rsidP="002F0B4C">
            <w:pPr>
              <w:pStyle w:val="bezriadkovania"/>
              <w:rPr>
                <w:color w:val="auto"/>
              </w:rPr>
            </w:pPr>
            <w:r w:rsidRPr="009B32E9">
              <w:rPr>
                <w:color w:val="auto"/>
              </w:rPr>
              <w:t>Slabé stránky</w:t>
            </w:r>
          </w:p>
        </w:tc>
      </w:tr>
      <w:tr w:rsidR="001530DC" w:rsidRPr="009B32E9" w14:paraId="13AEC8D1" w14:textId="77777777" w:rsidTr="002F0B4C">
        <w:trPr>
          <w:trHeight w:val="238"/>
        </w:trPr>
        <w:tc>
          <w:tcPr>
            <w:tcW w:w="4648" w:type="dxa"/>
            <w:shd w:val="clear" w:color="auto" w:fill="E2EFD9"/>
          </w:tcPr>
          <w:p w14:paraId="39467BDD" w14:textId="77777777" w:rsidR="001530DC" w:rsidRPr="009B32E9" w:rsidRDefault="001530DC" w:rsidP="002F0B4C">
            <w:pPr>
              <w:pStyle w:val="bezriadkovania"/>
              <w:rPr>
                <w:rFonts w:eastAsia="Calibri"/>
                <w:color w:val="auto"/>
                <w:lang w:val="en-GB" w:eastAsia="en-US"/>
              </w:rPr>
            </w:pPr>
            <w:r w:rsidRPr="009B32E9">
              <w:rPr>
                <w:rFonts w:eastAsia="Calibri"/>
                <w:color w:val="auto"/>
                <w:lang w:val="en-GB" w:eastAsia="en-US"/>
              </w:rPr>
              <w:t>Majetok obce: Obecný úrad, Kultúrny dom, MŠ a ZŠ,</w:t>
            </w:r>
            <w:r w:rsidRPr="009B32E9">
              <w:rPr>
                <w:rFonts w:ascii="MS Mincho" w:eastAsia="MS Mincho" w:hAnsi="MS Mincho" w:cs="MS Mincho"/>
                <w:color w:val="auto"/>
                <w:lang w:val="en-GB" w:eastAsia="en-US"/>
              </w:rPr>
              <w:t> </w:t>
            </w:r>
            <w:r w:rsidRPr="009B32E9">
              <w:rPr>
                <w:rFonts w:eastAsia="Calibri"/>
                <w:color w:val="auto"/>
                <w:lang w:val="en-GB" w:eastAsia="en-US"/>
              </w:rPr>
              <w:t>Dom smútku, obecné pozemky - pasienky</w:t>
            </w:r>
          </w:p>
        </w:tc>
        <w:tc>
          <w:tcPr>
            <w:tcW w:w="4638" w:type="dxa"/>
            <w:shd w:val="clear" w:color="auto" w:fill="FBE4D5"/>
          </w:tcPr>
          <w:p w14:paraId="600AA6D3" w14:textId="12F821B9" w:rsidR="001530DC" w:rsidRPr="009B32E9" w:rsidRDefault="001530DC" w:rsidP="002F0B4C">
            <w:pPr>
              <w:pStyle w:val="bezriadkovania"/>
              <w:rPr>
                <w:color w:val="auto"/>
              </w:rPr>
            </w:pPr>
            <w:r w:rsidRPr="009B32E9">
              <w:rPr>
                <w:color w:val="auto"/>
              </w:rPr>
              <w:t>Zlý technický stav budov</w:t>
            </w:r>
            <w:r w:rsidR="007B41BE">
              <w:rPr>
                <w:color w:val="auto"/>
              </w:rPr>
              <w:t xml:space="preserve"> a miestnych komunikácií</w:t>
            </w:r>
          </w:p>
        </w:tc>
      </w:tr>
      <w:tr w:rsidR="001530DC" w:rsidRPr="009B32E9" w14:paraId="2BC14259" w14:textId="77777777" w:rsidTr="002F0B4C">
        <w:trPr>
          <w:trHeight w:val="238"/>
        </w:trPr>
        <w:tc>
          <w:tcPr>
            <w:tcW w:w="4648" w:type="dxa"/>
            <w:shd w:val="clear" w:color="auto" w:fill="E2EFD9"/>
          </w:tcPr>
          <w:p w14:paraId="335ABD70" w14:textId="77777777" w:rsidR="001530DC" w:rsidRPr="009B32E9" w:rsidRDefault="001530DC" w:rsidP="002F0B4C">
            <w:pPr>
              <w:pStyle w:val="bezriadkovania"/>
              <w:rPr>
                <w:rFonts w:eastAsia="Calibri"/>
                <w:color w:val="auto"/>
                <w:lang w:val="en-GB" w:eastAsia="en-US"/>
              </w:rPr>
            </w:pPr>
            <w:r w:rsidRPr="009B32E9">
              <w:rPr>
                <w:rFonts w:eastAsia="Calibri"/>
                <w:color w:val="auto"/>
                <w:lang w:val="en-GB" w:eastAsia="en-US"/>
              </w:rPr>
              <w:t>Stúpajúci počet obyvateľov</w:t>
            </w:r>
          </w:p>
        </w:tc>
        <w:tc>
          <w:tcPr>
            <w:tcW w:w="4638" w:type="dxa"/>
            <w:shd w:val="clear" w:color="auto" w:fill="FBE4D5"/>
          </w:tcPr>
          <w:p w14:paraId="3B223E6A" w14:textId="77777777" w:rsidR="001530DC" w:rsidRPr="009B32E9" w:rsidRDefault="001530DC" w:rsidP="002F0B4C">
            <w:pPr>
              <w:pStyle w:val="bezriadkovania"/>
              <w:rPr>
                <w:color w:val="auto"/>
              </w:rPr>
            </w:pPr>
            <w:r w:rsidRPr="009B32E9">
              <w:rPr>
                <w:color w:val="auto"/>
              </w:rPr>
              <w:t>Nízke zastúpenie neformálnych združení, klubov, občianskych združení</w:t>
            </w:r>
          </w:p>
        </w:tc>
      </w:tr>
      <w:tr w:rsidR="001530DC" w:rsidRPr="009B32E9" w14:paraId="08240F58" w14:textId="77777777" w:rsidTr="002F0B4C">
        <w:trPr>
          <w:trHeight w:val="238"/>
        </w:trPr>
        <w:tc>
          <w:tcPr>
            <w:tcW w:w="4648" w:type="dxa"/>
            <w:shd w:val="clear" w:color="auto" w:fill="E2EFD9"/>
          </w:tcPr>
          <w:p w14:paraId="301B2201" w14:textId="77777777" w:rsidR="001530DC" w:rsidRPr="009B32E9" w:rsidRDefault="001530DC" w:rsidP="002F0B4C">
            <w:pPr>
              <w:pStyle w:val="bezriadkovania"/>
              <w:rPr>
                <w:rFonts w:eastAsia="Calibri"/>
                <w:color w:val="auto"/>
                <w:lang w:val="en-GB" w:eastAsia="en-US"/>
              </w:rPr>
            </w:pPr>
            <w:r w:rsidRPr="009B32E9">
              <w:rPr>
                <w:rFonts w:eastAsia="Calibri"/>
                <w:color w:val="auto"/>
                <w:lang w:val="en-GB" w:eastAsia="en-US"/>
              </w:rPr>
              <w:t>Optimálne podmienky pre poľnohosodárstvo, lesníctvo a chov dobytka</w:t>
            </w:r>
          </w:p>
        </w:tc>
        <w:tc>
          <w:tcPr>
            <w:tcW w:w="4638" w:type="dxa"/>
            <w:shd w:val="clear" w:color="auto" w:fill="FBE4D5"/>
          </w:tcPr>
          <w:p w14:paraId="1BF459C1" w14:textId="77777777" w:rsidR="001530DC" w:rsidRPr="009B32E9" w:rsidRDefault="001530DC" w:rsidP="002F0B4C">
            <w:pPr>
              <w:pStyle w:val="bezriadkovania"/>
              <w:rPr>
                <w:color w:val="auto"/>
              </w:rPr>
            </w:pPr>
            <w:r w:rsidRPr="009B32E9">
              <w:rPr>
                <w:color w:val="auto"/>
              </w:rPr>
              <w:t>Nižšia vzdelanostná úroveň obyvateľov</w:t>
            </w:r>
          </w:p>
        </w:tc>
      </w:tr>
      <w:tr w:rsidR="001530DC" w:rsidRPr="009B32E9" w14:paraId="5BD7D2F0" w14:textId="77777777" w:rsidTr="002F0B4C">
        <w:trPr>
          <w:trHeight w:val="483"/>
        </w:trPr>
        <w:tc>
          <w:tcPr>
            <w:tcW w:w="4648" w:type="dxa"/>
            <w:shd w:val="clear" w:color="auto" w:fill="E2EFD9"/>
          </w:tcPr>
          <w:p w14:paraId="6A6D485B" w14:textId="2A0F9154" w:rsidR="001530DC" w:rsidRPr="009B32E9" w:rsidRDefault="003152BC" w:rsidP="002F0B4C">
            <w:pPr>
              <w:pStyle w:val="bezriadkovania"/>
              <w:rPr>
                <w:color w:val="auto"/>
              </w:rPr>
            </w:pPr>
            <w:r>
              <w:rPr>
                <w:color w:val="auto"/>
              </w:rPr>
              <w:t xml:space="preserve">V katastri obce sú </w:t>
            </w:r>
            <w:r w:rsidR="001530DC" w:rsidRPr="009B32E9">
              <w:rPr>
                <w:color w:val="auto"/>
              </w:rPr>
              <w:t>rybníky v súkromnom vlastníctve</w:t>
            </w:r>
            <w:r w:rsidR="00303ACC" w:rsidRPr="009B32E9">
              <w:rPr>
                <w:color w:val="auto"/>
              </w:rPr>
              <w:t xml:space="preserve"> </w:t>
            </w:r>
            <w:r w:rsidR="00303ACC">
              <w:rPr>
                <w:color w:val="auto"/>
              </w:rPr>
              <w:t>a p</w:t>
            </w:r>
            <w:r w:rsidR="00303ACC" w:rsidRPr="009B32E9">
              <w:rPr>
                <w:color w:val="auto"/>
              </w:rPr>
              <w:t>ramene pitnej a kvalitnej vody</w:t>
            </w:r>
          </w:p>
        </w:tc>
        <w:tc>
          <w:tcPr>
            <w:tcW w:w="4638" w:type="dxa"/>
            <w:shd w:val="clear" w:color="auto" w:fill="FBE4D5"/>
          </w:tcPr>
          <w:p w14:paraId="7D7DBD65" w14:textId="77777777" w:rsidR="001530DC" w:rsidRPr="009B32E9" w:rsidRDefault="001530DC" w:rsidP="002F0B4C">
            <w:pPr>
              <w:pStyle w:val="bezriadkovania"/>
              <w:rPr>
                <w:color w:val="auto"/>
              </w:rPr>
            </w:pPr>
            <w:r w:rsidRPr="009B32E9">
              <w:rPr>
                <w:color w:val="auto"/>
              </w:rPr>
              <w:t>Prítomnosť rómskej osady v katastri obce</w:t>
            </w:r>
          </w:p>
        </w:tc>
      </w:tr>
      <w:tr w:rsidR="001530DC" w:rsidRPr="009B32E9" w14:paraId="26B9FC07" w14:textId="77777777" w:rsidTr="002F0B4C">
        <w:trPr>
          <w:trHeight w:val="483"/>
        </w:trPr>
        <w:tc>
          <w:tcPr>
            <w:tcW w:w="4648" w:type="dxa"/>
            <w:shd w:val="clear" w:color="auto" w:fill="E2EFD9"/>
          </w:tcPr>
          <w:p w14:paraId="01C415C9" w14:textId="12A703C5" w:rsidR="001530DC" w:rsidRPr="009B32E9" w:rsidRDefault="00C73E5E" w:rsidP="00C73E5E">
            <w:pPr>
              <w:pStyle w:val="bezriadkovania"/>
              <w:rPr>
                <w:color w:val="auto"/>
              </w:rPr>
            </w:pPr>
            <w:r>
              <w:rPr>
                <w:color w:val="auto"/>
              </w:rPr>
              <w:t>Rekreačná oblasť (Rybníky) s reštauráciou a ubytovaním</w:t>
            </w:r>
          </w:p>
        </w:tc>
        <w:tc>
          <w:tcPr>
            <w:tcW w:w="4638" w:type="dxa"/>
            <w:shd w:val="clear" w:color="auto" w:fill="FBE4D5"/>
          </w:tcPr>
          <w:p w14:paraId="5A847644" w14:textId="77777777" w:rsidR="001530DC" w:rsidRPr="009B32E9" w:rsidRDefault="001530DC" w:rsidP="002F0B4C">
            <w:pPr>
              <w:pStyle w:val="bezriadkovania"/>
              <w:rPr>
                <w:color w:val="auto"/>
              </w:rPr>
            </w:pPr>
            <w:r w:rsidRPr="009B32E9">
              <w:rPr>
                <w:color w:val="auto"/>
              </w:rPr>
              <w:t>Nedostatočné podnikateľské prostredie</w:t>
            </w:r>
          </w:p>
        </w:tc>
      </w:tr>
      <w:tr w:rsidR="001530DC" w:rsidRPr="009B32E9" w14:paraId="1BFECF78" w14:textId="77777777" w:rsidTr="002F0B4C">
        <w:trPr>
          <w:trHeight w:val="483"/>
        </w:trPr>
        <w:tc>
          <w:tcPr>
            <w:tcW w:w="4648" w:type="dxa"/>
            <w:shd w:val="clear" w:color="auto" w:fill="E2EFD9"/>
          </w:tcPr>
          <w:p w14:paraId="4806638C" w14:textId="77777777" w:rsidR="001530DC" w:rsidRPr="009B32E9" w:rsidRDefault="001530DC" w:rsidP="002F0B4C">
            <w:pPr>
              <w:pStyle w:val="bezriadkovania"/>
              <w:rPr>
                <w:color w:val="auto"/>
              </w:rPr>
            </w:pPr>
            <w:r w:rsidRPr="009B32E9">
              <w:rPr>
                <w:color w:val="auto"/>
              </w:rPr>
              <w:t>Dostatok poľnohospodárskej a nepoľnohospodárskej pôdy</w:t>
            </w:r>
          </w:p>
        </w:tc>
        <w:tc>
          <w:tcPr>
            <w:tcW w:w="4638" w:type="dxa"/>
            <w:shd w:val="clear" w:color="auto" w:fill="FBE4D5"/>
          </w:tcPr>
          <w:p w14:paraId="3825C4E1" w14:textId="77777777" w:rsidR="001530DC" w:rsidRPr="009B32E9" w:rsidRDefault="001530DC" w:rsidP="002F0B4C">
            <w:pPr>
              <w:pStyle w:val="bezriadkovania"/>
              <w:rPr>
                <w:color w:val="auto"/>
              </w:rPr>
            </w:pPr>
            <w:r w:rsidRPr="009B32E9">
              <w:rPr>
                <w:color w:val="auto"/>
              </w:rPr>
              <w:t>Nedostatok pracovných miest</w:t>
            </w:r>
          </w:p>
        </w:tc>
      </w:tr>
      <w:tr w:rsidR="001530DC" w:rsidRPr="009B32E9" w14:paraId="14A40EAC" w14:textId="77777777" w:rsidTr="002F0B4C">
        <w:trPr>
          <w:trHeight w:val="483"/>
        </w:trPr>
        <w:tc>
          <w:tcPr>
            <w:tcW w:w="4648" w:type="dxa"/>
            <w:shd w:val="clear" w:color="auto" w:fill="E2EFD9"/>
          </w:tcPr>
          <w:p w14:paraId="12768BA6" w14:textId="0AAC2FE1" w:rsidR="001530DC" w:rsidRPr="009B32E9" w:rsidRDefault="005E4E22" w:rsidP="002F0B4C">
            <w:pPr>
              <w:pStyle w:val="bezriadkovania"/>
              <w:rPr>
                <w:color w:val="auto"/>
              </w:rPr>
            </w:pPr>
            <w:r>
              <w:rPr>
                <w:color w:val="auto"/>
              </w:rPr>
              <w:t>C</w:t>
            </w:r>
            <w:r w:rsidR="001530DC" w:rsidRPr="009B32E9">
              <w:rPr>
                <w:color w:val="auto"/>
              </w:rPr>
              <w:t>hov koní,</w:t>
            </w:r>
            <w:r>
              <w:rPr>
                <w:color w:val="auto"/>
              </w:rPr>
              <w:t xml:space="preserve"> hovädzieho dobytka a ošípaných,</w:t>
            </w:r>
          </w:p>
          <w:p w14:paraId="68D81241" w14:textId="77777777" w:rsidR="001530DC" w:rsidRPr="009B32E9" w:rsidRDefault="001530DC" w:rsidP="002F0B4C">
            <w:pPr>
              <w:pStyle w:val="bezriadkovania"/>
              <w:rPr>
                <w:color w:val="auto"/>
              </w:rPr>
            </w:pPr>
            <w:r w:rsidRPr="009B32E9">
              <w:rPr>
                <w:color w:val="auto"/>
              </w:rPr>
              <w:t>chov včiel</w:t>
            </w:r>
          </w:p>
        </w:tc>
        <w:tc>
          <w:tcPr>
            <w:tcW w:w="4638" w:type="dxa"/>
            <w:shd w:val="clear" w:color="auto" w:fill="FBE4D5"/>
          </w:tcPr>
          <w:p w14:paraId="4441353C" w14:textId="77777777" w:rsidR="001530DC" w:rsidRPr="009B32E9" w:rsidRDefault="001530DC" w:rsidP="002F0B4C">
            <w:pPr>
              <w:pStyle w:val="bezriadkovania"/>
              <w:rPr>
                <w:color w:val="auto"/>
              </w:rPr>
            </w:pPr>
            <w:r w:rsidRPr="009B32E9">
              <w:rPr>
                <w:color w:val="auto"/>
              </w:rPr>
              <w:t>Neexistencia informačného a orientačného systému</w:t>
            </w:r>
          </w:p>
        </w:tc>
      </w:tr>
      <w:tr w:rsidR="001530DC" w:rsidRPr="009B32E9" w14:paraId="2C5463D1" w14:textId="77777777" w:rsidTr="002F0B4C">
        <w:trPr>
          <w:trHeight w:val="483"/>
        </w:trPr>
        <w:tc>
          <w:tcPr>
            <w:tcW w:w="4648" w:type="dxa"/>
            <w:shd w:val="clear" w:color="auto" w:fill="E2EFD9"/>
          </w:tcPr>
          <w:p w14:paraId="74D3A816" w14:textId="77777777" w:rsidR="001530DC" w:rsidRPr="009B32E9" w:rsidRDefault="001530DC" w:rsidP="002F0B4C">
            <w:pPr>
              <w:pStyle w:val="bezriadkovania"/>
              <w:rPr>
                <w:color w:val="auto"/>
              </w:rPr>
            </w:pPr>
            <w:r w:rsidRPr="009B32E9">
              <w:rPr>
                <w:color w:val="auto"/>
              </w:rPr>
              <w:t xml:space="preserve">Kostol </w:t>
            </w:r>
            <w:r w:rsidRPr="009B32E9">
              <w:rPr>
                <w:rFonts w:eastAsia="Calibri"/>
                <w:color w:val="auto"/>
                <w:lang w:val="en-GB" w:eastAsia="en-US"/>
              </w:rPr>
              <w:t>Navštívenia Panny Márie</w:t>
            </w:r>
          </w:p>
        </w:tc>
        <w:tc>
          <w:tcPr>
            <w:tcW w:w="4638" w:type="dxa"/>
            <w:shd w:val="clear" w:color="auto" w:fill="FBE4D5"/>
          </w:tcPr>
          <w:p w14:paraId="76E43865" w14:textId="49537060" w:rsidR="001530DC" w:rsidRPr="009B32E9" w:rsidRDefault="007B41BE" w:rsidP="002F0B4C">
            <w:pPr>
              <w:pStyle w:val="bezriadkovania"/>
              <w:rPr>
                <w:color w:val="auto"/>
              </w:rPr>
            </w:pPr>
            <w:r>
              <w:rPr>
                <w:color w:val="auto"/>
              </w:rPr>
              <w:t>Zastaralá knižnica</w:t>
            </w:r>
          </w:p>
        </w:tc>
      </w:tr>
      <w:tr w:rsidR="001530DC" w:rsidRPr="009B32E9" w14:paraId="310B7583" w14:textId="77777777" w:rsidTr="002F0B4C">
        <w:trPr>
          <w:trHeight w:val="326"/>
        </w:trPr>
        <w:tc>
          <w:tcPr>
            <w:tcW w:w="4648" w:type="dxa"/>
            <w:tcBorders>
              <w:bottom w:val="single" w:sz="4" w:space="0" w:color="auto"/>
            </w:tcBorders>
            <w:shd w:val="clear" w:color="auto" w:fill="808000"/>
          </w:tcPr>
          <w:p w14:paraId="3C861CC5" w14:textId="77777777" w:rsidR="001530DC" w:rsidRPr="009B32E9" w:rsidRDefault="001530DC" w:rsidP="002F0B4C">
            <w:pPr>
              <w:pStyle w:val="bezriadkovania"/>
              <w:rPr>
                <w:color w:val="auto"/>
              </w:rPr>
            </w:pPr>
            <w:r w:rsidRPr="009B32E9">
              <w:rPr>
                <w:color w:val="auto"/>
              </w:rPr>
              <w:t>Príležitosti</w:t>
            </w:r>
          </w:p>
        </w:tc>
        <w:tc>
          <w:tcPr>
            <w:tcW w:w="4638" w:type="dxa"/>
            <w:tcBorders>
              <w:bottom w:val="single" w:sz="4" w:space="0" w:color="auto"/>
            </w:tcBorders>
            <w:shd w:val="clear" w:color="auto" w:fill="CC3300"/>
          </w:tcPr>
          <w:p w14:paraId="000A953A" w14:textId="77777777" w:rsidR="001530DC" w:rsidRPr="009B32E9" w:rsidRDefault="001530DC" w:rsidP="002F0B4C">
            <w:pPr>
              <w:pStyle w:val="bezriadkovania"/>
              <w:rPr>
                <w:color w:val="auto"/>
              </w:rPr>
            </w:pPr>
            <w:r w:rsidRPr="009B32E9">
              <w:rPr>
                <w:color w:val="auto"/>
              </w:rPr>
              <w:t>Ohrozenia</w:t>
            </w:r>
          </w:p>
        </w:tc>
      </w:tr>
      <w:tr w:rsidR="001530DC" w:rsidRPr="009B32E9" w14:paraId="2E605468" w14:textId="77777777" w:rsidTr="002F0B4C">
        <w:trPr>
          <w:trHeight w:val="483"/>
        </w:trPr>
        <w:tc>
          <w:tcPr>
            <w:tcW w:w="4648" w:type="dxa"/>
            <w:shd w:val="clear" w:color="auto" w:fill="E2EFD9"/>
          </w:tcPr>
          <w:p w14:paraId="1FA7F936" w14:textId="77777777" w:rsidR="001530DC" w:rsidRPr="009B32E9" w:rsidRDefault="001530DC" w:rsidP="002F0B4C">
            <w:pPr>
              <w:pStyle w:val="bezriadkovania"/>
              <w:rPr>
                <w:color w:val="auto"/>
              </w:rPr>
            </w:pPr>
            <w:r w:rsidRPr="009B32E9">
              <w:rPr>
                <w:color w:val="auto"/>
              </w:rPr>
              <w:t>Dobudovanie obecnej infraštruktúry</w:t>
            </w:r>
          </w:p>
        </w:tc>
        <w:tc>
          <w:tcPr>
            <w:tcW w:w="4638" w:type="dxa"/>
            <w:shd w:val="clear" w:color="auto" w:fill="FBE4D5"/>
          </w:tcPr>
          <w:p w14:paraId="0A104CD6" w14:textId="21EA7844" w:rsidR="001530DC" w:rsidRPr="009B32E9" w:rsidRDefault="00C773D8" w:rsidP="002F0B4C">
            <w:pPr>
              <w:pStyle w:val="bezriadkovania"/>
              <w:rPr>
                <w:color w:val="auto"/>
              </w:rPr>
            </w:pPr>
            <w:r>
              <w:rPr>
                <w:color w:val="auto"/>
              </w:rPr>
              <w:t xml:space="preserve">Negatívne trendy </w:t>
            </w:r>
            <w:r w:rsidR="001530DC" w:rsidRPr="009B32E9">
              <w:rPr>
                <w:color w:val="auto"/>
              </w:rPr>
              <w:t>demografického rozvoja</w:t>
            </w:r>
          </w:p>
        </w:tc>
      </w:tr>
      <w:tr w:rsidR="001530DC" w:rsidRPr="009B32E9" w14:paraId="17314F06" w14:textId="77777777" w:rsidTr="002F0B4C">
        <w:trPr>
          <w:trHeight w:val="567"/>
        </w:trPr>
        <w:tc>
          <w:tcPr>
            <w:tcW w:w="4648" w:type="dxa"/>
            <w:shd w:val="clear" w:color="auto" w:fill="E2EFD9"/>
          </w:tcPr>
          <w:p w14:paraId="4092E921" w14:textId="6F86100F" w:rsidR="001530DC" w:rsidRPr="009B32E9" w:rsidRDefault="00E40376" w:rsidP="002F0B4C">
            <w:pPr>
              <w:pStyle w:val="bezriadkovania"/>
              <w:rPr>
                <w:color w:val="auto"/>
              </w:rPr>
            </w:pPr>
            <w:r>
              <w:rPr>
                <w:color w:val="auto"/>
              </w:rPr>
              <w:t xml:space="preserve">Stratégia PR obce, </w:t>
            </w:r>
            <w:r w:rsidR="007E436D">
              <w:rPr>
                <w:color w:val="auto"/>
              </w:rPr>
              <w:t>projekty spolupráce</w:t>
            </w:r>
            <w:r>
              <w:rPr>
                <w:color w:val="auto"/>
              </w:rPr>
              <w:t xml:space="preserve"> </w:t>
            </w:r>
          </w:p>
        </w:tc>
        <w:tc>
          <w:tcPr>
            <w:tcW w:w="4638" w:type="dxa"/>
            <w:shd w:val="clear" w:color="auto" w:fill="FBE4D5"/>
          </w:tcPr>
          <w:p w14:paraId="5F067E8A" w14:textId="77777777" w:rsidR="001530DC" w:rsidRPr="009B32E9" w:rsidRDefault="001530DC" w:rsidP="002F0B4C">
            <w:pPr>
              <w:pStyle w:val="bezriadkovania"/>
              <w:rPr>
                <w:color w:val="auto"/>
              </w:rPr>
            </w:pPr>
            <w:r w:rsidRPr="009B32E9">
              <w:rPr>
                <w:color w:val="auto"/>
              </w:rPr>
              <w:t>Obavy z podnikateľského rizika</w:t>
            </w:r>
          </w:p>
        </w:tc>
      </w:tr>
      <w:tr w:rsidR="001530DC" w:rsidRPr="009B32E9" w14:paraId="6D75AC4D" w14:textId="77777777" w:rsidTr="002F0B4C">
        <w:trPr>
          <w:trHeight w:val="483"/>
        </w:trPr>
        <w:tc>
          <w:tcPr>
            <w:tcW w:w="4648" w:type="dxa"/>
            <w:shd w:val="clear" w:color="auto" w:fill="E2EFD9"/>
          </w:tcPr>
          <w:p w14:paraId="59B15951" w14:textId="77777777" w:rsidR="001530DC" w:rsidRPr="009B32E9" w:rsidRDefault="001530DC" w:rsidP="002F0B4C">
            <w:pPr>
              <w:pStyle w:val="bezriadkovania"/>
              <w:rPr>
                <w:color w:val="auto"/>
              </w:rPr>
            </w:pPr>
            <w:r w:rsidRPr="009B32E9">
              <w:rPr>
                <w:color w:val="auto"/>
              </w:rPr>
              <w:t>Obnovenie chovu hospodárskych zvierat, rozvoj poľnohospodárstva, lesníctva a poľovníctva</w:t>
            </w:r>
          </w:p>
        </w:tc>
        <w:tc>
          <w:tcPr>
            <w:tcW w:w="4638" w:type="dxa"/>
            <w:shd w:val="clear" w:color="auto" w:fill="FBE4D5"/>
          </w:tcPr>
          <w:p w14:paraId="03BC64DA" w14:textId="77777777" w:rsidR="001530DC" w:rsidRPr="009B32E9" w:rsidRDefault="001530DC" w:rsidP="002F0B4C">
            <w:pPr>
              <w:pStyle w:val="bezriadkovania"/>
              <w:rPr>
                <w:color w:val="auto"/>
              </w:rPr>
            </w:pPr>
            <w:r w:rsidRPr="009B32E9">
              <w:rPr>
                <w:color w:val="auto"/>
              </w:rPr>
              <w:t>Odchod vzdelanej pracovnej sily do iných regiónov resp. zahraničia</w:t>
            </w:r>
          </w:p>
        </w:tc>
      </w:tr>
      <w:tr w:rsidR="001530DC" w:rsidRPr="009B32E9" w14:paraId="28805799" w14:textId="77777777" w:rsidTr="002F0B4C">
        <w:trPr>
          <w:trHeight w:val="483"/>
        </w:trPr>
        <w:tc>
          <w:tcPr>
            <w:tcW w:w="4648" w:type="dxa"/>
            <w:shd w:val="clear" w:color="auto" w:fill="E2EFD9"/>
          </w:tcPr>
          <w:p w14:paraId="565FED26" w14:textId="77777777" w:rsidR="001530DC" w:rsidRPr="009B32E9" w:rsidRDefault="001530DC" w:rsidP="002F0B4C">
            <w:pPr>
              <w:pStyle w:val="bezriadkovania"/>
              <w:rPr>
                <w:color w:val="auto"/>
              </w:rPr>
            </w:pPr>
            <w:r w:rsidRPr="009B32E9">
              <w:rPr>
                <w:color w:val="auto"/>
              </w:rPr>
              <w:t>Rozvoj vidieckej turistiky</w:t>
            </w:r>
          </w:p>
        </w:tc>
        <w:tc>
          <w:tcPr>
            <w:tcW w:w="4638" w:type="dxa"/>
            <w:shd w:val="clear" w:color="auto" w:fill="FBE4D5"/>
          </w:tcPr>
          <w:p w14:paraId="3919A94A" w14:textId="77777777" w:rsidR="001530DC" w:rsidRPr="009B32E9" w:rsidRDefault="001530DC" w:rsidP="002F0B4C">
            <w:pPr>
              <w:pStyle w:val="bezriadkovania"/>
              <w:rPr>
                <w:color w:val="auto"/>
              </w:rPr>
            </w:pPr>
            <w:r w:rsidRPr="009B32E9">
              <w:rPr>
                <w:color w:val="auto"/>
              </w:rPr>
              <w:t>Pasivita, nezáujem a odovzdanosť občanov vo vzťahu k verejným záležitostiam</w:t>
            </w:r>
          </w:p>
        </w:tc>
      </w:tr>
      <w:tr w:rsidR="001530DC" w:rsidRPr="009B32E9" w14:paraId="09964549" w14:textId="77777777" w:rsidTr="002F0B4C">
        <w:trPr>
          <w:trHeight w:val="483"/>
        </w:trPr>
        <w:tc>
          <w:tcPr>
            <w:tcW w:w="4648" w:type="dxa"/>
            <w:shd w:val="clear" w:color="auto" w:fill="E2EFD9"/>
          </w:tcPr>
          <w:p w14:paraId="5EAD48A5" w14:textId="7030D35E" w:rsidR="001530DC" w:rsidRPr="009B32E9" w:rsidRDefault="005E4E22" w:rsidP="002F0B4C">
            <w:pPr>
              <w:pStyle w:val="bezriadkovania"/>
              <w:rPr>
                <w:color w:val="auto"/>
              </w:rPr>
            </w:pPr>
            <w:r>
              <w:rPr>
                <w:color w:val="auto"/>
              </w:rPr>
              <w:t>Nevyužívaný potenciál pre</w:t>
            </w:r>
            <w:r w:rsidR="001530DC" w:rsidRPr="009B32E9">
              <w:rPr>
                <w:color w:val="auto"/>
              </w:rPr>
              <w:t xml:space="preserve"> rozvoj podnikateľských aktivít v obci</w:t>
            </w:r>
          </w:p>
        </w:tc>
        <w:tc>
          <w:tcPr>
            <w:tcW w:w="4638" w:type="dxa"/>
            <w:shd w:val="clear" w:color="auto" w:fill="FBE4D5"/>
          </w:tcPr>
          <w:p w14:paraId="38C8C765" w14:textId="77777777" w:rsidR="001530DC" w:rsidRPr="009B32E9" w:rsidRDefault="001530DC" w:rsidP="002F0B4C">
            <w:pPr>
              <w:pStyle w:val="bezriadkovania"/>
              <w:rPr>
                <w:color w:val="auto"/>
              </w:rPr>
            </w:pPr>
            <w:r w:rsidRPr="009B32E9">
              <w:rPr>
                <w:color w:val="auto"/>
              </w:rPr>
              <w:t>Zhoršenie vzťahov medzi nerómskym a rómskym obyvateľstvom</w:t>
            </w:r>
          </w:p>
        </w:tc>
      </w:tr>
      <w:tr w:rsidR="001530DC" w:rsidRPr="009B32E9" w14:paraId="60257B2C" w14:textId="77777777" w:rsidTr="002F0B4C">
        <w:trPr>
          <w:trHeight w:val="483"/>
        </w:trPr>
        <w:tc>
          <w:tcPr>
            <w:tcW w:w="4648" w:type="dxa"/>
            <w:shd w:val="clear" w:color="auto" w:fill="E2EFD9"/>
          </w:tcPr>
          <w:p w14:paraId="64ECC1F5" w14:textId="77777777" w:rsidR="001530DC" w:rsidRPr="009B32E9" w:rsidRDefault="001530DC" w:rsidP="002F0B4C">
            <w:pPr>
              <w:pStyle w:val="bezriadkovania"/>
              <w:rPr>
                <w:color w:val="auto"/>
              </w:rPr>
            </w:pPr>
            <w:r w:rsidRPr="009B32E9">
              <w:rPr>
                <w:color w:val="auto"/>
              </w:rPr>
              <w:t>Vytvorenie podmienok pre vidiecky turizmus územia HUMENNÉ-SLOVENSKÁ VOLOVÁ-OHRADZANY-DOMAŠA</w:t>
            </w:r>
          </w:p>
        </w:tc>
        <w:tc>
          <w:tcPr>
            <w:tcW w:w="4638" w:type="dxa"/>
            <w:shd w:val="clear" w:color="auto" w:fill="FBE4D5"/>
          </w:tcPr>
          <w:p w14:paraId="69D9B5EF" w14:textId="77777777" w:rsidR="001530DC" w:rsidRPr="009B32E9" w:rsidRDefault="001530DC" w:rsidP="002F0B4C">
            <w:pPr>
              <w:pStyle w:val="bezriadkovania"/>
              <w:rPr>
                <w:color w:val="auto"/>
              </w:rPr>
            </w:pPr>
            <w:r w:rsidRPr="009B32E9">
              <w:rPr>
                <w:color w:val="auto"/>
              </w:rPr>
              <w:t>Nevýhodné podmienky čerpania úverových zdrojov z komerčných bánk</w:t>
            </w:r>
          </w:p>
        </w:tc>
      </w:tr>
      <w:tr w:rsidR="001530DC" w:rsidRPr="009B32E9" w14:paraId="52D7FFE4" w14:textId="77777777" w:rsidTr="002F0B4C">
        <w:trPr>
          <w:trHeight w:val="483"/>
        </w:trPr>
        <w:tc>
          <w:tcPr>
            <w:tcW w:w="4648" w:type="dxa"/>
            <w:shd w:val="clear" w:color="auto" w:fill="E2EFD9"/>
          </w:tcPr>
          <w:p w14:paraId="18F32FA9" w14:textId="4F1B25AB" w:rsidR="001530DC" w:rsidRPr="009B32E9" w:rsidRDefault="001530DC" w:rsidP="002F0B4C">
            <w:pPr>
              <w:pStyle w:val="bezriadkovania"/>
              <w:rPr>
                <w:color w:val="auto"/>
              </w:rPr>
            </w:pPr>
            <w:r w:rsidRPr="009B32E9">
              <w:rPr>
                <w:color w:val="auto"/>
              </w:rPr>
              <w:t xml:space="preserve">Rybársky </w:t>
            </w:r>
            <w:r w:rsidR="00E40376">
              <w:rPr>
                <w:color w:val="auto"/>
              </w:rPr>
              <w:t xml:space="preserve">a poľovnícky </w:t>
            </w:r>
            <w:r w:rsidRPr="009B32E9">
              <w:rPr>
                <w:color w:val="auto"/>
              </w:rPr>
              <w:t>revír</w:t>
            </w:r>
          </w:p>
        </w:tc>
        <w:tc>
          <w:tcPr>
            <w:tcW w:w="4638" w:type="dxa"/>
            <w:shd w:val="clear" w:color="auto" w:fill="FBE4D5"/>
          </w:tcPr>
          <w:p w14:paraId="447836B8" w14:textId="77777777" w:rsidR="001530DC" w:rsidRPr="009B32E9" w:rsidRDefault="001530DC" w:rsidP="002F0B4C">
            <w:pPr>
              <w:pStyle w:val="bezriadkovania"/>
              <w:rPr>
                <w:color w:val="auto"/>
              </w:rPr>
            </w:pPr>
            <w:r w:rsidRPr="009B32E9">
              <w:rPr>
                <w:color w:val="auto"/>
              </w:rPr>
              <w:t>Nedostatok inovatívnych podnikateľských zámerov</w:t>
            </w:r>
          </w:p>
        </w:tc>
      </w:tr>
      <w:tr w:rsidR="00FE12AC" w:rsidRPr="009B32E9" w14:paraId="6E55E40C" w14:textId="77777777" w:rsidTr="002F0B4C">
        <w:trPr>
          <w:trHeight w:val="483"/>
        </w:trPr>
        <w:tc>
          <w:tcPr>
            <w:tcW w:w="4648" w:type="dxa"/>
            <w:shd w:val="clear" w:color="auto" w:fill="E2EFD9"/>
          </w:tcPr>
          <w:p w14:paraId="2B75E1F8" w14:textId="701A84D6" w:rsidR="00FE12AC" w:rsidRPr="009B32E9" w:rsidRDefault="00FE12AC" w:rsidP="002F0B4C">
            <w:pPr>
              <w:pStyle w:val="bezriadkovania"/>
              <w:rPr>
                <w:color w:val="auto"/>
              </w:rPr>
            </w:pPr>
            <w:r>
              <w:rPr>
                <w:color w:val="auto"/>
              </w:rPr>
              <w:t>Aktívne nástroje poltiky trhu ráce (REPAS, aktivačné práce, ..)</w:t>
            </w:r>
          </w:p>
        </w:tc>
        <w:tc>
          <w:tcPr>
            <w:tcW w:w="4638" w:type="dxa"/>
            <w:shd w:val="clear" w:color="auto" w:fill="FBE4D5"/>
          </w:tcPr>
          <w:p w14:paraId="646AC008" w14:textId="77777777" w:rsidR="00FE12AC" w:rsidRPr="009B32E9" w:rsidRDefault="00FE12AC" w:rsidP="002F0B4C">
            <w:pPr>
              <w:pStyle w:val="bezriadkovania"/>
              <w:rPr>
                <w:color w:val="auto"/>
              </w:rPr>
            </w:pPr>
          </w:p>
        </w:tc>
      </w:tr>
    </w:tbl>
    <w:p w14:paraId="4380BFDE" w14:textId="77777777" w:rsidR="00FD5205" w:rsidRPr="009B32E9" w:rsidRDefault="00FD5205" w:rsidP="00FD5205">
      <w:pPr>
        <w:rPr>
          <w:b/>
        </w:rPr>
      </w:pPr>
      <w:r w:rsidRPr="009B32E9">
        <w:rPr>
          <w:b/>
        </w:rPr>
        <w:t>Životné prostredie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6"/>
        <w:gridCol w:w="4600"/>
      </w:tblGrid>
      <w:tr w:rsidR="001530DC" w:rsidRPr="009B32E9" w14:paraId="09E84B70" w14:textId="77777777" w:rsidTr="002F0B4C">
        <w:trPr>
          <w:trHeight w:val="457"/>
        </w:trPr>
        <w:tc>
          <w:tcPr>
            <w:tcW w:w="4686" w:type="dxa"/>
            <w:shd w:val="clear" w:color="auto" w:fill="808000"/>
          </w:tcPr>
          <w:p w14:paraId="3D4D9305" w14:textId="77777777" w:rsidR="001530DC" w:rsidRPr="009B32E9" w:rsidRDefault="001530DC" w:rsidP="002F0B4C">
            <w:pPr>
              <w:pStyle w:val="bezriadkovania"/>
              <w:rPr>
                <w:color w:val="auto"/>
              </w:rPr>
            </w:pPr>
            <w:r w:rsidRPr="009B32E9">
              <w:rPr>
                <w:color w:val="auto"/>
              </w:rPr>
              <w:t>Silné stránky</w:t>
            </w:r>
          </w:p>
        </w:tc>
        <w:tc>
          <w:tcPr>
            <w:tcW w:w="4600" w:type="dxa"/>
            <w:shd w:val="clear" w:color="auto" w:fill="CC3300"/>
          </w:tcPr>
          <w:p w14:paraId="640E0BD1" w14:textId="77777777" w:rsidR="001530DC" w:rsidRPr="009B32E9" w:rsidRDefault="001530DC" w:rsidP="002F0B4C">
            <w:pPr>
              <w:pStyle w:val="bezriadkovania"/>
              <w:rPr>
                <w:color w:val="auto"/>
              </w:rPr>
            </w:pPr>
            <w:r w:rsidRPr="009B32E9">
              <w:rPr>
                <w:color w:val="auto"/>
              </w:rPr>
              <w:t>Slabé stránky</w:t>
            </w:r>
          </w:p>
        </w:tc>
      </w:tr>
      <w:tr w:rsidR="001530DC" w:rsidRPr="009B32E9" w14:paraId="76A3C9D5" w14:textId="77777777" w:rsidTr="002F0B4C">
        <w:trPr>
          <w:trHeight w:val="457"/>
        </w:trPr>
        <w:tc>
          <w:tcPr>
            <w:tcW w:w="4686" w:type="dxa"/>
            <w:shd w:val="clear" w:color="auto" w:fill="E2EFD9"/>
          </w:tcPr>
          <w:p w14:paraId="2FA2BA7D" w14:textId="77777777" w:rsidR="001530DC" w:rsidRPr="009B32E9" w:rsidRDefault="001530DC" w:rsidP="002F0B4C">
            <w:pPr>
              <w:pStyle w:val="bezriadkovania"/>
              <w:rPr>
                <w:color w:val="auto"/>
              </w:rPr>
            </w:pPr>
            <w:r w:rsidRPr="009B32E9">
              <w:rPr>
                <w:color w:val="auto"/>
              </w:rPr>
              <w:t>Plynofikácia obce a vodovod</w:t>
            </w:r>
          </w:p>
        </w:tc>
        <w:tc>
          <w:tcPr>
            <w:tcW w:w="4600" w:type="dxa"/>
            <w:shd w:val="clear" w:color="auto" w:fill="FBE4D5"/>
          </w:tcPr>
          <w:p w14:paraId="10D92D19" w14:textId="77777777" w:rsidR="001530DC" w:rsidRPr="009B32E9" w:rsidRDefault="001530DC" w:rsidP="002F0B4C">
            <w:pPr>
              <w:pStyle w:val="bezriadkovania"/>
              <w:rPr>
                <w:color w:val="auto"/>
              </w:rPr>
            </w:pPr>
            <w:r w:rsidRPr="009B32E9">
              <w:rPr>
                <w:color w:val="auto"/>
              </w:rPr>
              <w:t>Divoké skládky odpadu</w:t>
            </w:r>
          </w:p>
        </w:tc>
      </w:tr>
      <w:tr w:rsidR="001530DC" w:rsidRPr="009B32E9" w14:paraId="4D6C989A" w14:textId="77777777" w:rsidTr="002F0B4C">
        <w:trPr>
          <w:trHeight w:val="457"/>
        </w:trPr>
        <w:tc>
          <w:tcPr>
            <w:tcW w:w="4686" w:type="dxa"/>
            <w:shd w:val="clear" w:color="auto" w:fill="E2EFD9"/>
          </w:tcPr>
          <w:p w14:paraId="0482E199" w14:textId="77777777" w:rsidR="001530DC" w:rsidRPr="009B32E9" w:rsidRDefault="001530DC" w:rsidP="002F0B4C">
            <w:pPr>
              <w:pStyle w:val="bezriadkovania"/>
              <w:rPr>
                <w:color w:val="auto"/>
              </w:rPr>
            </w:pPr>
            <w:r w:rsidRPr="009B32E9">
              <w:rPr>
                <w:color w:val="auto"/>
              </w:rPr>
              <w:t>Bezprostredná blízkosť horského prostredia</w:t>
            </w:r>
          </w:p>
        </w:tc>
        <w:tc>
          <w:tcPr>
            <w:tcW w:w="4600" w:type="dxa"/>
            <w:shd w:val="clear" w:color="auto" w:fill="FBE4D5"/>
          </w:tcPr>
          <w:p w14:paraId="2C156FBE" w14:textId="7A8712F0" w:rsidR="001530DC" w:rsidRPr="009B32E9" w:rsidRDefault="00F10701" w:rsidP="002F0B4C">
            <w:pPr>
              <w:pStyle w:val="bezriadkovania"/>
              <w:rPr>
                <w:color w:val="auto"/>
              </w:rPr>
            </w:pPr>
            <w:r>
              <w:rPr>
                <w:color w:val="auto"/>
              </w:rPr>
              <w:t>Chýbajúca kanalizácia a ČOV</w:t>
            </w:r>
          </w:p>
        </w:tc>
      </w:tr>
      <w:tr w:rsidR="001530DC" w:rsidRPr="009B32E9" w14:paraId="0444AD08" w14:textId="77777777" w:rsidTr="00F10701">
        <w:trPr>
          <w:trHeight w:val="549"/>
        </w:trPr>
        <w:tc>
          <w:tcPr>
            <w:tcW w:w="4686" w:type="dxa"/>
            <w:shd w:val="clear" w:color="auto" w:fill="E2EFD9"/>
          </w:tcPr>
          <w:p w14:paraId="5A2717D9" w14:textId="77777777" w:rsidR="001530DC" w:rsidRPr="009B32E9" w:rsidRDefault="001530DC" w:rsidP="002F0B4C">
            <w:pPr>
              <w:pStyle w:val="bezriadkovania"/>
              <w:rPr>
                <w:color w:val="auto"/>
              </w:rPr>
            </w:pPr>
            <w:r w:rsidRPr="009B32E9">
              <w:rPr>
                <w:color w:val="auto"/>
              </w:rPr>
              <w:t>Existujúce rybníky a prameň s pitnou vodou</w:t>
            </w:r>
          </w:p>
        </w:tc>
        <w:tc>
          <w:tcPr>
            <w:tcW w:w="4600" w:type="dxa"/>
            <w:shd w:val="clear" w:color="auto" w:fill="FBE4D5"/>
          </w:tcPr>
          <w:p w14:paraId="28CAB9BF" w14:textId="77777777" w:rsidR="001530DC" w:rsidRPr="009B32E9" w:rsidRDefault="001530DC" w:rsidP="002F0B4C">
            <w:pPr>
              <w:pStyle w:val="bezriadkovania"/>
              <w:rPr>
                <w:color w:val="auto"/>
              </w:rPr>
            </w:pPr>
            <w:r w:rsidRPr="009B32E9">
              <w:rPr>
                <w:color w:val="auto"/>
              </w:rPr>
              <w:t>Nedostatok okrasných zón v obci</w:t>
            </w:r>
          </w:p>
        </w:tc>
      </w:tr>
      <w:tr w:rsidR="001530DC" w:rsidRPr="009B32E9" w14:paraId="30AAEF7D" w14:textId="77777777" w:rsidTr="002F0B4C">
        <w:trPr>
          <w:trHeight w:val="457"/>
        </w:trPr>
        <w:tc>
          <w:tcPr>
            <w:tcW w:w="4686" w:type="dxa"/>
            <w:tcBorders>
              <w:bottom w:val="single" w:sz="4" w:space="0" w:color="auto"/>
            </w:tcBorders>
            <w:shd w:val="clear" w:color="auto" w:fill="E2EFD9"/>
          </w:tcPr>
          <w:p w14:paraId="59AEBACF" w14:textId="77777777" w:rsidR="001530DC" w:rsidRPr="009B32E9" w:rsidRDefault="001530DC" w:rsidP="002F0B4C">
            <w:pPr>
              <w:pStyle w:val="bezriadkovania"/>
              <w:rPr>
                <w:color w:val="auto"/>
              </w:rPr>
            </w:pPr>
            <w:r w:rsidRPr="009B32E9">
              <w:rPr>
                <w:color w:val="auto"/>
              </w:rPr>
              <w:t>Dostatok poľnohospodárskej a nepoľnohospodárskej pôdy</w:t>
            </w:r>
          </w:p>
        </w:tc>
        <w:tc>
          <w:tcPr>
            <w:tcW w:w="4600" w:type="dxa"/>
            <w:tcBorders>
              <w:bottom w:val="single" w:sz="4" w:space="0" w:color="auto"/>
            </w:tcBorders>
            <w:shd w:val="clear" w:color="auto" w:fill="FBE4D5"/>
          </w:tcPr>
          <w:p w14:paraId="1F418C2A" w14:textId="77777777" w:rsidR="001530DC" w:rsidRPr="009B32E9" w:rsidRDefault="001530DC" w:rsidP="002F0B4C">
            <w:pPr>
              <w:pStyle w:val="bezriadkovania"/>
              <w:rPr>
                <w:color w:val="auto"/>
              </w:rPr>
            </w:pPr>
            <w:r w:rsidRPr="009B32E9">
              <w:rPr>
                <w:color w:val="auto"/>
              </w:rPr>
              <w:t>Nedostatočné právne povedomie občanov</w:t>
            </w:r>
          </w:p>
        </w:tc>
      </w:tr>
      <w:tr w:rsidR="001530DC" w:rsidRPr="009B32E9" w14:paraId="6EED2970" w14:textId="77777777" w:rsidTr="002F0B4C">
        <w:trPr>
          <w:trHeight w:val="457"/>
        </w:trPr>
        <w:tc>
          <w:tcPr>
            <w:tcW w:w="4686" w:type="dxa"/>
            <w:tcBorders>
              <w:bottom w:val="single" w:sz="4" w:space="0" w:color="auto"/>
            </w:tcBorders>
            <w:shd w:val="clear" w:color="auto" w:fill="E2EFD9"/>
          </w:tcPr>
          <w:p w14:paraId="28B26C26" w14:textId="77777777" w:rsidR="001530DC" w:rsidRPr="009B32E9" w:rsidRDefault="001530DC" w:rsidP="002F0B4C">
            <w:pPr>
              <w:pStyle w:val="bezriadkovania"/>
              <w:rPr>
                <w:color w:val="auto"/>
              </w:rPr>
            </w:pPr>
            <w:r w:rsidRPr="009B32E9">
              <w:rPr>
                <w:color w:val="auto"/>
              </w:rPr>
              <w:lastRenderedPageBreak/>
              <w:t>Blízkosť rekreačnej oblasti Domaša</w:t>
            </w:r>
          </w:p>
        </w:tc>
        <w:tc>
          <w:tcPr>
            <w:tcW w:w="4600" w:type="dxa"/>
            <w:tcBorders>
              <w:bottom w:val="single" w:sz="4" w:space="0" w:color="auto"/>
            </w:tcBorders>
            <w:shd w:val="clear" w:color="auto" w:fill="FBE4D5"/>
          </w:tcPr>
          <w:p w14:paraId="5FEBAA32" w14:textId="77777777" w:rsidR="001530DC" w:rsidRPr="009B32E9" w:rsidRDefault="001530DC" w:rsidP="002F0B4C">
            <w:pPr>
              <w:pStyle w:val="bezriadkovania"/>
              <w:rPr>
                <w:color w:val="auto"/>
              </w:rPr>
            </w:pPr>
            <w:r w:rsidRPr="009B32E9">
              <w:rPr>
                <w:color w:val="auto"/>
              </w:rPr>
              <w:t>Upadajúca úroveň v oblasti rybníkov</w:t>
            </w:r>
          </w:p>
        </w:tc>
      </w:tr>
      <w:tr w:rsidR="001530DC" w:rsidRPr="009B32E9" w14:paraId="5F5B0F63" w14:textId="77777777" w:rsidTr="002F0B4C">
        <w:trPr>
          <w:trHeight w:val="457"/>
        </w:trPr>
        <w:tc>
          <w:tcPr>
            <w:tcW w:w="4686" w:type="dxa"/>
            <w:tcBorders>
              <w:bottom w:val="single" w:sz="4" w:space="0" w:color="auto"/>
            </w:tcBorders>
            <w:shd w:val="clear" w:color="auto" w:fill="E2EFD9"/>
          </w:tcPr>
          <w:p w14:paraId="1B5B8F66" w14:textId="77777777" w:rsidR="001530DC" w:rsidRPr="009B32E9" w:rsidRDefault="001530DC" w:rsidP="002F0B4C">
            <w:pPr>
              <w:pStyle w:val="bezriadkovania"/>
              <w:rPr>
                <w:color w:val="auto"/>
              </w:rPr>
            </w:pPr>
            <w:r w:rsidRPr="009B32E9">
              <w:rPr>
                <w:color w:val="auto"/>
              </w:rPr>
              <w:t>Komplexne triedený separovaný odpad</w:t>
            </w:r>
          </w:p>
        </w:tc>
        <w:tc>
          <w:tcPr>
            <w:tcW w:w="4600" w:type="dxa"/>
            <w:tcBorders>
              <w:bottom w:val="single" w:sz="4" w:space="0" w:color="auto"/>
            </w:tcBorders>
            <w:shd w:val="clear" w:color="auto" w:fill="FBE4D5"/>
          </w:tcPr>
          <w:p w14:paraId="2298EA23" w14:textId="77777777" w:rsidR="001530DC" w:rsidRPr="009B32E9" w:rsidRDefault="001530DC" w:rsidP="002F0B4C">
            <w:pPr>
              <w:pStyle w:val="bezriadkovania"/>
              <w:rPr>
                <w:color w:val="auto"/>
              </w:rPr>
            </w:pPr>
            <w:r w:rsidRPr="009B32E9">
              <w:rPr>
                <w:color w:val="auto"/>
              </w:rPr>
              <w:t>Nevytvorené podmienky pre cestovný ruch</w:t>
            </w:r>
          </w:p>
        </w:tc>
      </w:tr>
      <w:tr w:rsidR="001530DC" w:rsidRPr="009B32E9" w14:paraId="7F530228" w14:textId="77777777" w:rsidTr="002F0B4C">
        <w:trPr>
          <w:trHeight w:val="457"/>
        </w:trPr>
        <w:tc>
          <w:tcPr>
            <w:tcW w:w="4686" w:type="dxa"/>
            <w:tcBorders>
              <w:bottom w:val="single" w:sz="4" w:space="0" w:color="auto"/>
            </w:tcBorders>
            <w:shd w:val="clear" w:color="auto" w:fill="E2EFD9"/>
          </w:tcPr>
          <w:p w14:paraId="436A3E87" w14:textId="77777777" w:rsidR="001530DC" w:rsidRPr="009B32E9" w:rsidRDefault="001530DC" w:rsidP="002F0B4C">
            <w:pPr>
              <w:pStyle w:val="bezriadkovania"/>
              <w:rPr>
                <w:color w:val="auto"/>
              </w:rPr>
            </w:pPr>
            <w:r w:rsidRPr="009B32E9">
              <w:rPr>
                <w:color w:val="auto"/>
              </w:rPr>
              <w:t>Rybársky revír</w:t>
            </w:r>
          </w:p>
        </w:tc>
        <w:tc>
          <w:tcPr>
            <w:tcW w:w="4600" w:type="dxa"/>
            <w:tcBorders>
              <w:bottom w:val="single" w:sz="4" w:space="0" w:color="auto"/>
            </w:tcBorders>
            <w:shd w:val="clear" w:color="auto" w:fill="FBE4D5"/>
          </w:tcPr>
          <w:p w14:paraId="5DED9AA8" w14:textId="50BB4B95" w:rsidR="001530DC" w:rsidRPr="009B32E9" w:rsidRDefault="00F10701" w:rsidP="002F0B4C">
            <w:pPr>
              <w:pStyle w:val="bezriadkovania"/>
              <w:rPr>
                <w:color w:val="auto"/>
              </w:rPr>
            </w:pPr>
            <w:r>
              <w:rPr>
                <w:color w:val="auto"/>
              </w:rPr>
              <w:t>Nedisciplinovanosť obyvateľov v nárábaní s odpadom (spaľovanie)</w:t>
            </w:r>
          </w:p>
        </w:tc>
      </w:tr>
      <w:tr w:rsidR="001530DC" w:rsidRPr="009B32E9" w14:paraId="5203E8D7" w14:textId="77777777" w:rsidTr="002F0B4C">
        <w:trPr>
          <w:trHeight w:val="457"/>
        </w:trPr>
        <w:tc>
          <w:tcPr>
            <w:tcW w:w="4686" w:type="dxa"/>
            <w:tcBorders>
              <w:bottom w:val="single" w:sz="4" w:space="0" w:color="auto"/>
            </w:tcBorders>
            <w:shd w:val="clear" w:color="auto" w:fill="E2EFD9"/>
          </w:tcPr>
          <w:p w14:paraId="2E86C4A6" w14:textId="77777777" w:rsidR="001530DC" w:rsidRPr="009B32E9" w:rsidRDefault="001530DC" w:rsidP="002F0B4C">
            <w:pPr>
              <w:pStyle w:val="bezriadkovania"/>
              <w:rPr>
                <w:color w:val="auto"/>
              </w:rPr>
            </w:pPr>
            <w:r w:rsidRPr="009B32E9">
              <w:rPr>
                <w:color w:val="auto"/>
              </w:rPr>
              <w:t xml:space="preserve">Pôsobenie neziskových organizácií: Pozemkové spoločenstvo a poľovnícke združenie </w:t>
            </w:r>
          </w:p>
        </w:tc>
        <w:tc>
          <w:tcPr>
            <w:tcW w:w="4600" w:type="dxa"/>
            <w:tcBorders>
              <w:bottom w:val="single" w:sz="4" w:space="0" w:color="auto"/>
            </w:tcBorders>
            <w:shd w:val="clear" w:color="auto" w:fill="FBE4D5"/>
          </w:tcPr>
          <w:p w14:paraId="0332E18F" w14:textId="77777777" w:rsidR="001530DC" w:rsidRPr="009B32E9" w:rsidRDefault="001530DC" w:rsidP="002F0B4C">
            <w:pPr>
              <w:pStyle w:val="bezriadkovania"/>
              <w:rPr>
                <w:color w:val="auto"/>
              </w:rPr>
            </w:pPr>
          </w:p>
        </w:tc>
      </w:tr>
      <w:tr w:rsidR="001530DC" w:rsidRPr="009B32E9" w14:paraId="33BEC049" w14:textId="77777777" w:rsidTr="002F0B4C">
        <w:trPr>
          <w:trHeight w:val="428"/>
        </w:trPr>
        <w:tc>
          <w:tcPr>
            <w:tcW w:w="4686" w:type="dxa"/>
            <w:tcBorders>
              <w:bottom w:val="single" w:sz="4" w:space="0" w:color="auto"/>
            </w:tcBorders>
            <w:shd w:val="clear" w:color="auto" w:fill="808000"/>
          </w:tcPr>
          <w:p w14:paraId="7B085B4B" w14:textId="77777777" w:rsidR="001530DC" w:rsidRPr="009B32E9" w:rsidRDefault="001530DC" w:rsidP="002F0B4C">
            <w:pPr>
              <w:pStyle w:val="bezriadkovania"/>
              <w:rPr>
                <w:color w:val="auto"/>
              </w:rPr>
            </w:pPr>
            <w:r w:rsidRPr="009B32E9">
              <w:rPr>
                <w:color w:val="auto"/>
              </w:rPr>
              <w:t>Príležitosti</w:t>
            </w:r>
          </w:p>
        </w:tc>
        <w:tc>
          <w:tcPr>
            <w:tcW w:w="4600" w:type="dxa"/>
            <w:tcBorders>
              <w:bottom w:val="single" w:sz="4" w:space="0" w:color="auto"/>
            </w:tcBorders>
            <w:shd w:val="clear" w:color="auto" w:fill="CC3300"/>
          </w:tcPr>
          <w:p w14:paraId="0AA33F44" w14:textId="77777777" w:rsidR="001530DC" w:rsidRPr="009B32E9" w:rsidRDefault="001530DC" w:rsidP="002F0B4C">
            <w:pPr>
              <w:pStyle w:val="bezriadkovania"/>
              <w:rPr>
                <w:color w:val="auto"/>
              </w:rPr>
            </w:pPr>
            <w:r w:rsidRPr="009B32E9">
              <w:rPr>
                <w:color w:val="auto"/>
              </w:rPr>
              <w:t>Ohrozenia</w:t>
            </w:r>
          </w:p>
        </w:tc>
      </w:tr>
      <w:tr w:rsidR="001530DC" w:rsidRPr="009B32E9" w14:paraId="08003CD9" w14:textId="77777777" w:rsidTr="00287704">
        <w:trPr>
          <w:trHeight w:val="676"/>
        </w:trPr>
        <w:tc>
          <w:tcPr>
            <w:tcW w:w="4686" w:type="dxa"/>
            <w:shd w:val="clear" w:color="auto" w:fill="E2EFD9"/>
          </w:tcPr>
          <w:p w14:paraId="37E38D48" w14:textId="77777777" w:rsidR="001530DC" w:rsidRPr="009B32E9" w:rsidRDefault="001530DC" w:rsidP="002F0B4C">
            <w:pPr>
              <w:pStyle w:val="bezriadkovania"/>
              <w:rPr>
                <w:color w:val="auto"/>
              </w:rPr>
            </w:pPr>
            <w:r w:rsidRPr="009B32E9">
              <w:rPr>
                <w:color w:val="auto"/>
              </w:rPr>
              <w:t>Využitie oblasti pri rybníkoch na relaxačnú a oddychovú zónu</w:t>
            </w:r>
          </w:p>
        </w:tc>
        <w:tc>
          <w:tcPr>
            <w:tcW w:w="4600" w:type="dxa"/>
            <w:shd w:val="clear" w:color="auto" w:fill="FBE4D5"/>
          </w:tcPr>
          <w:p w14:paraId="2FAFD80D" w14:textId="77777777" w:rsidR="001530DC" w:rsidRPr="009B32E9" w:rsidRDefault="001530DC" w:rsidP="002F0B4C">
            <w:pPr>
              <w:pStyle w:val="bezriadkovania"/>
              <w:rPr>
                <w:color w:val="auto"/>
              </w:rPr>
            </w:pPr>
            <w:r w:rsidRPr="009B32E9">
              <w:rPr>
                <w:color w:val="auto"/>
              </w:rPr>
              <w:t>Nedostatok financií v obecnom, rozpočte</w:t>
            </w:r>
          </w:p>
        </w:tc>
      </w:tr>
      <w:tr w:rsidR="00EC659B" w:rsidRPr="009B32E9" w14:paraId="79F1E9F1" w14:textId="77777777" w:rsidTr="00287704">
        <w:trPr>
          <w:trHeight w:val="676"/>
        </w:trPr>
        <w:tc>
          <w:tcPr>
            <w:tcW w:w="4686" w:type="dxa"/>
            <w:shd w:val="clear" w:color="auto" w:fill="E2EFD9"/>
          </w:tcPr>
          <w:p w14:paraId="32F3BF77" w14:textId="4BCBDA7F" w:rsidR="00EC659B" w:rsidRPr="009B32E9" w:rsidRDefault="00EC659B" w:rsidP="002F0B4C">
            <w:pPr>
              <w:pStyle w:val="bezriadkovania"/>
              <w:rPr>
                <w:color w:val="auto"/>
              </w:rPr>
            </w:pPr>
            <w:r>
              <w:rPr>
                <w:color w:val="auto"/>
              </w:rPr>
              <w:t>Obec nespadá do žiadneho chráneného pásma</w:t>
            </w:r>
          </w:p>
        </w:tc>
        <w:tc>
          <w:tcPr>
            <w:tcW w:w="4600" w:type="dxa"/>
            <w:shd w:val="clear" w:color="auto" w:fill="FBE4D5"/>
          </w:tcPr>
          <w:p w14:paraId="4C05148B" w14:textId="3CABC59F" w:rsidR="00EC659B" w:rsidRPr="009B32E9" w:rsidRDefault="00F30502" w:rsidP="002F0B4C">
            <w:pPr>
              <w:pStyle w:val="bezriadkovania"/>
              <w:rPr>
                <w:color w:val="auto"/>
              </w:rPr>
            </w:pPr>
            <w:r>
              <w:rPr>
                <w:color w:val="auto"/>
              </w:rPr>
              <w:t>Nedisciplinovanosť obyvateľov v nárábaní s odpadom (spaľovanie)</w:t>
            </w:r>
          </w:p>
        </w:tc>
      </w:tr>
      <w:tr w:rsidR="001530DC" w:rsidRPr="009B32E9" w14:paraId="22BACD88" w14:textId="77777777" w:rsidTr="00287704">
        <w:trPr>
          <w:trHeight w:val="1052"/>
        </w:trPr>
        <w:tc>
          <w:tcPr>
            <w:tcW w:w="4686" w:type="dxa"/>
            <w:shd w:val="clear" w:color="auto" w:fill="E2EFD9"/>
          </w:tcPr>
          <w:p w14:paraId="0C2B074F" w14:textId="7210FCCA" w:rsidR="001530DC" w:rsidRPr="009B32E9" w:rsidRDefault="001530DC" w:rsidP="002F0B4C">
            <w:pPr>
              <w:pStyle w:val="bezriadkovania"/>
              <w:rPr>
                <w:color w:val="auto"/>
              </w:rPr>
            </w:pPr>
            <w:r w:rsidRPr="009B32E9">
              <w:rPr>
                <w:color w:val="auto"/>
              </w:rPr>
              <w:t>Pod</w:t>
            </w:r>
            <w:r w:rsidR="00EC659B">
              <w:rPr>
                <w:color w:val="auto"/>
              </w:rPr>
              <w:t>pora štátu z Envirofondu resp. z</w:t>
            </w:r>
            <w:r w:rsidRPr="009B32E9">
              <w:rPr>
                <w:color w:val="auto"/>
              </w:rPr>
              <w:t>o zdrojov Európskej únie</w:t>
            </w:r>
          </w:p>
        </w:tc>
        <w:tc>
          <w:tcPr>
            <w:tcW w:w="4600" w:type="dxa"/>
            <w:shd w:val="clear" w:color="auto" w:fill="FBE4D5"/>
          </w:tcPr>
          <w:p w14:paraId="69C41732" w14:textId="77777777" w:rsidR="001530DC" w:rsidRPr="009B32E9" w:rsidRDefault="001530DC" w:rsidP="002F0B4C">
            <w:pPr>
              <w:pStyle w:val="bezriadkovania"/>
              <w:rPr>
                <w:color w:val="auto"/>
              </w:rPr>
            </w:pPr>
            <w:r w:rsidRPr="009B32E9">
              <w:rPr>
                <w:color w:val="auto"/>
              </w:rPr>
              <w:t>Konkurencia obcí s problémami podobného charakteru pri čerpaní štrukturálnej pomoci a verejných zdrojov na rozvoj a budovanie infraštruktúry obce</w:t>
            </w:r>
          </w:p>
        </w:tc>
      </w:tr>
      <w:tr w:rsidR="001530DC" w:rsidRPr="009B32E9" w14:paraId="05056A7A" w14:textId="77777777" w:rsidTr="005F7FF0">
        <w:trPr>
          <w:trHeight w:val="660"/>
        </w:trPr>
        <w:tc>
          <w:tcPr>
            <w:tcW w:w="4686" w:type="dxa"/>
            <w:shd w:val="clear" w:color="auto" w:fill="E2EFD9"/>
          </w:tcPr>
          <w:p w14:paraId="736B9140" w14:textId="77777777" w:rsidR="001530DC" w:rsidRPr="009B32E9" w:rsidRDefault="001530DC" w:rsidP="002F0B4C">
            <w:pPr>
              <w:pStyle w:val="bezriadkovania"/>
              <w:rPr>
                <w:color w:val="auto"/>
              </w:rPr>
            </w:pPr>
            <w:r w:rsidRPr="009B32E9">
              <w:rPr>
                <w:color w:val="auto"/>
              </w:rPr>
              <w:t xml:space="preserve">Vhodné podmienky pre rozvoj ekologického poľnohospodárstva </w:t>
            </w:r>
          </w:p>
        </w:tc>
        <w:tc>
          <w:tcPr>
            <w:tcW w:w="4600" w:type="dxa"/>
            <w:shd w:val="clear" w:color="auto" w:fill="FBE4D5"/>
          </w:tcPr>
          <w:p w14:paraId="00B042F5" w14:textId="77777777" w:rsidR="001530DC" w:rsidRPr="009B32E9" w:rsidRDefault="001530DC" w:rsidP="002F0B4C">
            <w:pPr>
              <w:pStyle w:val="bezriadkovania"/>
              <w:rPr>
                <w:color w:val="auto"/>
              </w:rPr>
            </w:pPr>
            <w:r w:rsidRPr="009B32E9">
              <w:rPr>
                <w:color w:val="auto"/>
              </w:rPr>
              <w:t>Nepripravené technické projekty pre enviromentálnu infraštruktúru</w:t>
            </w:r>
          </w:p>
        </w:tc>
      </w:tr>
      <w:tr w:rsidR="001530DC" w:rsidRPr="009B32E9" w14:paraId="44BB6867" w14:textId="77777777" w:rsidTr="00287704">
        <w:trPr>
          <w:trHeight w:val="548"/>
        </w:trPr>
        <w:tc>
          <w:tcPr>
            <w:tcW w:w="4686" w:type="dxa"/>
            <w:shd w:val="clear" w:color="auto" w:fill="E2EFD9"/>
          </w:tcPr>
          <w:p w14:paraId="3BD28A03" w14:textId="77777777" w:rsidR="001530DC" w:rsidRPr="009B32E9" w:rsidRDefault="001530DC" w:rsidP="002F0B4C">
            <w:pPr>
              <w:pStyle w:val="bezriadkovania"/>
              <w:rPr>
                <w:color w:val="auto"/>
              </w:rPr>
            </w:pPr>
            <w:r w:rsidRPr="009B32E9">
              <w:rPr>
                <w:color w:val="auto"/>
              </w:rPr>
              <w:t>Vybudovanie kompostárne (zberného dvora)</w:t>
            </w:r>
          </w:p>
        </w:tc>
        <w:tc>
          <w:tcPr>
            <w:tcW w:w="4600" w:type="dxa"/>
            <w:shd w:val="clear" w:color="auto" w:fill="FBE4D5"/>
          </w:tcPr>
          <w:p w14:paraId="17056333" w14:textId="77777777" w:rsidR="001530DC" w:rsidRPr="009B32E9" w:rsidRDefault="001530DC" w:rsidP="002F0B4C">
            <w:pPr>
              <w:pStyle w:val="bezriadkovania"/>
              <w:rPr>
                <w:color w:val="auto"/>
              </w:rPr>
            </w:pPr>
            <w:r w:rsidRPr="009B32E9">
              <w:rPr>
                <w:color w:val="auto"/>
              </w:rPr>
              <w:t>Vandalizmus</w:t>
            </w:r>
          </w:p>
        </w:tc>
      </w:tr>
      <w:tr w:rsidR="001530DC" w:rsidRPr="009B32E9" w14:paraId="0B6FC35C" w14:textId="77777777" w:rsidTr="002F0B4C">
        <w:trPr>
          <w:trHeight w:val="428"/>
        </w:trPr>
        <w:tc>
          <w:tcPr>
            <w:tcW w:w="4686" w:type="dxa"/>
            <w:shd w:val="clear" w:color="auto" w:fill="E2EFD9"/>
          </w:tcPr>
          <w:p w14:paraId="64A11F31" w14:textId="77777777" w:rsidR="001530DC" w:rsidRPr="009B32E9" w:rsidRDefault="001530DC" w:rsidP="002F0B4C">
            <w:pPr>
              <w:pStyle w:val="bezriadkovania"/>
              <w:rPr>
                <w:color w:val="auto"/>
              </w:rPr>
            </w:pPr>
            <w:r w:rsidRPr="009B32E9">
              <w:rPr>
                <w:color w:val="auto"/>
              </w:rPr>
              <w:t>Estetizácia obce – výsadba okrasnej zelene</w:t>
            </w:r>
          </w:p>
        </w:tc>
        <w:tc>
          <w:tcPr>
            <w:tcW w:w="4600" w:type="dxa"/>
            <w:shd w:val="clear" w:color="auto" w:fill="FBE4D5"/>
          </w:tcPr>
          <w:p w14:paraId="14368A99" w14:textId="439C65D3" w:rsidR="001530DC" w:rsidRPr="009B32E9" w:rsidRDefault="00483834" w:rsidP="002F0B4C">
            <w:pPr>
              <w:pStyle w:val="bezriadkovania"/>
              <w:rPr>
                <w:color w:val="auto"/>
              </w:rPr>
            </w:pPr>
            <w:r>
              <w:rPr>
                <w:color w:val="auto"/>
              </w:rPr>
              <w:t>Neochota obyvateľov vzdelávať sa</w:t>
            </w:r>
          </w:p>
        </w:tc>
      </w:tr>
    </w:tbl>
    <w:p w14:paraId="59A6679A" w14:textId="77777777" w:rsidR="00FD5205" w:rsidRPr="009B32E9" w:rsidRDefault="00FD5205" w:rsidP="00FD5205">
      <w:pPr>
        <w:rPr>
          <w:b/>
        </w:rPr>
      </w:pPr>
      <w:r w:rsidRPr="009B32E9">
        <w:rPr>
          <w:b/>
        </w:rPr>
        <w:t>Kultúra, šport, aktívny oddych</w:t>
      </w:r>
      <w:r w:rsidR="00DD10A9" w:rsidRPr="009B32E9">
        <w:rPr>
          <w:b/>
        </w:rPr>
        <w:t>, turistický ruch</w:t>
      </w: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540"/>
      </w:tblGrid>
      <w:tr w:rsidR="001530DC" w:rsidRPr="009B32E9" w14:paraId="59F0F46B" w14:textId="77777777" w:rsidTr="00FE12AC">
        <w:trPr>
          <w:trHeight w:val="412"/>
        </w:trPr>
        <w:tc>
          <w:tcPr>
            <w:tcW w:w="4682" w:type="dxa"/>
            <w:shd w:val="clear" w:color="auto" w:fill="808000"/>
          </w:tcPr>
          <w:p w14:paraId="5FE16E36" w14:textId="77777777" w:rsidR="001530DC" w:rsidRPr="009B32E9" w:rsidRDefault="001530DC" w:rsidP="002F0B4C">
            <w:pPr>
              <w:pStyle w:val="bezriadkovania"/>
              <w:rPr>
                <w:color w:val="auto"/>
              </w:rPr>
            </w:pPr>
            <w:r w:rsidRPr="009B32E9">
              <w:rPr>
                <w:color w:val="auto"/>
              </w:rPr>
              <w:t>Silné stránky</w:t>
            </w:r>
          </w:p>
        </w:tc>
        <w:tc>
          <w:tcPr>
            <w:tcW w:w="4540" w:type="dxa"/>
            <w:shd w:val="clear" w:color="auto" w:fill="CC3300"/>
          </w:tcPr>
          <w:p w14:paraId="664E03B4" w14:textId="77777777" w:rsidR="001530DC" w:rsidRPr="009B32E9" w:rsidRDefault="001530DC" w:rsidP="002F0B4C">
            <w:pPr>
              <w:pStyle w:val="bezriadkovania"/>
              <w:rPr>
                <w:color w:val="auto"/>
              </w:rPr>
            </w:pPr>
            <w:r w:rsidRPr="009B32E9">
              <w:rPr>
                <w:color w:val="auto"/>
              </w:rPr>
              <w:t>Slabé stránky</w:t>
            </w:r>
          </w:p>
        </w:tc>
      </w:tr>
      <w:tr w:rsidR="001530DC" w:rsidRPr="009B32E9" w14:paraId="620B8254" w14:textId="77777777" w:rsidTr="00FE12AC">
        <w:trPr>
          <w:trHeight w:val="102"/>
        </w:trPr>
        <w:tc>
          <w:tcPr>
            <w:tcW w:w="4682" w:type="dxa"/>
            <w:shd w:val="clear" w:color="auto" w:fill="E2EFD9"/>
          </w:tcPr>
          <w:p w14:paraId="0BDD9985" w14:textId="77777777" w:rsidR="001530DC" w:rsidRPr="009B32E9" w:rsidRDefault="001530DC" w:rsidP="002F0B4C">
            <w:pPr>
              <w:pStyle w:val="bezriadkovania"/>
              <w:rPr>
                <w:color w:val="auto"/>
              </w:rPr>
            </w:pPr>
            <w:r w:rsidRPr="009B32E9">
              <w:rPr>
                <w:color w:val="auto"/>
              </w:rPr>
              <w:t xml:space="preserve">Športovisko, rekonštruovaný kultúrny dom, kino, oddychová zóna </w:t>
            </w:r>
          </w:p>
        </w:tc>
        <w:tc>
          <w:tcPr>
            <w:tcW w:w="4540" w:type="dxa"/>
            <w:shd w:val="clear" w:color="auto" w:fill="FBE4D5"/>
          </w:tcPr>
          <w:p w14:paraId="4F574554" w14:textId="3BEC3694" w:rsidR="001530DC" w:rsidRPr="009B32E9" w:rsidRDefault="005F7FF0" w:rsidP="002F0B4C">
            <w:pPr>
              <w:pStyle w:val="bezriadkovania"/>
              <w:rPr>
                <w:color w:val="auto"/>
              </w:rPr>
            </w:pPr>
            <w:r>
              <w:rPr>
                <w:color w:val="auto"/>
              </w:rPr>
              <w:t>Chýbajúce komunitné centrum</w:t>
            </w:r>
          </w:p>
        </w:tc>
      </w:tr>
      <w:tr w:rsidR="00287704" w:rsidRPr="009B32E9" w14:paraId="14FE4E4D" w14:textId="77777777" w:rsidTr="00FE12AC">
        <w:trPr>
          <w:trHeight w:val="102"/>
        </w:trPr>
        <w:tc>
          <w:tcPr>
            <w:tcW w:w="4682" w:type="dxa"/>
            <w:shd w:val="clear" w:color="auto" w:fill="E2EFD9"/>
          </w:tcPr>
          <w:p w14:paraId="1D120FAE" w14:textId="0421CCED" w:rsidR="00287704" w:rsidRPr="009B32E9" w:rsidRDefault="005F7FF0" w:rsidP="002F0B4C">
            <w:pPr>
              <w:pStyle w:val="bezriadkovania"/>
              <w:rPr>
                <w:color w:val="auto"/>
              </w:rPr>
            </w:pPr>
            <w:r>
              <w:rPr>
                <w:color w:val="auto"/>
              </w:rPr>
              <w:t xml:space="preserve">Rekreačná oblasť </w:t>
            </w:r>
            <w:r w:rsidR="00FE12AC">
              <w:rPr>
                <w:color w:val="auto"/>
              </w:rPr>
              <w:t xml:space="preserve">- </w:t>
            </w:r>
            <w:r>
              <w:rPr>
                <w:color w:val="auto"/>
              </w:rPr>
              <w:t>Rybníky</w:t>
            </w:r>
          </w:p>
        </w:tc>
        <w:tc>
          <w:tcPr>
            <w:tcW w:w="4540" w:type="dxa"/>
            <w:shd w:val="clear" w:color="auto" w:fill="FBE4D5"/>
          </w:tcPr>
          <w:p w14:paraId="58F047C6" w14:textId="2ED7BF6E" w:rsidR="00287704" w:rsidRPr="009B32E9" w:rsidRDefault="00287704" w:rsidP="002F0B4C">
            <w:pPr>
              <w:pStyle w:val="bezriadkovania"/>
              <w:rPr>
                <w:color w:val="auto"/>
              </w:rPr>
            </w:pPr>
            <w:r>
              <w:rPr>
                <w:color w:val="auto"/>
              </w:rPr>
              <w:t>Zlý stav sociálnych zariadení kultúrneho domu</w:t>
            </w:r>
          </w:p>
        </w:tc>
      </w:tr>
      <w:tr w:rsidR="001530DC" w:rsidRPr="009B32E9" w14:paraId="4A56ED2A" w14:textId="77777777" w:rsidTr="00FE12AC">
        <w:trPr>
          <w:trHeight w:val="102"/>
        </w:trPr>
        <w:tc>
          <w:tcPr>
            <w:tcW w:w="4682" w:type="dxa"/>
            <w:shd w:val="clear" w:color="auto" w:fill="E2EFD9"/>
          </w:tcPr>
          <w:p w14:paraId="6E93B00C" w14:textId="77777777" w:rsidR="001530DC" w:rsidRPr="009B32E9" w:rsidRDefault="001530DC" w:rsidP="002F0B4C">
            <w:pPr>
              <w:pStyle w:val="bezriadkovania"/>
              <w:rPr>
                <w:color w:val="auto"/>
              </w:rPr>
            </w:pPr>
            <w:r w:rsidRPr="009B32E9">
              <w:rPr>
                <w:color w:val="auto"/>
              </w:rPr>
              <w:t>Existujúca cyklotrasa prechádzajúca obcou – plánované Hubková (koniec mesta Humenné), Brestov, Ohradzany</w:t>
            </w:r>
          </w:p>
        </w:tc>
        <w:tc>
          <w:tcPr>
            <w:tcW w:w="4540" w:type="dxa"/>
            <w:shd w:val="clear" w:color="auto" w:fill="FBE4D5"/>
          </w:tcPr>
          <w:p w14:paraId="32D5ACE7" w14:textId="77777777" w:rsidR="001530DC" w:rsidRPr="009B32E9" w:rsidRDefault="001530DC" w:rsidP="002F0B4C">
            <w:pPr>
              <w:pStyle w:val="bezriadkovania"/>
              <w:rPr>
                <w:color w:val="auto"/>
              </w:rPr>
            </w:pPr>
            <w:r w:rsidRPr="009B32E9">
              <w:rPr>
                <w:color w:val="auto"/>
              </w:rPr>
              <w:t>Chýbajúci kamerový systém</w:t>
            </w:r>
          </w:p>
        </w:tc>
      </w:tr>
      <w:tr w:rsidR="001530DC" w:rsidRPr="009B32E9" w14:paraId="16F9FC8C" w14:textId="77777777" w:rsidTr="00FE12AC">
        <w:trPr>
          <w:trHeight w:val="228"/>
        </w:trPr>
        <w:tc>
          <w:tcPr>
            <w:tcW w:w="4682" w:type="dxa"/>
            <w:shd w:val="clear" w:color="auto" w:fill="E2EFD9"/>
          </w:tcPr>
          <w:p w14:paraId="03D53688" w14:textId="77777777" w:rsidR="001530DC" w:rsidRPr="009B32E9" w:rsidRDefault="001530DC" w:rsidP="002F0B4C">
            <w:pPr>
              <w:pStyle w:val="bezriadkovania"/>
              <w:rPr>
                <w:color w:val="auto"/>
              </w:rPr>
            </w:pPr>
            <w:r w:rsidRPr="009B32E9">
              <w:rPr>
                <w:color w:val="auto"/>
              </w:rPr>
              <w:t>Organizovanie kultúrnospoločenských a športových podujatí</w:t>
            </w:r>
          </w:p>
        </w:tc>
        <w:tc>
          <w:tcPr>
            <w:tcW w:w="4540" w:type="dxa"/>
            <w:shd w:val="clear" w:color="auto" w:fill="FBE4D5"/>
          </w:tcPr>
          <w:p w14:paraId="2599C3D1" w14:textId="13105CA7" w:rsidR="001530DC" w:rsidRPr="009B32E9" w:rsidRDefault="001530DC" w:rsidP="002F0B4C">
            <w:pPr>
              <w:pStyle w:val="bezriadkovania"/>
              <w:rPr>
                <w:color w:val="auto"/>
              </w:rPr>
            </w:pPr>
            <w:r w:rsidRPr="009B32E9">
              <w:rPr>
                <w:color w:val="auto"/>
              </w:rPr>
              <w:t>Chýbajúci informačný systém</w:t>
            </w:r>
            <w:r w:rsidR="00827748">
              <w:rPr>
                <w:color w:val="auto"/>
              </w:rPr>
              <w:t xml:space="preserve"> a turistické chodníky</w:t>
            </w:r>
          </w:p>
        </w:tc>
      </w:tr>
      <w:tr w:rsidR="001530DC" w:rsidRPr="009B32E9" w14:paraId="0106689A" w14:textId="77777777" w:rsidTr="00FE12AC">
        <w:trPr>
          <w:trHeight w:val="389"/>
        </w:trPr>
        <w:tc>
          <w:tcPr>
            <w:tcW w:w="4682" w:type="dxa"/>
            <w:tcBorders>
              <w:bottom w:val="single" w:sz="4" w:space="0" w:color="auto"/>
            </w:tcBorders>
            <w:shd w:val="clear" w:color="auto" w:fill="E2EFD9"/>
          </w:tcPr>
          <w:p w14:paraId="0F5A559D" w14:textId="77777777" w:rsidR="001530DC" w:rsidRPr="009B32E9" w:rsidRDefault="001530DC" w:rsidP="002F0B4C">
            <w:pPr>
              <w:pStyle w:val="bezriadkovania"/>
              <w:rPr>
                <w:color w:val="auto"/>
              </w:rPr>
            </w:pPr>
            <w:r w:rsidRPr="009B32E9">
              <w:rPr>
                <w:color w:val="auto"/>
              </w:rPr>
              <w:t>Fungujúca obecná knižnica</w:t>
            </w:r>
          </w:p>
        </w:tc>
        <w:tc>
          <w:tcPr>
            <w:tcW w:w="4540" w:type="dxa"/>
            <w:tcBorders>
              <w:bottom w:val="single" w:sz="4" w:space="0" w:color="auto"/>
            </w:tcBorders>
            <w:shd w:val="clear" w:color="auto" w:fill="FBE4D5"/>
          </w:tcPr>
          <w:p w14:paraId="179317D8" w14:textId="77777777" w:rsidR="001530DC" w:rsidRPr="009B32E9" w:rsidRDefault="001530DC" w:rsidP="002F0B4C">
            <w:pPr>
              <w:pStyle w:val="bezriadkovania"/>
              <w:rPr>
                <w:color w:val="auto"/>
              </w:rPr>
            </w:pPr>
            <w:r w:rsidRPr="009B32E9">
              <w:rPr>
                <w:color w:val="auto"/>
              </w:rPr>
              <w:t>Starší a opustený domový fond</w:t>
            </w:r>
          </w:p>
        </w:tc>
      </w:tr>
      <w:tr w:rsidR="001530DC" w:rsidRPr="009B32E9" w14:paraId="44964C2E" w14:textId="77777777" w:rsidTr="00FE12AC">
        <w:trPr>
          <w:trHeight w:val="389"/>
        </w:trPr>
        <w:tc>
          <w:tcPr>
            <w:tcW w:w="4682" w:type="dxa"/>
            <w:tcBorders>
              <w:bottom w:val="single" w:sz="4" w:space="0" w:color="auto"/>
            </w:tcBorders>
            <w:shd w:val="clear" w:color="auto" w:fill="E2EFD9"/>
          </w:tcPr>
          <w:p w14:paraId="6DE79916" w14:textId="77777777" w:rsidR="001530DC" w:rsidRPr="009B32E9" w:rsidRDefault="001530DC" w:rsidP="002F0B4C">
            <w:pPr>
              <w:pStyle w:val="bezriadkovania"/>
              <w:rPr>
                <w:color w:val="auto"/>
              </w:rPr>
            </w:pPr>
            <w:r w:rsidRPr="009B32E9">
              <w:rPr>
                <w:color w:val="auto"/>
              </w:rPr>
              <w:t>Blízkosť rekreačnej oblasti Domaša</w:t>
            </w:r>
          </w:p>
        </w:tc>
        <w:tc>
          <w:tcPr>
            <w:tcW w:w="4540" w:type="dxa"/>
            <w:tcBorders>
              <w:bottom w:val="single" w:sz="4" w:space="0" w:color="auto"/>
            </w:tcBorders>
            <w:shd w:val="clear" w:color="auto" w:fill="FBE4D5"/>
          </w:tcPr>
          <w:p w14:paraId="68E8C339" w14:textId="77777777" w:rsidR="001530DC" w:rsidRPr="009B32E9" w:rsidRDefault="001530DC" w:rsidP="002F0B4C">
            <w:pPr>
              <w:pStyle w:val="bezriadkovania"/>
              <w:rPr>
                <w:color w:val="auto"/>
              </w:rPr>
            </w:pPr>
            <w:r w:rsidRPr="009B32E9">
              <w:rPr>
                <w:color w:val="auto"/>
              </w:rPr>
              <w:t>Zánik tradície futbalu v obci</w:t>
            </w:r>
          </w:p>
        </w:tc>
      </w:tr>
      <w:tr w:rsidR="005F7FF0" w:rsidRPr="009B32E9" w14:paraId="34C4039D" w14:textId="77777777" w:rsidTr="00FE12AC">
        <w:trPr>
          <w:trHeight w:val="389"/>
        </w:trPr>
        <w:tc>
          <w:tcPr>
            <w:tcW w:w="4682" w:type="dxa"/>
            <w:tcBorders>
              <w:bottom w:val="single" w:sz="4" w:space="0" w:color="auto"/>
            </w:tcBorders>
            <w:shd w:val="clear" w:color="auto" w:fill="E2EFD9"/>
          </w:tcPr>
          <w:p w14:paraId="37F44FE4" w14:textId="77777777" w:rsidR="005F7FF0" w:rsidRPr="009B32E9" w:rsidRDefault="005F7FF0" w:rsidP="002F0B4C">
            <w:pPr>
              <w:pStyle w:val="bezriadkovania"/>
              <w:rPr>
                <w:color w:val="auto"/>
              </w:rPr>
            </w:pPr>
          </w:p>
        </w:tc>
        <w:tc>
          <w:tcPr>
            <w:tcW w:w="4540" w:type="dxa"/>
            <w:tcBorders>
              <w:bottom w:val="single" w:sz="4" w:space="0" w:color="auto"/>
            </w:tcBorders>
            <w:shd w:val="clear" w:color="auto" w:fill="FBE4D5"/>
          </w:tcPr>
          <w:p w14:paraId="32A9BCFD" w14:textId="61B98C24" w:rsidR="005F7FF0" w:rsidRPr="009B32E9" w:rsidRDefault="005F7FF0" w:rsidP="002F0B4C">
            <w:pPr>
              <w:pStyle w:val="bezriadkovania"/>
              <w:rPr>
                <w:color w:val="auto"/>
              </w:rPr>
            </w:pPr>
            <w:r w:rsidRPr="009B32E9">
              <w:rPr>
                <w:color w:val="auto"/>
              </w:rPr>
              <w:t>Slabá propagácia územia</w:t>
            </w:r>
          </w:p>
        </w:tc>
      </w:tr>
      <w:tr w:rsidR="001530DC" w:rsidRPr="009B32E9" w14:paraId="0C33525A" w14:textId="77777777" w:rsidTr="00FE12AC">
        <w:trPr>
          <w:trHeight w:val="412"/>
        </w:trPr>
        <w:tc>
          <w:tcPr>
            <w:tcW w:w="4682" w:type="dxa"/>
            <w:tcBorders>
              <w:bottom w:val="single" w:sz="4" w:space="0" w:color="auto"/>
            </w:tcBorders>
            <w:shd w:val="clear" w:color="auto" w:fill="808000"/>
          </w:tcPr>
          <w:p w14:paraId="54F55ED2" w14:textId="77777777" w:rsidR="001530DC" w:rsidRPr="009B32E9" w:rsidRDefault="001530DC" w:rsidP="002F0B4C">
            <w:pPr>
              <w:pStyle w:val="bezriadkovania"/>
              <w:rPr>
                <w:color w:val="auto"/>
              </w:rPr>
            </w:pPr>
            <w:r w:rsidRPr="009B32E9">
              <w:rPr>
                <w:color w:val="auto"/>
              </w:rPr>
              <w:t>Príležitosti</w:t>
            </w:r>
          </w:p>
        </w:tc>
        <w:tc>
          <w:tcPr>
            <w:tcW w:w="4540" w:type="dxa"/>
            <w:tcBorders>
              <w:bottom w:val="single" w:sz="4" w:space="0" w:color="auto"/>
            </w:tcBorders>
            <w:shd w:val="clear" w:color="auto" w:fill="CC3300"/>
          </w:tcPr>
          <w:p w14:paraId="64437D85" w14:textId="77777777" w:rsidR="001530DC" w:rsidRPr="009B32E9" w:rsidRDefault="001530DC" w:rsidP="002F0B4C">
            <w:pPr>
              <w:pStyle w:val="bezriadkovania"/>
              <w:rPr>
                <w:color w:val="auto"/>
              </w:rPr>
            </w:pPr>
            <w:r w:rsidRPr="009B32E9">
              <w:rPr>
                <w:color w:val="auto"/>
              </w:rPr>
              <w:t>Ohrozenia</w:t>
            </w:r>
          </w:p>
        </w:tc>
      </w:tr>
      <w:tr w:rsidR="001530DC" w:rsidRPr="009B32E9" w14:paraId="2A9B3B35" w14:textId="77777777" w:rsidTr="00FE12AC">
        <w:trPr>
          <w:trHeight w:val="600"/>
        </w:trPr>
        <w:tc>
          <w:tcPr>
            <w:tcW w:w="4682" w:type="dxa"/>
            <w:shd w:val="clear" w:color="auto" w:fill="E2EFD9"/>
          </w:tcPr>
          <w:p w14:paraId="27EB03EA" w14:textId="77777777" w:rsidR="001530DC" w:rsidRPr="009B32E9" w:rsidRDefault="001530DC" w:rsidP="002F0B4C">
            <w:pPr>
              <w:pStyle w:val="bezriadkovania"/>
              <w:rPr>
                <w:color w:val="auto"/>
              </w:rPr>
            </w:pPr>
            <w:r w:rsidRPr="009B32E9">
              <w:rPr>
                <w:color w:val="auto"/>
              </w:rPr>
              <w:t>Regionálna spolupráca v oblasti rozvoja kultúry, športu a CR</w:t>
            </w:r>
          </w:p>
        </w:tc>
        <w:tc>
          <w:tcPr>
            <w:tcW w:w="4540" w:type="dxa"/>
            <w:shd w:val="clear" w:color="auto" w:fill="FBE4D5"/>
          </w:tcPr>
          <w:p w14:paraId="7E01EAD7" w14:textId="77777777" w:rsidR="001530DC" w:rsidRPr="009B32E9" w:rsidRDefault="001530DC" w:rsidP="002F0B4C">
            <w:pPr>
              <w:pStyle w:val="bezriadkovania"/>
              <w:rPr>
                <w:color w:val="auto"/>
              </w:rPr>
            </w:pPr>
            <w:r w:rsidRPr="009B32E9">
              <w:rPr>
                <w:color w:val="auto"/>
              </w:rPr>
              <w:t>Potenciálne konflikty s rómskymi spoluobčanmi</w:t>
            </w:r>
          </w:p>
        </w:tc>
      </w:tr>
      <w:tr w:rsidR="001530DC" w:rsidRPr="009B32E9" w14:paraId="49BA4377" w14:textId="77777777" w:rsidTr="00FE12AC">
        <w:trPr>
          <w:trHeight w:val="600"/>
        </w:trPr>
        <w:tc>
          <w:tcPr>
            <w:tcW w:w="4682" w:type="dxa"/>
            <w:shd w:val="clear" w:color="auto" w:fill="E2EFD9"/>
          </w:tcPr>
          <w:p w14:paraId="203B38E5" w14:textId="77777777" w:rsidR="001530DC" w:rsidRPr="009B32E9" w:rsidRDefault="001530DC" w:rsidP="002F0B4C">
            <w:pPr>
              <w:pStyle w:val="bezriadkovania"/>
              <w:rPr>
                <w:color w:val="auto"/>
              </w:rPr>
            </w:pPr>
            <w:r w:rsidRPr="009B32E9">
              <w:rPr>
                <w:color w:val="auto"/>
              </w:rPr>
              <w:t>Oživenie telovýchovnej jednoty</w:t>
            </w:r>
          </w:p>
        </w:tc>
        <w:tc>
          <w:tcPr>
            <w:tcW w:w="4540" w:type="dxa"/>
            <w:shd w:val="clear" w:color="auto" w:fill="FBE4D5"/>
          </w:tcPr>
          <w:p w14:paraId="1B027E76" w14:textId="4257A57F" w:rsidR="001530DC" w:rsidRPr="009B32E9" w:rsidRDefault="00471DE0" w:rsidP="002F0B4C">
            <w:pPr>
              <w:pStyle w:val="bezriadkovania"/>
              <w:rPr>
                <w:color w:val="auto"/>
              </w:rPr>
            </w:pPr>
            <w:r w:rsidRPr="009B32E9">
              <w:rPr>
                <w:color w:val="auto"/>
              </w:rPr>
              <w:t>Nedostatok financií z obecného rozpočtu</w:t>
            </w:r>
          </w:p>
        </w:tc>
      </w:tr>
      <w:tr w:rsidR="001530DC" w:rsidRPr="009B32E9" w14:paraId="40C62EB8" w14:textId="77777777" w:rsidTr="00FE12AC">
        <w:trPr>
          <w:trHeight w:val="641"/>
        </w:trPr>
        <w:tc>
          <w:tcPr>
            <w:tcW w:w="4682" w:type="dxa"/>
            <w:shd w:val="clear" w:color="auto" w:fill="E2EFD9"/>
          </w:tcPr>
          <w:p w14:paraId="09BB1AD4" w14:textId="77777777" w:rsidR="001530DC" w:rsidRPr="009B32E9" w:rsidRDefault="001530DC" w:rsidP="002F0B4C">
            <w:pPr>
              <w:pStyle w:val="bezriadkovania"/>
              <w:rPr>
                <w:color w:val="auto"/>
              </w:rPr>
            </w:pPr>
            <w:r w:rsidRPr="009B32E9">
              <w:rPr>
                <w:color w:val="auto"/>
              </w:rPr>
              <w:t>Vybudovanie multimediálnej knižnice</w:t>
            </w:r>
          </w:p>
        </w:tc>
        <w:tc>
          <w:tcPr>
            <w:tcW w:w="4540" w:type="dxa"/>
            <w:shd w:val="clear" w:color="auto" w:fill="FBE4D5"/>
          </w:tcPr>
          <w:p w14:paraId="6A00EE63" w14:textId="77777777" w:rsidR="001530DC" w:rsidRPr="009B32E9" w:rsidRDefault="001530DC" w:rsidP="002F0B4C">
            <w:pPr>
              <w:pStyle w:val="bezriadkovania"/>
              <w:rPr>
                <w:color w:val="auto"/>
              </w:rPr>
            </w:pPr>
            <w:r w:rsidRPr="009B32E9">
              <w:rPr>
                <w:color w:val="auto"/>
              </w:rPr>
              <w:t>Nedostatok mladých angažovaných ľudí v oblasti organizovaného športu</w:t>
            </w:r>
          </w:p>
        </w:tc>
      </w:tr>
      <w:tr w:rsidR="001530DC" w:rsidRPr="009B32E9" w14:paraId="40D830C1" w14:textId="77777777" w:rsidTr="00FE12AC">
        <w:trPr>
          <w:trHeight w:val="584"/>
        </w:trPr>
        <w:tc>
          <w:tcPr>
            <w:tcW w:w="4682" w:type="dxa"/>
            <w:shd w:val="clear" w:color="auto" w:fill="E2EFD9"/>
          </w:tcPr>
          <w:p w14:paraId="0DFB321F" w14:textId="77777777" w:rsidR="001530DC" w:rsidRPr="009B32E9" w:rsidRDefault="001530DC" w:rsidP="002F0B4C">
            <w:pPr>
              <w:pStyle w:val="bezriadkovania"/>
              <w:rPr>
                <w:color w:val="auto"/>
              </w:rPr>
            </w:pPr>
            <w:r w:rsidRPr="009B32E9">
              <w:rPr>
                <w:color w:val="auto"/>
              </w:rPr>
              <w:lastRenderedPageBreak/>
              <w:t>Vybudovanie viacúčelového športového ihriska</w:t>
            </w:r>
          </w:p>
        </w:tc>
        <w:tc>
          <w:tcPr>
            <w:tcW w:w="4540" w:type="dxa"/>
            <w:shd w:val="clear" w:color="auto" w:fill="FBE4D5"/>
          </w:tcPr>
          <w:p w14:paraId="78BE8A9A" w14:textId="2075757C" w:rsidR="001530DC" w:rsidRPr="009B32E9" w:rsidRDefault="001530DC" w:rsidP="002F0B4C">
            <w:pPr>
              <w:pStyle w:val="bezriadkovania"/>
              <w:rPr>
                <w:color w:val="auto"/>
              </w:rPr>
            </w:pPr>
          </w:p>
        </w:tc>
      </w:tr>
      <w:tr w:rsidR="001530DC" w:rsidRPr="009B32E9" w14:paraId="6ED5D5A2" w14:textId="77777777" w:rsidTr="00FE12AC">
        <w:trPr>
          <w:trHeight w:val="1089"/>
        </w:trPr>
        <w:tc>
          <w:tcPr>
            <w:tcW w:w="4682" w:type="dxa"/>
            <w:shd w:val="clear" w:color="auto" w:fill="E2EFD9"/>
          </w:tcPr>
          <w:p w14:paraId="40D32ADD" w14:textId="77777777" w:rsidR="001530DC" w:rsidRPr="009B32E9" w:rsidRDefault="001530DC" w:rsidP="002F0B4C">
            <w:pPr>
              <w:pStyle w:val="bezriadkovania"/>
              <w:rPr>
                <w:color w:val="auto"/>
              </w:rPr>
            </w:pPr>
            <w:r w:rsidRPr="009B32E9">
              <w:rPr>
                <w:color w:val="auto"/>
                <w:lang w:eastAsia="en-US"/>
              </w:rPr>
              <w:t>Rozšírenie podmienok pre cykloturistiku: Ohradzany – Košarovce-Holčíkovce-Domaša-Podčičva-Tovarné-Humenné-Slovenská Volová-Ohradzany</w:t>
            </w:r>
          </w:p>
        </w:tc>
        <w:tc>
          <w:tcPr>
            <w:tcW w:w="4540" w:type="dxa"/>
            <w:shd w:val="clear" w:color="auto" w:fill="FBE4D5"/>
          </w:tcPr>
          <w:p w14:paraId="00203675" w14:textId="77777777" w:rsidR="001530DC" w:rsidRPr="009B32E9" w:rsidRDefault="001530DC" w:rsidP="002F0B4C">
            <w:pPr>
              <w:pStyle w:val="bezriadkovania"/>
              <w:rPr>
                <w:color w:val="auto"/>
              </w:rPr>
            </w:pPr>
          </w:p>
        </w:tc>
      </w:tr>
    </w:tbl>
    <w:p w14:paraId="1C718B5C" w14:textId="77777777" w:rsidR="001530DC" w:rsidRPr="009B32E9" w:rsidRDefault="001530DC" w:rsidP="00FD5205">
      <w:pPr>
        <w:rPr>
          <w:b/>
        </w:rPr>
      </w:pPr>
    </w:p>
    <w:p w14:paraId="4AFC12AD" w14:textId="77777777" w:rsidR="00054174" w:rsidRPr="009B32E9" w:rsidRDefault="00054174" w:rsidP="00F660CE">
      <w:pPr>
        <w:pStyle w:val="Heading1"/>
        <w:rPr>
          <w:color w:val="auto"/>
        </w:rPr>
      </w:pPr>
      <w:bookmarkStart w:id="95" w:name="_Toc455343603"/>
      <w:bookmarkStart w:id="96" w:name="_Toc465933335"/>
      <w:bookmarkStart w:id="97" w:name="_Toc466637011"/>
      <w:r w:rsidRPr="009B32E9">
        <w:rPr>
          <w:color w:val="auto"/>
        </w:rPr>
        <w:lastRenderedPageBreak/>
        <w:t>Strategická časť</w:t>
      </w:r>
      <w:bookmarkEnd w:id="95"/>
      <w:bookmarkEnd w:id="96"/>
      <w:bookmarkEnd w:id="97"/>
    </w:p>
    <w:p w14:paraId="436550E9" w14:textId="336B78D8" w:rsidR="00A07145" w:rsidRPr="009B32E9" w:rsidRDefault="00A07145" w:rsidP="00F660CE">
      <w:r w:rsidRPr="009B32E9">
        <w:t>Cieľom</w:t>
      </w:r>
      <w:r w:rsidR="00B96038" w:rsidRPr="009B32E9">
        <w:t xml:space="preserve"> Programu rozvoj</w:t>
      </w:r>
      <w:r w:rsidR="00DD57DB" w:rsidRPr="009B32E9">
        <w:t xml:space="preserve">a </w:t>
      </w:r>
      <w:r w:rsidR="001C1085" w:rsidRPr="009B32E9">
        <w:t xml:space="preserve">obce Slovenská Volová </w:t>
      </w:r>
      <w:r w:rsidR="00112B98" w:rsidRPr="009B32E9">
        <w:t>(ďalej P</w:t>
      </w:r>
      <w:r w:rsidR="00F81F9C" w:rsidRPr="009B32E9">
        <w:t>H</w:t>
      </w:r>
      <w:r w:rsidR="00B96038" w:rsidRPr="009B32E9">
        <w:t>SR</w:t>
      </w:r>
      <w:r w:rsidR="00112B98" w:rsidRPr="009B32E9">
        <w:t>)</w:t>
      </w:r>
      <w:r w:rsidRPr="009B32E9">
        <w:t xml:space="preserve"> je sformulovať takú predstavu</w:t>
      </w:r>
      <w:r w:rsidR="00A72C9B" w:rsidRPr="009B32E9">
        <w:t xml:space="preserve"> o </w:t>
      </w:r>
      <w:r w:rsidRPr="009B32E9">
        <w:t>smerovaní obce, ktorá vyjadruje ek</w:t>
      </w:r>
      <w:r w:rsidR="00C23C28" w:rsidRPr="009B32E9">
        <w:t>o</w:t>
      </w:r>
      <w:r w:rsidRPr="009B32E9">
        <w:t>nomické</w:t>
      </w:r>
      <w:r w:rsidR="00A72C9B" w:rsidRPr="009B32E9">
        <w:t xml:space="preserve"> a </w:t>
      </w:r>
      <w:r w:rsidRPr="009B32E9">
        <w:t>sociálne záujmy jej občano</w:t>
      </w:r>
      <w:r w:rsidR="00DD57DB" w:rsidRPr="009B32E9">
        <w:t>v</w:t>
      </w:r>
      <w:r w:rsidR="00A72C9B" w:rsidRPr="009B32E9">
        <w:t xml:space="preserve"> a </w:t>
      </w:r>
      <w:r w:rsidRPr="009B32E9">
        <w:t>je</w:t>
      </w:r>
      <w:r w:rsidR="00E1777B" w:rsidRPr="009B32E9">
        <w:t xml:space="preserve"> v </w:t>
      </w:r>
      <w:r w:rsidRPr="009B32E9">
        <w:t>súlade so strategickými cieľmi</w:t>
      </w:r>
      <w:r w:rsidR="00A72C9B" w:rsidRPr="009B32E9">
        <w:t xml:space="preserve"> a </w:t>
      </w:r>
      <w:r w:rsidR="00095238">
        <w:t>prioritami štátu a</w:t>
      </w:r>
      <w:r w:rsidRPr="009B32E9">
        <w:t xml:space="preserve"> vyššieho územného celku. </w:t>
      </w:r>
    </w:p>
    <w:p w14:paraId="20DDE139" w14:textId="5528C76C" w:rsidR="00A07145" w:rsidRPr="009B32E9" w:rsidRDefault="00A07145" w:rsidP="00F660CE">
      <w:r w:rsidRPr="009B32E9">
        <w:t xml:space="preserve">Strategický cieľ </w:t>
      </w:r>
      <w:r w:rsidR="00EE5AA4" w:rsidRPr="009B32E9">
        <w:t>PHSR</w:t>
      </w:r>
      <w:r w:rsidR="009D12E2">
        <w:t xml:space="preserve"> </w:t>
      </w:r>
      <w:r w:rsidR="00EE5AA4" w:rsidRPr="009B32E9">
        <w:t xml:space="preserve">Slovenská Volová </w:t>
      </w:r>
      <w:r w:rsidRPr="009B32E9">
        <w:t>konkrétne napĺňajú celkový cieľ regionálneho rozvoj</w:t>
      </w:r>
      <w:r w:rsidR="00DD57DB" w:rsidRPr="009B32E9">
        <w:t xml:space="preserve">a </w:t>
      </w:r>
      <w:r w:rsidRPr="009B32E9">
        <w:t>tým, že vytvorením tohto významného strategického dokumentu s</w:t>
      </w:r>
      <w:r w:rsidR="00DD57DB" w:rsidRPr="009B32E9">
        <w:t xml:space="preserve">a </w:t>
      </w:r>
      <w:r w:rsidRPr="009B32E9">
        <w:t>n</w:t>
      </w:r>
      <w:r w:rsidR="00DD57DB" w:rsidRPr="009B32E9">
        <w:t xml:space="preserve">a </w:t>
      </w:r>
      <w:r w:rsidRPr="009B32E9">
        <w:t>miestnej úrovni vytvori</w:t>
      </w:r>
      <w:r w:rsidR="00DD57DB" w:rsidRPr="009B32E9">
        <w:t xml:space="preserve">a </w:t>
      </w:r>
      <w:r w:rsidRPr="009B32E9">
        <w:t>podmienky pre implementáciu navrhnutého Integrovaného regionálneho operačného programu n</w:t>
      </w:r>
      <w:r w:rsidR="00DD57DB" w:rsidRPr="009B32E9">
        <w:t xml:space="preserve">a </w:t>
      </w:r>
      <w:r w:rsidRPr="009B32E9">
        <w:t>roky 20</w:t>
      </w:r>
      <w:r w:rsidR="00970980" w:rsidRPr="009B32E9">
        <w:t>16 – 2023</w:t>
      </w:r>
      <w:r w:rsidRPr="009B32E9">
        <w:t>, ktorého hlavným cieľom je prostredníctvom jednotlivých opatrení zvýšiť vybavenosť územi</w:t>
      </w:r>
      <w:r w:rsidR="00DD57DB" w:rsidRPr="009B32E9">
        <w:t xml:space="preserve">a </w:t>
      </w:r>
      <w:r w:rsidRPr="009B32E9">
        <w:t xml:space="preserve">zariadeniami občianskej infraštruktúry </w:t>
      </w:r>
      <w:r w:rsidR="00DD57DB" w:rsidRPr="009B32E9">
        <w:t>s </w:t>
      </w:r>
      <w:r w:rsidRPr="009B32E9">
        <w:t>ohľadom n</w:t>
      </w:r>
      <w:r w:rsidR="00DD57DB" w:rsidRPr="009B32E9">
        <w:t xml:space="preserve">a </w:t>
      </w:r>
      <w:r w:rsidRPr="009B32E9">
        <w:t>zabezpečenie ich dostupnosti</w:t>
      </w:r>
      <w:r w:rsidR="00A72C9B" w:rsidRPr="009B32E9">
        <w:t xml:space="preserve"> a </w:t>
      </w:r>
      <w:r w:rsidRPr="009B32E9">
        <w:t>kvality poskytovaných služieb.</w:t>
      </w:r>
    </w:p>
    <w:p w14:paraId="7B1614BB" w14:textId="18776EFA" w:rsidR="00A07145" w:rsidRPr="009B32E9" w:rsidRDefault="00970980" w:rsidP="00F660CE">
      <w:r w:rsidRPr="009B32E9">
        <w:t>PHSR</w:t>
      </w:r>
      <w:r w:rsidR="00EE5AA4" w:rsidRPr="009B32E9">
        <w:t xml:space="preserve"> Slovenská Volová</w:t>
      </w:r>
      <w:r w:rsidR="009D12E2">
        <w:t xml:space="preserve"> </w:t>
      </w:r>
      <w:r w:rsidR="00A07145" w:rsidRPr="009B32E9">
        <w:t>je základným nástrojom obce, ktorý určuje smer jej napredovania, pre plnenie strednodobých</w:t>
      </w:r>
      <w:r w:rsidR="00A72C9B" w:rsidRPr="009B32E9">
        <w:t xml:space="preserve"> a </w:t>
      </w:r>
      <w:r w:rsidR="00A07145" w:rsidRPr="009B32E9">
        <w:t>dlhodobých cieľov, ktoré umožni</w:t>
      </w:r>
      <w:r w:rsidR="00DD57DB" w:rsidRPr="009B32E9">
        <w:t xml:space="preserve">a </w:t>
      </w:r>
      <w:r w:rsidR="00A07145" w:rsidRPr="009B32E9">
        <w:t>vytvárať spoločný produkt, poskytujúci kvalitné podmienky pre život všetkých jej občano</w:t>
      </w:r>
      <w:r w:rsidR="00DD57DB" w:rsidRPr="009B32E9">
        <w:t>v</w:t>
      </w:r>
      <w:r w:rsidR="00A72C9B" w:rsidRPr="009B32E9">
        <w:t xml:space="preserve"> a </w:t>
      </w:r>
      <w:r w:rsidR="00A07145" w:rsidRPr="009B32E9">
        <w:t>návštevníko</w:t>
      </w:r>
      <w:r w:rsidR="00FF6A9C" w:rsidRPr="009B32E9">
        <w:t>v</w:t>
      </w:r>
      <w:r w:rsidR="00A07145" w:rsidRPr="009B32E9">
        <w:t>. Tento strategický dokument posilní regionálny rozvoj tým, že stanoví postupy podporujúce miestne iniciatívy. Zároveň pomôže zvýšiť absorpčnú kapacitu regiónu pomocou podpory aktivít regionálnych</w:t>
      </w:r>
      <w:r w:rsidR="00A72C9B" w:rsidRPr="009B32E9">
        <w:t xml:space="preserve"> a </w:t>
      </w:r>
      <w:r w:rsidR="00A07145" w:rsidRPr="009B32E9">
        <w:t>lokálnych rozvojových organizácií</w:t>
      </w:r>
      <w:r w:rsidR="00A72C9B" w:rsidRPr="009B32E9">
        <w:t xml:space="preserve"> a </w:t>
      </w:r>
      <w:r w:rsidR="00A07145" w:rsidRPr="009B32E9">
        <w:t>podporou prípravy strategicky významných projektov.</w:t>
      </w:r>
    </w:p>
    <w:p w14:paraId="19263FA6" w14:textId="77777777" w:rsidR="00727610" w:rsidRPr="009B32E9" w:rsidRDefault="00C650F6" w:rsidP="00F660CE">
      <w:r w:rsidRPr="009B32E9">
        <w:t>Táto časť obsahuje:</w:t>
      </w:r>
    </w:p>
    <w:p w14:paraId="6B648491" w14:textId="77777777" w:rsidR="00C650F6" w:rsidRPr="009B32E9" w:rsidRDefault="00C650F6" w:rsidP="00F660CE">
      <w:pPr>
        <w:pStyle w:val="ListParagraph"/>
        <w:numPr>
          <w:ilvl w:val="0"/>
          <w:numId w:val="23"/>
        </w:numPr>
        <w:ind w:left="993" w:hanging="426"/>
        <w:rPr>
          <w:rFonts w:ascii="Times New Roman" w:hAnsi="Times New Roman" w:cs="Times New Roman"/>
          <w:sz w:val="24"/>
          <w:szCs w:val="24"/>
        </w:rPr>
      </w:pPr>
      <w:r w:rsidRPr="009B32E9">
        <w:rPr>
          <w:rFonts w:ascii="Times New Roman" w:hAnsi="Times New Roman" w:cs="Times New Roman"/>
          <w:sz w:val="24"/>
          <w:szCs w:val="24"/>
        </w:rPr>
        <w:t>Víziu územi</w:t>
      </w:r>
      <w:r w:rsidR="00DD57DB" w:rsidRPr="009B32E9">
        <w:rPr>
          <w:rFonts w:ascii="Times New Roman" w:hAnsi="Times New Roman" w:cs="Times New Roman"/>
          <w:sz w:val="24"/>
          <w:szCs w:val="24"/>
        </w:rPr>
        <w:t xml:space="preserve">a </w:t>
      </w:r>
      <w:r w:rsidRPr="009B32E9">
        <w:rPr>
          <w:rFonts w:ascii="Times New Roman" w:hAnsi="Times New Roman" w:cs="Times New Roman"/>
          <w:sz w:val="24"/>
          <w:szCs w:val="24"/>
        </w:rPr>
        <w:t xml:space="preserve">obce </w:t>
      </w:r>
      <w:r w:rsidR="0039769A" w:rsidRPr="009B32E9">
        <w:t>Slovenská Volová</w:t>
      </w:r>
    </w:p>
    <w:p w14:paraId="0A3E9089" w14:textId="77777777" w:rsidR="00C650F6" w:rsidRPr="009B32E9" w:rsidRDefault="00C650F6" w:rsidP="00F660CE">
      <w:pPr>
        <w:pStyle w:val="ListParagraph"/>
        <w:numPr>
          <w:ilvl w:val="0"/>
          <w:numId w:val="23"/>
        </w:numPr>
        <w:ind w:left="993" w:hanging="426"/>
        <w:rPr>
          <w:rFonts w:ascii="Times New Roman" w:hAnsi="Times New Roman" w:cs="Times New Roman"/>
          <w:sz w:val="24"/>
          <w:szCs w:val="24"/>
        </w:rPr>
      </w:pPr>
      <w:r w:rsidRPr="009B32E9">
        <w:rPr>
          <w:rFonts w:ascii="Times New Roman" w:hAnsi="Times New Roman" w:cs="Times New Roman"/>
          <w:sz w:val="24"/>
          <w:szCs w:val="24"/>
        </w:rPr>
        <w:t>Formuláciu</w:t>
      </w:r>
      <w:r w:rsidR="00A72C9B" w:rsidRPr="009B32E9">
        <w:rPr>
          <w:rFonts w:ascii="Times New Roman" w:hAnsi="Times New Roman" w:cs="Times New Roman"/>
          <w:sz w:val="24"/>
          <w:szCs w:val="24"/>
        </w:rPr>
        <w:t xml:space="preserve"> a </w:t>
      </w:r>
      <w:r w:rsidRPr="009B32E9">
        <w:rPr>
          <w:rFonts w:ascii="Times New Roman" w:hAnsi="Times New Roman" w:cs="Times New Roman"/>
          <w:sz w:val="24"/>
          <w:szCs w:val="24"/>
        </w:rPr>
        <w:t>návrh stratégie</w:t>
      </w:r>
    </w:p>
    <w:p w14:paraId="1D3B93F0" w14:textId="77777777" w:rsidR="00C650F6" w:rsidRPr="009B32E9" w:rsidRDefault="00C650F6" w:rsidP="00F660CE">
      <w:pPr>
        <w:pStyle w:val="ListParagraph"/>
        <w:numPr>
          <w:ilvl w:val="0"/>
          <w:numId w:val="23"/>
        </w:numPr>
        <w:ind w:left="993" w:hanging="426"/>
        <w:rPr>
          <w:rFonts w:ascii="Times New Roman" w:hAnsi="Times New Roman" w:cs="Times New Roman"/>
          <w:sz w:val="24"/>
          <w:szCs w:val="24"/>
        </w:rPr>
      </w:pPr>
      <w:r w:rsidRPr="009B32E9">
        <w:rPr>
          <w:rFonts w:ascii="Times New Roman" w:hAnsi="Times New Roman" w:cs="Times New Roman"/>
          <w:sz w:val="24"/>
          <w:szCs w:val="24"/>
        </w:rPr>
        <w:t>V</w:t>
      </w:r>
      <w:r w:rsidR="00E05AEE" w:rsidRPr="009B32E9">
        <w:rPr>
          <w:rFonts w:ascii="Times New Roman" w:hAnsi="Times New Roman" w:cs="Times New Roman"/>
          <w:sz w:val="24"/>
          <w:szCs w:val="24"/>
        </w:rPr>
        <w:t>ý</w:t>
      </w:r>
      <w:r w:rsidRPr="009B32E9">
        <w:rPr>
          <w:rFonts w:ascii="Times New Roman" w:hAnsi="Times New Roman" w:cs="Times New Roman"/>
          <w:sz w:val="24"/>
          <w:szCs w:val="24"/>
        </w:rPr>
        <w:t>ber</w:t>
      </w:r>
      <w:r w:rsidR="00A72C9B" w:rsidRPr="009B32E9">
        <w:rPr>
          <w:rFonts w:ascii="Times New Roman" w:hAnsi="Times New Roman" w:cs="Times New Roman"/>
          <w:sz w:val="24"/>
          <w:szCs w:val="24"/>
        </w:rPr>
        <w:t xml:space="preserve"> a </w:t>
      </w:r>
      <w:r w:rsidRPr="009B32E9">
        <w:rPr>
          <w:rFonts w:ascii="Times New Roman" w:hAnsi="Times New Roman" w:cs="Times New Roman"/>
          <w:sz w:val="24"/>
          <w:szCs w:val="24"/>
        </w:rPr>
        <w:t>popi</w:t>
      </w:r>
      <w:r w:rsidR="00DD57DB" w:rsidRPr="009B32E9">
        <w:rPr>
          <w:rFonts w:ascii="Times New Roman" w:hAnsi="Times New Roman" w:cs="Times New Roman"/>
          <w:sz w:val="24"/>
          <w:szCs w:val="24"/>
        </w:rPr>
        <w:t>s </w:t>
      </w:r>
      <w:r w:rsidRPr="009B32E9">
        <w:rPr>
          <w:rFonts w:ascii="Times New Roman" w:hAnsi="Times New Roman" w:cs="Times New Roman"/>
          <w:sz w:val="24"/>
          <w:szCs w:val="24"/>
        </w:rPr>
        <w:t>strategického cieľ</w:t>
      </w:r>
      <w:r w:rsidR="00DD57DB" w:rsidRPr="009B32E9">
        <w:rPr>
          <w:rFonts w:ascii="Times New Roman" w:hAnsi="Times New Roman" w:cs="Times New Roman"/>
          <w:sz w:val="24"/>
          <w:szCs w:val="24"/>
        </w:rPr>
        <w:t>a</w:t>
      </w:r>
      <w:r w:rsidR="00A72C9B" w:rsidRPr="009B32E9">
        <w:rPr>
          <w:rFonts w:ascii="Times New Roman" w:hAnsi="Times New Roman" w:cs="Times New Roman"/>
          <w:sz w:val="24"/>
          <w:szCs w:val="24"/>
        </w:rPr>
        <w:t xml:space="preserve"> a </w:t>
      </w:r>
      <w:r w:rsidRPr="009B32E9">
        <w:rPr>
          <w:rFonts w:ascii="Times New Roman" w:hAnsi="Times New Roman" w:cs="Times New Roman"/>
          <w:sz w:val="24"/>
          <w:szCs w:val="24"/>
        </w:rPr>
        <w:t>špecifických cieľo</w:t>
      </w:r>
      <w:r w:rsidR="00DD57DB" w:rsidRPr="009B32E9">
        <w:rPr>
          <w:rFonts w:ascii="Times New Roman" w:hAnsi="Times New Roman" w:cs="Times New Roman"/>
          <w:sz w:val="24"/>
          <w:szCs w:val="24"/>
        </w:rPr>
        <w:t>v</w:t>
      </w:r>
      <w:r w:rsidR="00E1777B" w:rsidRPr="009B32E9">
        <w:rPr>
          <w:rFonts w:ascii="Times New Roman" w:hAnsi="Times New Roman" w:cs="Times New Roman"/>
          <w:sz w:val="24"/>
          <w:szCs w:val="24"/>
        </w:rPr>
        <w:t xml:space="preserve"> v </w:t>
      </w:r>
      <w:r w:rsidRPr="009B32E9">
        <w:rPr>
          <w:rFonts w:ascii="Times New Roman" w:hAnsi="Times New Roman" w:cs="Times New Roman"/>
          <w:sz w:val="24"/>
          <w:szCs w:val="24"/>
        </w:rPr>
        <w:t>jednotlivých prioritách</w:t>
      </w:r>
    </w:p>
    <w:p w14:paraId="11A7328F" w14:textId="77777777" w:rsidR="00C650F6" w:rsidRPr="009B32E9" w:rsidRDefault="00960EBE" w:rsidP="00F660CE">
      <w:r w:rsidRPr="009B32E9">
        <w:t>Pri sformulovaní vízie, stra</w:t>
      </w:r>
      <w:r w:rsidR="00C650F6" w:rsidRPr="009B32E9">
        <w:t>tégie</w:t>
      </w:r>
      <w:r w:rsidR="00A72C9B" w:rsidRPr="009B32E9">
        <w:t xml:space="preserve"> a </w:t>
      </w:r>
      <w:r w:rsidR="00C650F6" w:rsidRPr="009B32E9">
        <w:t>cieľo</w:t>
      </w:r>
      <w:r w:rsidR="00DD57DB" w:rsidRPr="009B32E9">
        <w:t xml:space="preserve">v </w:t>
      </w:r>
      <w:r w:rsidR="00C650F6" w:rsidRPr="009B32E9">
        <w:t>obce s</w:t>
      </w:r>
      <w:r w:rsidR="00DD57DB" w:rsidRPr="009B32E9">
        <w:t xml:space="preserve">a </w:t>
      </w:r>
      <w:r w:rsidR="00C650F6" w:rsidRPr="009B32E9">
        <w:t>vychádz</w:t>
      </w:r>
      <w:r w:rsidR="00DD57DB" w:rsidRPr="009B32E9">
        <w:t>a z </w:t>
      </w:r>
      <w:r w:rsidR="00C650F6" w:rsidRPr="009B32E9">
        <w:t>aktuálne schválených strategických dokumento</w:t>
      </w:r>
      <w:r w:rsidR="00DD57DB" w:rsidRPr="009B32E9">
        <w:t xml:space="preserve">v </w:t>
      </w:r>
      <w:r w:rsidR="00C650F6" w:rsidRPr="009B32E9">
        <w:t>n</w:t>
      </w:r>
      <w:r w:rsidR="00DD57DB" w:rsidRPr="009B32E9">
        <w:t xml:space="preserve">a </w:t>
      </w:r>
      <w:r w:rsidR="00C650F6" w:rsidRPr="009B32E9">
        <w:t xml:space="preserve">národnej úrovni pri zohľadnení celoeurópskej stratégie </w:t>
      </w:r>
      <w:r w:rsidR="00DD57DB" w:rsidRPr="009B32E9">
        <w:t>s </w:t>
      </w:r>
      <w:r w:rsidR="00C650F6" w:rsidRPr="009B32E9">
        <w:t>názvom Stratégi</w:t>
      </w:r>
      <w:r w:rsidR="00DD57DB" w:rsidRPr="009B32E9">
        <w:t xml:space="preserve">a </w:t>
      </w:r>
      <w:r w:rsidR="00C650F6" w:rsidRPr="009B32E9">
        <w:t>Európ</w:t>
      </w:r>
      <w:r w:rsidR="00DD57DB" w:rsidRPr="009B32E9">
        <w:t xml:space="preserve">a </w:t>
      </w:r>
      <w:r w:rsidR="00C650F6" w:rsidRPr="009B32E9">
        <w:t>2020.</w:t>
      </w:r>
    </w:p>
    <w:p w14:paraId="564B5FA8" w14:textId="77777777" w:rsidR="00C650F6" w:rsidRPr="009B32E9" w:rsidRDefault="00E05AEE" w:rsidP="00F660CE">
      <w:r w:rsidRPr="009B32E9">
        <w:t>Základom Stratégie Európ</w:t>
      </w:r>
      <w:r w:rsidR="00DD57DB" w:rsidRPr="009B32E9">
        <w:t xml:space="preserve">a </w:t>
      </w:r>
      <w:r w:rsidRPr="009B32E9">
        <w:t>2020 sú 3 navzájom s</w:t>
      </w:r>
      <w:r w:rsidR="00DD57DB" w:rsidRPr="009B32E9">
        <w:t xml:space="preserve">a </w:t>
      </w:r>
      <w:r w:rsidRPr="009B32E9">
        <w:t>doplňujúce priority</w:t>
      </w:r>
      <w:r w:rsidR="00A72C9B" w:rsidRPr="009B32E9">
        <w:t xml:space="preserve"> a </w:t>
      </w:r>
      <w:r w:rsidRPr="009B32E9">
        <w:t>to:</w:t>
      </w:r>
    </w:p>
    <w:p w14:paraId="24A1835A" w14:textId="77777777" w:rsidR="00E05AEE" w:rsidRPr="009B32E9" w:rsidRDefault="00525A8F" w:rsidP="009D6725">
      <w:pPr>
        <w:pStyle w:val="ListParagraph"/>
        <w:numPr>
          <w:ilvl w:val="0"/>
          <w:numId w:val="11"/>
        </w:numPr>
        <w:spacing w:line="360" w:lineRule="auto"/>
        <w:rPr>
          <w:rFonts w:ascii="Times New Roman" w:hAnsi="Times New Roman" w:cs="Times New Roman"/>
          <w:sz w:val="24"/>
          <w:szCs w:val="24"/>
        </w:rPr>
      </w:pPr>
      <w:r w:rsidRPr="009B32E9">
        <w:rPr>
          <w:rFonts w:ascii="Times New Roman" w:hAnsi="Times New Roman" w:cs="Times New Roman"/>
          <w:sz w:val="24"/>
          <w:szCs w:val="24"/>
        </w:rPr>
        <w:t>Inteligentný rast</w:t>
      </w:r>
      <w:r w:rsidR="00C25764" w:rsidRPr="009B32E9">
        <w:rPr>
          <w:rFonts w:ascii="Times New Roman" w:hAnsi="Times New Roman" w:cs="Times New Roman"/>
          <w:sz w:val="24"/>
          <w:szCs w:val="24"/>
        </w:rPr>
        <w:t>: vytvorenie hospodárstv</w:t>
      </w:r>
      <w:r w:rsidR="00DD57DB" w:rsidRPr="009B32E9">
        <w:rPr>
          <w:rFonts w:ascii="Times New Roman" w:hAnsi="Times New Roman" w:cs="Times New Roman"/>
          <w:sz w:val="24"/>
          <w:szCs w:val="24"/>
        </w:rPr>
        <w:t xml:space="preserve">a </w:t>
      </w:r>
      <w:r w:rsidR="00C25764" w:rsidRPr="009B32E9">
        <w:rPr>
          <w:rFonts w:ascii="Times New Roman" w:hAnsi="Times New Roman" w:cs="Times New Roman"/>
          <w:sz w:val="24"/>
          <w:szCs w:val="24"/>
        </w:rPr>
        <w:t>založeného n</w:t>
      </w:r>
      <w:r w:rsidR="00DD57DB" w:rsidRPr="009B32E9">
        <w:rPr>
          <w:rFonts w:ascii="Times New Roman" w:hAnsi="Times New Roman" w:cs="Times New Roman"/>
          <w:sz w:val="24"/>
          <w:szCs w:val="24"/>
        </w:rPr>
        <w:t xml:space="preserve">a </w:t>
      </w:r>
      <w:r w:rsidR="00C25764" w:rsidRPr="009B32E9">
        <w:rPr>
          <w:rFonts w:ascii="Times New Roman" w:hAnsi="Times New Roman" w:cs="Times New Roman"/>
          <w:sz w:val="24"/>
          <w:szCs w:val="24"/>
        </w:rPr>
        <w:t>znalostiach</w:t>
      </w:r>
      <w:r w:rsidR="00A72C9B" w:rsidRPr="009B32E9">
        <w:rPr>
          <w:rFonts w:ascii="Times New Roman" w:hAnsi="Times New Roman" w:cs="Times New Roman"/>
          <w:sz w:val="24"/>
          <w:szCs w:val="24"/>
        </w:rPr>
        <w:t xml:space="preserve"> a </w:t>
      </w:r>
      <w:r w:rsidR="00C25764" w:rsidRPr="009B32E9">
        <w:rPr>
          <w:rFonts w:ascii="Times New Roman" w:hAnsi="Times New Roman" w:cs="Times New Roman"/>
          <w:sz w:val="24"/>
          <w:szCs w:val="24"/>
        </w:rPr>
        <w:t>inovácii</w:t>
      </w:r>
    </w:p>
    <w:p w14:paraId="6338ECEF" w14:textId="77777777" w:rsidR="00C25764" w:rsidRPr="009B32E9" w:rsidRDefault="00C25764" w:rsidP="009D6725">
      <w:pPr>
        <w:pStyle w:val="ListParagraph"/>
        <w:numPr>
          <w:ilvl w:val="0"/>
          <w:numId w:val="11"/>
        </w:numPr>
        <w:spacing w:line="360" w:lineRule="auto"/>
        <w:rPr>
          <w:rFonts w:ascii="Times New Roman" w:hAnsi="Times New Roman" w:cs="Times New Roman"/>
          <w:sz w:val="24"/>
          <w:szCs w:val="24"/>
        </w:rPr>
      </w:pPr>
      <w:r w:rsidRPr="009B32E9">
        <w:rPr>
          <w:rFonts w:ascii="Times New Roman" w:hAnsi="Times New Roman" w:cs="Times New Roman"/>
          <w:sz w:val="24"/>
          <w:szCs w:val="24"/>
        </w:rPr>
        <w:t>Udržateľný rast: podporovanie ekologickejšieho</w:t>
      </w:r>
      <w:r w:rsidR="00A72C9B" w:rsidRPr="009B32E9">
        <w:rPr>
          <w:rFonts w:ascii="Times New Roman" w:hAnsi="Times New Roman" w:cs="Times New Roman"/>
          <w:sz w:val="24"/>
          <w:szCs w:val="24"/>
        </w:rPr>
        <w:t xml:space="preserve"> a </w:t>
      </w:r>
      <w:r w:rsidRPr="009B32E9">
        <w:rPr>
          <w:rFonts w:ascii="Times New Roman" w:hAnsi="Times New Roman" w:cs="Times New Roman"/>
          <w:sz w:val="24"/>
          <w:szCs w:val="24"/>
        </w:rPr>
        <w:t>konkurencieschopnejšieho hospodárstva, ktoré efektívnejšie využív</w:t>
      </w:r>
      <w:r w:rsidR="00DD57DB" w:rsidRPr="009B32E9">
        <w:rPr>
          <w:rFonts w:ascii="Times New Roman" w:hAnsi="Times New Roman" w:cs="Times New Roman"/>
          <w:sz w:val="24"/>
          <w:szCs w:val="24"/>
        </w:rPr>
        <w:t xml:space="preserve">a </w:t>
      </w:r>
      <w:r w:rsidRPr="009B32E9">
        <w:rPr>
          <w:rFonts w:ascii="Times New Roman" w:hAnsi="Times New Roman" w:cs="Times New Roman"/>
          <w:sz w:val="24"/>
          <w:szCs w:val="24"/>
        </w:rPr>
        <w:t>zdroje</w:t>
      </w:r>
    </w:p>
    <w:p w14:paraId="19E6737B" w14:textId="77777777" w:rsidR="00C25764" w:rsidRPr="009B32E9" w:rsidRDefault="00C25764" w:rsidP="009D6725">
      <w:pPr>
        <w:pStyle w:val="ListParagraph"/>
        <w:numPr>
          <w:ilvl w:val="0"/>
          <w:numId w:val="11"/>
        </w:numPr>
        <w:spacing w:line="360" w:lineRule="auto"/>
        <w:rPr>
          <w:rFonts w:ascii="Times New Roman" w:hAnsi="Times New Roman" w:cs="Times New Roman"/>
          <w:sz w:val="24"/>
          <w:szCs w:val="24"/>
        </w:rPr>
      </w:pPr>
      <w:r w:rsidRPr="009B32E9">
        <w:rPr>
          <w:rFonts w:ascii="Times New Roman" w:hAnsi="Times New Roman" w:cs="Times New Roman"/>
          <w:sz w:val="24"/>
          <w:szCs w:val="24"/>
        </w:rPr>
        <w:t>Inkluzívny rast: podporovanie hospodárstv</w:t>
      </w:r>
      <w:r w:rsidR="00DD57DB" w:rsidRPr="009B32E9">
        <w:rPr>
          <w:rFonts w:ascii="Times New Roman" w:hAnsi="Times New Roman" w:cs="Times New Roman"/>
          <w:sz w:val="24"/>
          <w:szCs w:val="24"/>
        </w:rPr>
        <w:t>a s </w:t>
      </w:r>
      <w:r w:rsidRPr="009B32E9">
        <w:rPr>
          <w:rFonts w:ascii="Times New Roman" w:hAnsi="Times New Roman" w:cs="Times New Roman"/>
          <w:sz w:val="24"/>
          <w:szCs w:val="24"/>
        </w:rPr>
        <w:t>vysokou mierou nezamestnanosti, ktoré zabezpečí sociálnu</w:t>
      </w:r>
      <w:r w:rsidR="00A72C9B" w:rsidRPr="009B32E9">
        <w:rPr>
          <w:rFonts w:ascii="Times New Roman" w:hAnsi="Times New Roman" w:cs="Times New Roman"/>
          <w:sz w:val="24"/>
          <w:szCs w:val="24"/>
        </w:rPr>
        <w:t xml:space="preserve"> a </w:t>
      </w:r>
      <w:r w:rsidRPr="009B32E9">
        <w:rPr>
          <w:rFonts w:ascii="Times New Roman" w:hAnsi="Times New Roman" w:cs="Times New Roman"/>
          <w:sz w:val="24"/>
          <w:szCs w:val="24"/>
        </w:rPr>
        <w:t>územnú súdržnosť</w:t>
      </w:r>
    </w:p>
    <w:p w14:paraId="38E8E351" w14:textId="77777777" w:rsidR="00C25764" w:rsidRPr="009B32E9" w:rsidRDefault="00517667" w:rsidP="00F660CE">
      <w:r w:rsidRPr="009B32E9">
        <w:lastRenderedPageBreak/>
        <w:t>N</w:t>
      </w:r>
      <w:r w:rsidR="00DD57DB" w:rsidRPr="009B32E9">
        <w:t xml:space="preserve">a </w:t>
      </w:r>
      <w:r w:rsidRPr="009B32E9">
        <w:t>základe vyššie uvedených priorít si EÚ stanovil</w:t>
      </w:r>
      <w:r w:rsidR="00DD57DB" w:rsidRPr="009B32E9">
        <w:t xml:space="preserve">a </w:t>
      </w:r>
      <w:r w:rsidRPr="009B32E9">
        <w:t>do roku 2020 päť hlavných cieľov, ktoré chce dosiahnuť</w:t>
      </w:r>
      <w:r w:rsidR="00A72C9B" w:rsidRPr="009B32E9">
        <w:t xml:space="preserve"> a </w:t>
      </w:r>
      <w:r w:rsidRPr="009B32E9">
        <w:t>to:</w:t>
      </w:r>
    </w:p>
    <w:p w14:paraId="596565A7" w14:textId="29DB1B5A" w:rsidR="00517667" w:rsidRPr="009B32E9" w:rsidRDefault="00881200" w:rsidP="009D6725">
      <w:pPr>
        <w:pStyle w:val="ListParagraph"/>
        <w:numPr>
          <w:ilvl w:val="0"/>
          <w:numId w:val="15"/>
        </w:numPr>
        <w:spacing w:line="360" w:lineRule="auto"/>
        <w:rPr>
          <w:rFonts w:ascii="Times New Roman" w:hAnsi="Times New Roman" w:cs="Times New Roman"/>
          <w:sz w:val="24"/>
          <w:szCs w:val="24"/>
        </w:rPr>
      </w:pPr>
      <w:r w:rsidRPr="009B32E9">
        <w:rPr>
          <w:rFonts w:ascii="Times New Roman" w:hAnsi="Times New Roman" w:cs="Times New Roman"/>
          <w:sz w:val="24"/>
          <w:szCs w:val="24"/>
        </w:rPr>
        <w:t>Mier</w:t>
      </w:r>
      <w:r w:rsidR="00DD57DB" w:rsidRPr="009B32E9">
        <w:rPr>
          <w:rFonts w:ascii="Times New Roman" w:hAnsi="Times New Roman" w:cs="Times New Roman"/>
          <w:sz w:val="24"/>
          <w:szCs w:val="24"/>
        </w:rPr>
        <w:t xml:space="preserve">a </w:t>
      </w:r>
      <w:r w:rsidRPr="009B32E9">
        <w:rPr>
          <w:rFonts w:ascii="Times New Roman" w:hAnsi="Times New Roman" w:cs="Times New Roman"/>
          <w:sz w:val="24"/>
          <w:szCs w:val="24"/>
        </w:rPr>
        <w:t>zamestnanosti obyvateľo</w:t>
      </w:r>
      <w:r w:rsidR="00DD57DB" w:rsidRPr="009B32E9">
        <w:rPr>
          <w:rFonts w:ascii="Times New Roman" w:hAnsi="Times New Roman" w:cs="Times New Roman"/>
          <w:sz w:val="24"/>
          <w:szCs w:val="24"/>
        </w:rPr>
        <w:t xml:space="preserve">v </w:t>
      </w:r>
      <w:r w:rsidRPr="009B32E9">
        <w:rPr>
          <w:rFonts w:ascii="Times New Roman" w:hAnsi="Times New Roman" w:cs="Times New Roman"/>
          <w:sz w:val="24"/>
          <w:szCs w:val="24"/>
        </w:rPr>
        <w:t>vo veku 20</w:t>
      </w:r>
      <w:r w:rsidR="00885DE7">
        <w:rPr>
          <w:rFonts w:ascii="Times New Roman" w:hAnsi="Times New Roman" w:cs="Times New Roman"/>
          <w:sz w:val="24"/>
          <w:szCs w:val="24"/>
        </w:rPr>
        <w:t xml:space="preserve"> </w:t>
      </w:r>
      <w:r w:rsidRPr="009B32E9">
        <w:rPr>
          <w:rFonts w:ascii="Times New Roman" w:hAnsi="Times New Roman" w:cs="Times New Roman"/>
          <w:sz w:val="24"/>
          <w:szCs w:val="24"/>
        </w:rPr>
        <w:t>-</w:t>
      </w:r>
      <w:r w:rsidR="00885DE7">
        <w:rPr>
          <w:rFonts w:ascii="Times New Roman" w:hAnsi="Times New Roman" w:cs="Times New Roman"/>
          <w:sz w:val="24"/>
          <w:szCs w:val="24"/>
        </w:rPr>
        <w:t xml:space="preserve"> </w:t>
      </w:r>
      <w:r w:rsidRPr="009B32E9">
        <w:rPr>
          <w:rFonts w:ascii="Times New Roman" w:hAnsi="Times New Roman" w:cs="Times New Roman"/>
          <w:sz w:val="24"/>
          <w:szCs w:val="24"/>
        </w:rPr>
        <w:t>64 roko</w:t>
      </w:r>
      <w:r w:rsidR="00DD57DB" w:rsidRPr="009B32E9">
        <w:rPr>
          <w:rFonts w:ascii="Times New Roman" w:hAnsi="Times New Roman" w:cs="Times New Roman"/>
          <w:sz w:val="24"/>
          <w:szCs w:val="24"/>
        </w:rPr>
        <w:t xml:space="preserve">v </w:t>
      </w:r>
      <w:r w:rsidRPr="009B32E9">
        <w:rPr>
          <w:rFonts w:ascii="Times New Roman" w:hAnsi="Times New Roman" w:cs="Times New Roman"/>
          <w:sz w:val="24"/>
          <w:szCs w:val="24"/>
        </w:rPr>
        <w:t>by mal</w:t>
      </w:r>
      <w:r w:rsidR="00DD57DB" w:rsidRPr="009B32E9">
        <w:rPr>
          <w:rFonts w:ascii="Times New Roman" w:hAnsi="Times New Roman" w:cs="Times New Roman"/>
          <w:sz w:val="24"/>
          <w:szCs w:val="24"/>
        </w:rPr>
        <w:t xml:space="preserve">a </w:t>
      </w:r>
      <w:r w:rsidRPr="009B32E9">
        <w:rPr>
          <w:rFonts w:ascii="Times New Roman" w:hAnsi="Times New Roman" w:cs="Times New Roman"/>
          <w:sz w:val="24"/>
          <w:szCs w:val="24"/>
        </w:rPr>
        <w:t>dosiahnuť 75</w:t>
      </w:r>
      <w:r w:rsidR="00885DE7">
        <w:rPr>
          <w:rFonts w:ascii="Times New Roman" w:hAnsi="Times New Roman" w:cs="Times New Roman"/>
          <w:sz w:val="24"/>
          <w:szCs w:val="24"/>
        </w:rPr>
        <w:t xml:space="preserve"> </w:t>
      </w:r>
      <w:r w:rsidRPr="009B32E9">
        <w:rPr>
          <w:rFonts w:ascii="Times New Roman" w:hAnsi="Times New Roman" w:cs="Times New Roman"/>
          <w:sz w:val="24"/>
          <w:szCs w:val="24"/>
        </w:rPr>
        <w:t>%,</w:t>
      </w:r>
    </w:p>
    <w:p w14:paraId="21F99F98" w14:textId="55B5059D" w:rsidR="00881200" w:rsidRPr="009B32E9" w:rsidRDefault="00881200" w:rsidP="009D6725">
      <w:pPr>
        <w:pStyle w:val="ListParagraph"/>
        <w:numPr>
          <w:ilvl w:val="0"/>
          <w:numId w:val="15"/>
        </w:numPr>
        <w:spacing w:line="360" w:lineRule="auto"/>
        <w:rPr>
          <w:rFonts w:ascii="Times New Roman" w:hAnsi="Times New Roman" w:cs="Times New Roman"/>
          <w:sz w:val="24"/>
          <w:szCs w:val="24"/>
        </w:rPr>
      </w:pPr>
      <w:r w:rsidRPr="009B32E9">
        <w:rPr>
          <w:rFonts w:ascii="Times New Roman" w:hAnsi="Times New Roman" w:cs="Times New Roman"/>
          <w:sz w:val="24"/>
          <w:szCs w:val="24"/>
        </w:rPr>
        <w:t>Úroveň investícií do výskumu</w:t>
      </w:r>
      <w:r w:rsidR="00A72C9B" w:rsidRPr="009B32E9">
        <w:rPr>
          <w:rFonts w:ascii="Times New Roman" w:hAnsi="Times New Roman" w:cs="Times New Roman"/>
          <w:sz w:val="24"/>
          <w:szCs w:val="24"/>
        </w:rPr>
        <w:t xml:space="preserve"> a </w:t>
      </w:r>
      <w:r w:rsidRPr="009B32E9">
        <w:rPr>
          <w:rFonts w:ascii="Times New Roman" w:hAnsi="Times New Roman" w:cs="Times New Roman"/>
          <w:sz w:val="24"/>
          <w:szCs w:val="24"/>
        </w:rPr>
        <w:t>vývoj</w:t>
      </w:r>
      <w:r w:rsidR="00DD57DB" w:rsidRPr="009B32E9">
        <w:rPr>
          <w:rFonts w:ascii="Times New Roman" w:hAnsi="Times New Roman" w:cs="Times New Roman"/>
          <w:sz w:val="24"/>
          <w:szCs w:val="24"/>
        </w:rPr>
        <w:t xml:space="preserve">a </w:t>
      </w:r>
      <w:r w:rsidRPr="009B32E9">
        <w:rPr>
          <w:rFonts w:ascii="Times New Roman" w:hAnsi="Times New Roman" w:cs="Times New Roman"/>
          <w:sz w:val="24"/>
          <w:szCs w:val="24"/>
        </w:rPr>
        <w:t>by mal</w:t>
      </w:r>
      <w:r w:rsidR="00DD57DB" w:rsidRPr="009B32E9">
        <w:rPr>
          <w:rFonts w:ascii="Times New Roman" w:hAnsi="Times New Roman" w:cs="Times New Roman"/>
          <w:sz w:val="24"/>
          <w:szCs w:val="24"/>
        </w:rPr>
        <w:t xml:space="preserve">a </w:t>
      </w:r>
      <w:r w:rsidRPr="009B32E9">
        <w:rPr>
          <w:rFonts w:ascii="Times New Roman" w:hAnsi="Times New Roman" w:cs="Times New Roman"/>
          <w:sz w:val="24"/>
          <w:szCs w:val="24"/>
        </w:rPr>
        <w:t>dosiahnuť 3</w:t>
      </w:r>
      <w:r w:rsidR="00885DE7">
        <w:rPr>
          <w:rFonts w:ascii="Times New Roman" w:hAnsi="Times New Roman" w:cs="Times New Roman"/>
          <w:sz w:val="24"/>
          <w:szCs w:val="24"/>
        </w:rPr>
        <w:t xml:space="preserve"> </w:t>
      </w:r>
      <w:r w:rsidRPr="009B32E9">
        <w:rPr>
          <w:rFonts w:ascii="Times New Roman" w:hAnsi="Times New Roman" w:cs="Times New Roman"/>
          <w:sz w:val="24"/>
          <w:szCs w:val="24"/>
        </w:rPr>
        <w:t>% HDP EÚ,</w:t>
      </w:r>
    </w:p>
    <w:p w14:paraId="006C6197" w14:textId="1CA54189" w:rsidR="00881200" w:rsidRPr="009B32E9" w:rsidRDefault="00881200" w:rsidP="009D6725">
      <w:pPr>
        <w:pStyle w:val="ListParagraph"/>
        <w:numPr>
          <w:ilvl w:val="0"/>
          <w:numId w:val="15"/>
        </w:numPr>
        <w:spacing w:line="360" w:lineRule="auto"/>
        <w:rPr>
          <w:rFonts w:ascii="Times New Roman" w:hAnsi="Times New Roman" w:cs="Times New Roman"/>
          <w:sz w:val="24"/>
          <w:szCs w:val="24"/>
        </w:rPr>
      </w:pPr>
      <w:r w:rsidRPr="009B32E9">
        <w:rPr>
          <w:rFonts w:ascii="Times New Roman" w:hAnsi="Times New Roman" w:cs="Times New Roman"/>
          <w:sz w:val="24"/>
          <w:szCs w:val="24"/>
        </w:rPr>
        <w:t>Je potrebné dosiahnuť ciele „20/20/20“</w:t>
      </w:r>
      <w:r w:rsidR="00E1777B" w:rsidRPr="009B32E9">
        <w:rPr>
          <w:rFonts w:ascii="Times New Roman" w:hAnsi="Times New Roman" w:cs="Times New Roman"/>
          <w:sz w:val="24"/>
          <w:szCs w:val="24"/>
        </w:rPr>
        <w:t xml:space="preserve"> v </w:t>
      </w:r>
      <w:r w:rsidRPr="009B32E9">
        <w:rPr>
          <w:rFonts w:ascii="Times New Roman" w:hAnsi="Times New Roman" w:cs="Times New Roman"/>
          <w:sz w:val="24"/>
          <w:szCs w:val="24"/>
        </w:rPr>
        <w:t>oblasti klímy/energie (vrátane zvýšeni</w:t>
      </w:r>
      <w:r w:rsidR="00DD57DB" w:rsidRPr="009B32E9">
        <w:rPr>
          <w:rFonts w:ascii="Times New Roman" w:hAnsi="Times New Roman" w:cs="Times New Roman"/>
          <w:sz w:val="24"/>
          <w:szCs w:val="24"/>
        </w:rPr>
        <w:t xml:space="preserve">a </w:t>
      </w:r>
      <w:r w:rsidRPr="009B32E9">
        <w:rPr>
          <w:rFonts w:ascii="Times New Roman" w:hAnsi="Times New Roman" w:cs="Times New Roman"/>
          <w:sz w:val="24"/>
          <w:szCs w:val="24"/>
        </w:rPr>
        <w:t>záväzku, pokiaľ ide</w:t>
      </w:r>
      <w:r w:rsidR="00A72C9B" w:rsidRPr="009B32E9">
        <w:rPr>
          <w:rFonts w:ascii="Times New Roman" w:hAnsi="Times New Roman" w:cs="Times New Roman"/>
          <w:sz w:val="24"/>
          <w:szCs w:val="24"/>
        </w:rPr>
        <w:t xml:space="preserve"> o </w:t>
      </w:r>
      <w:r w:rsidRPr="009B32E9">
        <w:rPr>
          <w:rFonts w:ascii="Times New Roman" w:hAnsi="Times New Roman" w:cs="Times New Roman"/>
          <w:sz w:val="24"/>
          <w:szCs w:val="24"/>
        </w:rPr>
        <w:t>zníženie emisií n</w:t>
      </w:r>
      <w:r w:rsidR="00DD57DB" w:rsidRPr="009B32E9">
        <w:rPr>
          <w:rFonts w:ascii="Times New Roman" w:hAnsi="Times New Roman" w:cs="Times New Roman"/>
          <w:sz w:val="24"/>
          <w:szCs w:val="24"/>
        </w:rPr>
        <w:t xml:space="preserve">a </w:t>
      </w:r>
      <w:r w:rsidRPr="009B32E9">
        <w:rPr>
          <w:rFonts w:ascii="Times New Roman" w:hAnsi="Times New Roman" w:cs="Times New Roman"/>
          <w:sz w:val="24"/>
          <w:szCs w:val="24"/>
        </w:rPr>
        <w:t>30</w:t>
      </w:r>
      <w:r w:rsidR="00885DE7">
        <w:rPr>
          <w:rFonts w:ascii="Times New Roman" w:hAnsi="Times New Roman" w:cs="Times New Roman"/>
          <w:sz w:val="24"/>
          <w:szCs w:val="24"/>
        </w:rPr>
        <w:t xml:space="preserve"> </w:t>
      </w:r>
      <w:r w:rsidRPr="009B32E9">
        <w:rPr>
          <w:rFonts w:ascii="Times New Roman" w:hAnsi="Times New Roman" w:cs="Times New Roman"/>
          <w:sz w:val="24"/>
          <w:szCs w:val="24"/>
        </w:rPr>
        <w:t>%, ak budú n</w:t>
      </w:r>
      <w:r w:rsidR="00DD57DB" w:rsidRPr="009B32E9">
        <w:rPr>
          <w:rFonts w:ascii="Times New Roman" w:hAnsi="Times New Roman" w:cs="Times New Roman"/>
          <w:sz w:val="24"/>
          <w:szCs w:val="24"/>
        </w:rPr>
        <w:t xml:space="preserve">a </w:t>
      </w:r>
      <w:r w:rsidRPr="009B32E9">
        <w:rPr>
          <w:rFonts w:ascii="Times New Roman" w:hAnsi="Times New Roman" w:cs="Times New Roman"/>
          <w:sz w:val="24"/>
          <w:szCs w:val="24"/>
        </w:rPr>
        <w:t>to vhodné podmienky,</w:t>
      </w:r>
    </w:p>
    <w:p w14:paraId="58E88963" w14:textId="66F788E5" w:rsidR="005070AC" w:rsidRPr="009B32E9" w:rsidRDefault="00B41E39" w:rsidP="009D6725">
      <w:pPr>
        <w:pStyle w:val="ListParagraph"/>
        <w:numPr>
          <w:ilvl w:val="0"/>
          <w:numId w:val="15"/>
        </w:numPr>
        <w:spacing w:line="360" w:lineRule="auto"/>
        <w:rPr>
          <w:rFonts w:ascii="Times New Roman" w:hAnsi="Times New Roman" w:cs="Times New Roman"/>
          <w:sz w:val="24"/>
          <w:szCs w:val="24"/>
        </w:rPr>
      </w:pPr>
      <w:r w:rsidRPr="009B32E9">
        <w:rPr>
          <w:rFonts w:ascii="Times New Roman" w:hAnsi="Times New Roman" w:cs="Times New Roman"/>
          <w:sz w:val="24"/>
          <w:szCs w:val="24"/>
        </w:rPr>
        <w:t>Podiel</w:t>
      </w:r>
      <w:r w:rsidR="005070AC" w:rsidRPr="009B32E9">
        <w:rPr>
          <w:rFonts w:ascii="Times New Roman" w:hAnsi="Times New Roman" w:cs="Times New Roman"/>
          <w:sz w:val="24"/>
          <w:szCs w:val="24"/>
        </w:rPr>
        <w:t xml:space="preserve"> ľudí, ktorí predčasen ukonči</w:t>
      </w:r>
      <w:r w:rsidR="00DD57DB" w:rsidRPr="009B32E9">
        <w:rPr>
          <w:rFonts w:ascii="Times New Roman" w:hAnsi="Times New Roman" w:cs="Times New Roman"/>
          <w:sz w:val="24"/>
          <w:szCs w:val="24"/>
        </w:rPr>
        <w:t xml:space="preserve">a </w:t>
      </w:r>
      <w:r w:rsidR="005070AC" w:rsidRPr="009B32E9">
        <w:rPr>
          <w:rFonts w:ascii="Times New Roman" w:hAnsi="Times New Roman" w:cs="Times New Roman"/>
          <w:sz w:val="24"/>
          <w:szCs w:val="24"/>
        </w:rPr>
        <w:t>školskú dochádzku, by s</w:t>
      </w:r>
      <w:r w:rsidR="00DD57DB" w:rsidRPr="009B32E9">
        <w:rPr>
          <w:rFonts w:ascii="Times New Roman" w:hAnsi="Times New Roman" w:cs="Times New Roman"/>
          <w:sz w:val="24"/>
          <w:szCs w:val="24"/>
        </w:rPr>
        <w:t xml:space="preserve">a </w:t>
      </w:r>
      <w:r w:rsidR="005070AC" w:rsidRPr="009B32E9">
        <w:rPr>
          <w:rFonts w:ascii="Times New Roman" w:hAnsi="Times New Roman" w:cs="Times New Roman"/>
          <w:sz w:val="24"/>
          <w:szCs w:val="24"/>
        </w:rPr>
        <w:t>mal znížiť pod 10</w:t>
      </w:r>
      <w:r w:rsidR="00885DE7">
        <w:rPr>
          <w:rFonts w:ascii="Times New Roman" w:hAnsi="Times New Roman" w:cs="Times New Roman"/>
          <w:sz w:val="24"/>
          <w:szCs w:val="24"/>
        </w:rPr>
        <w:t xml:space="preserve"> </w:t>
      </w:r>
      <w:r w:rsidR="005070AC" w:rsidRPr="009B32E9">
        <w:rPr>
          <w:rFonts w:ascii="Times New Roman" w:hAnsi="Times New Roman" w:cs="Times New Roman"/>
          <w:sz w:val="24"/>
          <w:szCs w:val="24"/>
        </w:rPr>
        <w:t>%</w:t>
      </w:r>
      <w:r w:rsidR="00A72C9B" w:rsidRPr="009B32E9">
        <w:rPr>
          <w:rFonts w:ascii="Times New Roman" w:hAnsi="Times New Roman" w:cs="Times New Roman"/>
          <w:sz w:val="24"/>
          <w:szCs w:val="24"/>
        </w:rPr>
        <w:t xml:space="preserve"> a </w:t>
      </w:r>
      <w:r w:rsidR="005070AC" w:rsidRPr="009B32E9">
        <w:rPr>
          <w:rFonts w:ascii="Times New Roman" w:hAnsi="Times New Roman" w:cs="Times New Roman"/>
          <w:sz w:val="24"/>
          <w:szCs w:val="24"/>
        </w:rPr>
        <w:t>minimálne 40</w:t>
      </w:r>
      <w:r w:rsidR="00885DE7">
        <w:rPr>
          <w:rFonts w:ascii="Times New Roman" w:hAnsi="Times New Roman" w:cs="Times New Roman"/>
          <w:sz w:val="24"/>
          <w:szCs w:val="24"/>
        </w:rPr>
        <w:t xml:space="preserve"> </w:t>
      </w:r>
      <w:r w:rsidR="005070AC" w:rsidRPr="009B32E9">
        <w:rPr>
          <w:rFonts w:ascii="Times New Roman" w:hAnsi="Times New Roman" w:cs="Times New Roman"/>
          <w:sz w:val="24"/>
          <w:szCs w:val="24"/>
        </w:rPr>
        <w:t>% mladých ľuí by malo mať vysokoškolské vzdelanie</w:t>
      </w:r>
    </w:p>
    <w:p w14:paraId="6BEB8942" w14:textId="77777777" w:rsidR="00881200" w:rsidRPr="009B32E9" w:rsidRDefault="008B1628" w:rsidP="009D6725">
      <w:pPr>
        <w:pStyle w:val="ListParagraph"/>
        <w:numPr>
          <w:ilvl w:val="0"/>
          <w:numId w:val="15"/>
        </w:numPr>
        <w:spacing w:line="360" w:lineRule="auto"/>
        <w:rPr>
          <w:rFonts w:ascii="Times New Roman" w:hAnsi="Times New Roman" w:cs="Times New Roman"/>
          <w:sz w:val="24"/>
          <w:szCs w:val="24"/>
        </w:rPr>
      </w:pPr>
      <w:r w:rsidRPr="009B32E9">
        <w:rPr>
          <w:rFonts w:ascii="Times New Roman" w:hAnsi="Times New Roman" w:cs="Times New Roman"/>
          <w:sz w:val="24"/>
          <w:szCs w:val="24"/>
        </w:rPr>
        <w:t>Počet ľudí ohrozených chudobou by mal klesnúť</w:t>
      </w:r>
      <w:r w:rsidR="00A72C9B" w:rsidRPr="009B32E9">
        <w:rPr>
          <w:rFonts w:ascii="Times New Roman" w:hAnsi="Times New Roman" w:cs="Times New Roman"/>
          <w:sz w:val="24"/>
          <w:szCs w:val="24"/>
        </w:rPr>
        <w:t xml:space="preserve"> o </w:t>
      </w:r>
      <w:r w:rsidR="005070AC" w:rsidRPr="009B32E9">
        <w:rPr>
          <w:rFonts w:ascii="Times New Roman" w:hAnsi="Times New Roman" w:cs="Times New Roman"/>
          <w:sz w:val="24"/>
          <w:szCs w:val="24"/>
        </w:rPr>
        <w:t>20 milióno</w:t>
      </w:r>
      <w:r w:rsidR="00DD57DB" w:rsidRPr="009B32E9">
        <w:rPr>
          <w:rFonts w:ascii="Times New Roman" w:hAnsi="Times New Roman" w:cs="Times New Roman"/>
          <w:sz w:val="24"/>
          <w:szCs w:val="24"/>
        </w:rPr>
        <w:t xml:space="preserve">v </w:t>
      </w:r>
    </w:p>
    <w:p w14:paraId="45FD9CAA" w14:textId="1D625990" w:rsidR="00546B0F" w:rsidRPr="009B32E9" w:rsidRDefault="00546B0F" w:rsidP="00F660CE">
      <w:r w:rsidRPr="009B32E9">
        <w:t>Pre obdobie roko</w:t>
      </w:r>
      <w:r w:rsidR="00DD57DB" w:rsidRPr="009B32E9">
        <w:t xml:space="preserve">v </w:t>
      </w:r>
      <w:r w:rsidRPr="009B32E9">
        <w:t>2016</w:t>
      </w:r>
      <w:r w:rsidR="00885DE7">
        <w:t xml:space="preserve"> </w:t>
      </w:r>
      <w:r w:rsidRPr="009B32E9">
        <w:t>-</w:t>
      </w:r>
      <w:r w:rsidR="00885DE7">
        <w:t xml:space="preserve"> </w:t>
      </w:r>
      <w:r w:rsidRPr="009B32E9">
        <w:t xml:space="preserve">2023 si obec </w:t>
      </w:r>
      <w:r w:rsidR="0039769A" w:rsidRPr="009B32E9">
        <w:t>Slovenská Volová</w:t>
      </w:r>
      <w:r w:rsidR="009D12E2">
        <w:t xml:space="preserve"> </w:t>
      </w:r>
      <w:r w:rsidRPr="009B32E9">
        <w:t>stanovil</w:t>
      </w:r>
      <w:r w:rsidR="00DD57DB" w:rsidRPr="009B32E9">
        <w:t xml:space="preserve">a </w:t>
      </w:r>
      <w:r w:rsidRPr="009B32E9">
        <w:t>víziu, ktorá má napomôcť k dosiahnutiu vyššie stanovených cieľo</w:t>
      </w:r>
      <w:r w:rsidR="00DD57DB" w:rsidRPr="009B32E9">
        <w:t xml:space="preserve">v </w:t>
      </w:r>
      <w:r w:rsidRPr="009B32E9">
        <w:t>EÚ</w:t>
      </w:r>
      <w:r w:rsidR="00114667" w:rsidRPr="009B32E9">
        <w:t>.</w:t>
      </w:r>
    </w:p>
    <w:p w14:paraId="2D7010FB" w14:textId="77777777" w:rsidR="00835F21" w:rsidRPr="009B32E9" w:rsidRDefault="00835F21" w:rsidP="00835F21">
      <w:pPr>
        <w:pBdr>
          <w:top w:val="single" w:sz="4" w:space="1" w:color="auto"/>
          <w:left w:val="single" w:sz="4" w:space="4" w:color="auto"/>
          <w:bottom w:val="single" w:sz="4" w:space="12" w:color="auto"/>
          <w:right w:val="single" w:sz="4" w:space="4" w:color="auto"/>
        </w:pBdr>
        <w:rPr>
          <w:b/>
        </w:rPr>
      </w:pPr>
      <w:r w:rsidRPr="009B32E9">
        <w:rPr>
          <w:b/>
        </w:rPr>
        <w:t xml:space="preserve">Víziou obce v období 2016 – 2023 je pokračovať v realizácii zodpovedného rozvoja, ktorý zlepší život súčasnej aj budúcej generácie obyvateľov obce v ekologicky nenarušenom prostredí, s vybudovanou technickou infraštruktúrou, fungujúcimi zariadeniami a službami podporujúcimi vzdelávanie, zamestnanosť, kultúru, šport a oddych. </w:t>
      </w:r>
    </w:p>
    <w:p w14:paraId="3F484440" w14:textId="77777777" w:rsidR="00835F21" w:rsidRPr="009B32E9" w:rsidRDefault="00835F21" w:rsidP="00835F21">
      <w:pPr>
        <w:pBdr>
          <w:top w:val="single" w:sz="4" w:space="1" w:color="auto"/>
          <w:left w:val="single" w:sz="4" w:space="4" w:color="auto"/>
          <w:bottom w:val="single" w:sz="4" w:space="12" w:color="auto"/>
          <w:right w:val="single" w:sz="4" w:space="4" w:color="auto"/>
        </w:pBdr>
        <w:rPr>
          <w:b/>
        </w:rPr>
      </w:pPr>
      <w:r w:rsidRPr="009B32E9">
        <w:rPr>
          <w:b/>
        </w:rPr>
        <w:t>Uvedená vízia sa opiera o využitie všetkých zdrojov – prírodných, kultúrnych, historických a ľudských, pri súčasnom zachovaní prírodného a kultúrneho dedičstva predošlých generácií.</w:t>
      </w:r>
    </w:p>
    <w:p w14:paraId="526F27A3" w14:textId="77777777" w:rsidR="004B73F7" w:rsidRPr="009B32E9" w:rsidRDefault="004B73F7" w:rsidP="00F660CE">
      <w:r w:rsidRPr="009B32E9">
        <w:t>Čiastkové ciele: Otvorenosť; individuálny</w:t>
      </w:r>
      <w:r w:rsidR="00A72C9B" w:rsidRPr="009B32E9">
        <w:t xml:space="preserve"> a </w:t>
      </w:r>
      <w:r w:rsidRPr="009B32E9">
        <w:t>profesionálny prístup k občanom, dodávateľom</w:t>
      </w:r>
      <w:r w:rsidR="00A72C9B" w:rsidRPr="009B32E9">
        <w:t xml:space="preserve"> a </w:t>
      </w:r>
      <w:r w:rsidRPr="009B32E9">
        <w:t>ostatným zainteresovaným stranám; plnenie právnych</w:t>
      </w:r>
      <w:r w:rsidR="00A72C9B" w:rsidRPr="009B32E9">
        <w:t xml:space="preserve"> a </w:t>
      </w:r>
      <w:r w:rsidRPr="009B32E9">
        <w:t>ostatných požiadaviek; neustále zvyšovanie kvality služieb poskytovaných obyvateľom; zvýšenie záujmu</w:t>
      </w:r>
      <w:r w:rsidR="00A72C9B" w:rsidRPr="009B32E9">
        <w:t xml:space="preserve"> a </w:t>
      </w:r>
      <w:r w:rsidRPr="009B32E9">
        <w:t>zapojenie občano</w:t>
      </w:r>
      <w:r w:rsidR="00DD57DB" w:rsidRPr="009B32E9">
        <w:t xml:space="preserve">v </w:t>
      </w:r>
      <w:r w:rsidRPr="009B32E9">
        <w:t>do riešeni</w:t>
      </w:r>
      <w:r w:rsidR="00DD57DB" w:rsidRPr="009B32E9">
        <w:t xml:space="preserve">a </w:t>
      </w:r>
      <w:r w:rsidRPr="009B32E9">
        <w:t>vecí verejných; zameranie s</w:t>
      </w:r>
      <w:r w:rsidR="00DD57DB" w:rsidRPr="009B32E9">
        <w:t xml:space="preserve">a </w:t>
      </w:r>
      <w:r w:rsidRPr="009B32E9">
        <w:t>n</w:t>
      </w:r>
      <w:r w:rsidR="00DD57DB" w:rsidRPr="009B32E9">
        <w:t xml:space="preserve">a </w:t>
      </w:r>
      <w:r w:rsidRPr="009B32E9">
        <w:t>prevenciu ochrany životného prostredia; zvyšovanie enviromentálneho povedomi</w:t>
      </w:r>
      <w:r w:rsidR="00DD57DB" w:rsidRPr="009B32E9">
        <w:t>a</w:t>
      </w:r>
      <w:r w:rsidR="00A72C9B" w:rsidRPr="009B32E9">
        <w:t xml:space="preserve"> a </w:t>
      </w:r>
      <w:r w:rsidRPr="009B32E9">
        <w:t>kvality života.</w:t>
      </w:r>
    </w:p>
    <w:p w14:paraId="0D5070A2" w14:textId="6283158A" w:rsidR="00114667" w:rsidRPr="009B32E9" w:rsidRDefault="002F7331" w:rsidP="00F660CE">
      <w:r w:rsidRPr="009B32E9">
        <w:t>Pre stanovenie strategického cieľ</w:t>
      </w:r>
      <w:r w:rsidR="00DD57DB" w:rsidRPr="009B32E9">
        <w:t xml:space="preserve">a </w:t>
      </w:r>
      <w:r w:rsidRPr="009B32E9">
        <w:t xml:space="preserve">obce </w:t>
      </w:r>
      <w:r w:rsidR="0039769A" w:rsidRPr="009B32E9">
        <w:t>Slovenská Volová</w:t>
      </w:r>
      <w:r w:rsidR="009D12E2">
        <w:t xml:space="preserve"> </w:t>
      </w:r>
      <w:r w:rsidRPr="009B32E9">
        <w:t>s</w:t>
      </w:r>
      <w:r w:rsidR="00DD57DB" w:rsidRPr="009B32E9">
        <w:t xml:space="preserve">a </w:t>
      </w:r>
      <w:r w:rsidRPr="009B32E9">
        <w:t>vychádz</w:t>
      </w:r>
      <w:r w:rsidR="00DD57DB" w:rsidRPr="009B32E9">
        <w:t>a z </w:t>
      </w:r>
      <w:r w:rsidRPr="009B32E9">
        <w:t>Národnej stratégie regionálneho rozvoj</w:t>
      </w:r>
      <w:r w:rsidR="00DD57DB" w:rsidRPr="009B32E9">
        <w:t xml:space="preserve">a </w:t>
      </w:r>
      <w:r w:rsidRPr="009B32E9">
        <w:t>SR, ktorá je</w:t>
      </w:r>
      <w:r w:rsidR="00E1777B" w:rsidRPr="009B32E9">
        <w:t xml:space="preserve"> v </w:t>
      </w:r>
      <w:r w:rsidRPr="009B32E9">
        <w:t xml:space="preserve">súlade </w:t>
      </w:r>
      <w:r w:rsidR="00DD57DB" w:rsidRPr="009B32E9">
        <w:t>s </w:t>
      </w:r>
      <w:r w:rsidRPr="009B32E9">
        <w:t>inými strategickými</w:t>
      </w:r>
      <w:r w:rsidR="00A72C9B" w:rsidRPr="009B32E9">
        <w:t>a </w:t>
      </w:r>
      <w:r w:rsidRPr="009B32E9">
        <w:t>koncepčnými dokumentmi</w:t>
      </w:r>
      <w:r w:rsidR="00E1777B" w:rsidRPr="009B32E9">
        <w:t xml:space="preserve"> v </w:t>
      </w:r>
      <w:r w:rsidRPr="009B32E9">
        <w:t>oblasti politiky súdržnosti</w:t>
      </w:r>
      <w:r w:rsidR="00A72C9B" w:rsidRPr="009B32E9">
        <w:t xml:space="preserve"> a </w:t>
      </w:r>
      <w:r w:rsidRPr="009B32E9">
        <w:t>nadväzuje n</w:t>
      </w:r>
      <w:r w:rsidR="00DD57DB" w:rsidRPr="009B32E9">
        <w:t xml:space="preserve">a </w:t>
      </w:r>
      <w:r w:rsidRPr="009B32E9">
        <w:t>Partnerskú dohodu SR n</w:t>
      </w:r>
      <w:r w:rsidR="00DD57DB" w:rsidRPr="009B32E9">
        <w:t xml:space="preserve">a </w:t>
      </w:r>
      <w:r w:rsidRPr="009B32E9">
        <w:t>roky 2014 – 2020.</w:t>
      </w:r>
      <w:r w:rsidR="00E1777B" w:rsidRPr="009B32E9">
        <w:t xml:space="preserve"> v </w:t>
      </w:r>
      <w:r w:rsidRPr="009B32E9">
        <w:t>oblasti územného rozvoj</w:t>
      </w:r>
      <w:r w:rsidR="00DD57DB" w:rsidRPr="009B32E9">
        <w:t xml:space="preserve">a </w:t>
      </w:r>
      <w:r w:rsidRPr="009B32E9">
        <w:t>je stratégi</w:t>
      </w:r>
      <w:r w:rsidR="00DD57DB" w:rsidRPr="009B32E9">
        <w:t xml:space="preserve">a </w:t>
      </w:r>
      <w:r w:rsidRPr="009B32E9">
        <w:t xml:space="preserve">koordinovaná </w:t>
      </w:r>
      <w:r w:rsidR="00DD57DB" w:rsidRPr="009B32E9">
        <w:t>s </w:t>
      </w:r>
      <w:r w:rsidRPr="009B32E9">
        <w:t>Koncepciou územného rozvoj</w:t>
      </w:r>
      <w:r w:rsidR="00DD57DB" w:rsidRPr="009B32E9">
        <w:t xml:space="preserve">a </w:t>
      </w:r>
      <w:r w:rsidRPr="009B32E9">
        <w:t>Slovenska.</w:t>
      </w:r>
    </w:p>
    <w:p w14:paraId="61FDB737" w14:textId="77777777" w:rsidR="00567AD8" w:rsidRPr="009B32E9" w:rsidRDefault="00567AD8" w:rsidP="00F660CE">
      <w:r w:rsidRPr="009B32E9">
        <w:lastRenderedPageBreak/>
        <w:t>Stanovenie strategického cieľ</w:t>
      </w:r>
      <w:r w:rsidR="00DD57DB" w:rsidRPr="009B32E9">
        <w:t xml:space="preserve">a </w:t>
      </w:r>
      <w:r w:rsidRPr="009B32E9">
        <w:t>obce s</w:t>
      </w:r>
      <w:r w:rsidR="00DD57DB" w:rsidRPr="009B32E9">
        <w:t xml:space="preserve">a </w:t>
      </w:r>
      <w:r w:rsidRPr="009B32E9">
        <w:t>opier</w:t>
      </w:r>
      <w:r w:rsidR="00DD57DB" w:rsidRPr="009B32E9">
        <w:t>a</w:t>
      </w:r>
      <w:r w:rsidR="00A72C9B" w:rsidRPr="009B32E9">
        <w:t xml:space="preserve"> o </w:t>
      </w:r>
      <w:r w:rsidRPr="009B32E9">
        <w:t>východiskový sta</w:t>
      </w:r>
      <w:r w:rsidR="00DD57DB" w:rsidRPr="009B32E9">
        <w:t xml:space="preserve">v </w:t>
      </w:r>
      <w:r w:rsidRPr="009B32E9">
        <w:t>definovaný</w:t>
      </w:r>
      <w:r w:rsidR="00E1777B" w:rsidRPr="009B32E9">
        <w:t xml:space="preserve"> v </w:t>
      </w:r>
      <w:r w:rsidRPr="009B32E9">
        <w:t>Národnej stratégii regionálneho rozvoj</w:t>
      </w:r>
      <w:r w:rsidR="00DD57DB" w:rsidRPr="009B32E9">
        <w:t xml:space="preserve">a </w:t>
      </w:r>
      <w:r w:rsidRPr="009B32E9">
        <w:t>SR</w:t>
      </w:r>
      <w:r w:rsidR="00A72C9B" w:rsidRPr="009B32E9">
        <w:t xml:space="preserve"> a o </w:t>
      </w:r>
      <w:r w:rsidRPr="009B32E9">
        <w:t>princípy zásadného smerovani</w:t>
      </w:r>
      <w:r w:rsidR="00DD57DB" w:rsidRPr="009B32E9">
        <w:t>a</w:t>
      </w:r>
      <w:r w:rsidR="00E1777B" w:rsidRPr="009B32E9">
        <w:t xml:space="preserve"> v </w:t>
      </w:r>
      <w:r w:rsidRPr="009B32E9">
        <w:t>prioritných oblastiach. Národná stratégi</w:t>
      </w:r>
      <w:r w:rsidR="00DD57DB" w:rsidRPr="009B32E9">
        <w:t xml:space="preserve">a </w:t>
      </w:r>
      <w:r w:rsidRPr="009B32E9">
        <w:t>regionálneho rozvoj</w:t>
      </w:r>
      <w:r w:rsidR="00DD57DB" w:rsidRPr="009B32E9">
        <w:t xml:space="preserve">a </w:t>
      </w:r>
      <w:r w:rsidRPr="009B32E9">
        <w:t>SR stanovuje 4 strategické ciele pre Prešovský kraj, ktorými sú:</w:t>
      </w:r>
    </w:p>
    <w:p w14:paraId="5D6A93F1" w14:textId="77777777" w:rsidR="00567AD8" w:rsidRPr="009B32E9" w:rsidRDefault="00691894" w:rsidP="00E05165">
      <w:pPr>
        <w:pStyle w:val="ListParagraph"/>
        <w:numPr>
          <w:ilvl w:val="0"/>
          <w:numId w:val="14"/>
        </w:numPr>
        <w:spacing w:line="360" w:lineRule="auto"/>
        <w:rPr>
          <w:rFonts w:ascii="Times New Roman" w:hAnsi="Times New Roman" w:cs="Times New Roman"/>
          <w:sz w:val="24"/>
          <w:szCs w:val="24"/>
        </w:rPr>
      </w:pPr>
      <w:r w:rsidRPr="009B32E9">
        <w:rPr>
          <w:rFonts w:ascii="Times New Roman" w:hAnsi="Times New Roman" w:cs="Times New Roman"/>
          <w:sz w:val="24"/>
          <w:szCs w:val="24"/>
        </w:rPr>
        <w:t>Posilnenie produktivit</w:t>
      </w:r>
      <w:r w:rsidR="00DD57DB" w:rsidRPr="009B32E9">
        <w:rPr>
          <w:rFonts w:ascii="Times New Roman" w:hAnsi="Times New Roman" w:cs="Times New Roman"/>
          <w:sz w:val="24"/>
          <w:szCs w:val="24"/>
        </w:rPr>
        <w:t xml:space="preserve">a </w:t>
      </w:r>
      <w:r w:rsidR="005142E0" w:rsidRPr="009B32E9">
        <w:rPr>
          <w:rFonts w:ascii="Times New Roman" w:hAnsi="Times New Roman" w:cs="Times New Roman"/>
          <w:sz w:val="24"/>
          <w:szCs w:val="24"/>
        </w:rPr>
        <w:t>konkurencieschopnosti</w:t>
      </w:r>
      <w:r w:rsidR="00E1777B" w:rsidRPr="009B32E9">
        <w:rPr>
          <w:rFonts w:ascii="Times New Roman" w:hAnsi="Times New Roman" w:cs="Times New Roman"/>
          <w:sz w:val="24"/>
          <w:szCs w:val="24"/>
        </w:rPr>
        <w:t xml:space="preserve"> v </w:t>
      </w:r>
      <w:r w:rsidR="005142E0" w:rsidRPr="009B32E9">
        <w:rPr>
          <w:rFonts w:ascii="Times New Roman" w:hAnsi="Times New Roman" w:cs="Times New Roman"/>
          <w:sz w:val="24"/>
          <w:szCs w:val="24"/>
        </w:rPr>
        <w:t>kľúčových</w:t>
      </w:r>
      <w:r w:rsidR="00A72C9B" w:rsidRPr="009B32E9">
        <w:rPr>
          <w:rFonts w:ascii="Times New Roman" w:hAnsi="Times New Roman" w:cs="Times New Roman"/>
          <w:sz w:val="24"/>
          <w:szCs w:val="24"/>
        </w:rPr>
        <w:t xml:space="preserve"> a </w:t>
      </w:r>
      <w:r w:rsidR="005142E0" w:rsidRPr="009B32E9">
        <w:rPr>
          <w:rFonts w:ascii="Times New Roman" w:hAnsi="Times New Roman" w:cs="Times New Roman"/>
          <w:sz w:val="24"/>
          <w:szCs w:val="24"/>
        </w:rPr>
        <w:t>perspektívnych odvetviach priemyslu</w:t>
      </w:r>
      <w:r w:rsidR="00A72C9B" w:rsidRPr="009B32E9">
        <w:rPr>
          <w:rFonts w:ascii="Times New Roman" w:hAnsi="Times New Roman" w:cs="Times New Roman"/>
          <w:sz w:val="24"/>
          <w:szCs w:val="24"/>
        </w:rPr>
        <w:t xml:space="preserve"> a </w:t>
      </w:r>
      <w:r w:rsidR="005142E0" w:rsidRPr="009B32E9">
        <w:rPr>
          <w:rFonts w:ascii="Times New Roman" w:hAnsi="Times New Roman" w:cs="Times New Roman"/>
          <w:sz w:val="24"/>
          <w:szCs w:val="24"/>
        </w:rPr>
        <w:t>služieb</w:t>
      </w:r>
    </w:p>
    <w:p w14:paraId="5CBA7205" w14:textId="24E49202" w:rsidR="005142E0" w:rsidRPr="009B32E9" w:rsidRDefault="005142E0" w:rsidP="00E05165">
      <w:pPr>
        <w:pStyle w:val="ListParagraph"/>
        <w:numPr>
          <w:ilvl w:val="0"/>
          <w:numId w:val="14"/>
        </w:numPr>
        <w:spacing w:line="360" w:lineRule="auto"/>
        <w:rPr>
          <w:rFonts w:ascii="Times New Roman" w:hAnsi="Times New Roman" w:cs="Times New Roman"/>
          <w:sz w:val="24"/>
          <w:szCs w:val="24"/>
        </w:rPr>
      </w:pPr>
      <w:r w:rsidRPr="009B32E9">
        <w:rPr>
          <w:rFonts w:ascii="Times New Roman" w:hAnsi="Times New Roman" w:cs="Times New Roman"/>
          <w:sz w:val="24"/>
          <w:szCs w:val="24"/>
        </w:rPr>
        <w:t>Zhodnotenie</w:t>
      </w:r>
      <w:r w:rsidR="00A72C9B" w:rsidRPr="009B32E9">
        <w:rPr>
          <w:rFonts w:ascii="Times New Roman" w:hAnsi="Times New Roman" w:cs="Times New Roman"/>
          <w:sz w:val="24"/>
          <w:szCs w:val="24"/>
        </w:rPr>
        <w:t xml:space="preserve"> a </w:t>
      </w:r>
      <w:r w:rsidRPr="009B32E9">
        <w:rPr>
          <w:rFonts w:ascii="Times New Roman" w:hAnsi="Times New Roman" w:cs="Times New Roman"/>
          <w:sz w:val="24"/>
          <w:szCs w:val="24"/>
        </w:rPr>
        <w:t>posilnenie vnútorného potenciál</w:t>
      </w:r>
      <w:r w:rsidR="009D12E2">
        <w:rPr>
          <w:rFonts w:ascii="Times New Roman" w:hAnsi="Times New Roman" w:cs="Times New Roman"/>
          <w:sz w:val="24"/>
          <w:szCs w:val="24"/>
        </w:rPr>
        <w:t xml:space="preserve">u </w:t>
      </w:r>
      <w:r w:rsidRPr="009B32E9">
        <w:rPr>
          <w:rFonts w:ascii="Times New Roman" w:hAnsi="Times New Roman" w:cs="Times New Roman"/>
          <w:sz w:val="24"/>
          <w:szCs w:val="24"/>
        </w:rPr>
        <w:t xml:space="preserve">turizmu </w:t>
      </w:r>
      <w:r w:rsidR="00DD57DB" w:rsidRPr="009B32E9">
        <w:rPr>
          <w:rFonts w:ascii="Times New Roman" w:hAnsi="Times New Roman" w:cs="Times New Roman"/>
          <w:sz w:val="24"/>
          <w:szCs w:val="24"/>
        </w:rPr>
        <w:t>s </w:t>
      </w:r>
      <w:r w:rsidRPr="009B32E9">
        <w:rPr>
          <w:rFonts w:ascii="Times New Roman" w:hAnsi="Times New Roman" w:cs="Times New Roman"/>
          <w:sz w:val="24"/>
          <w:szCs w:val="24"/>
        </w:rPr>
        <w:t>prepojením n</w:t>
      </w:r>
      <w:r w:rsidR="00DD57DB" w:rsidRPr="009B32E9">
        <w:rPr>
          <w:rFonts w:ascii="Times New Roman" w:hAnsi="Times New Roman" w:cs="Times New Roman"/>
          <w:sz w:val="24"/>
          <w:szCs w:val="24"/>
        </w:rPr>
        <w:t xml:space="preserve">a </w:t>
      </w:r>
      <w:r w:rsidRPr="009B32E9">
        <w:rPr>
          <w:rFonts w:ascii="Times New Roman" w:hAnsi="Times New Roman" w:cs="Times New Roman"/>
          <w:sz w:val="24"/>
          <w:szCs w:val="24"/>
        </w:rPr>
        <w:t>ochranu</w:t>
      </w:r>
      <w:r w:rsidR="00A72C9B" w:rsidRPr="009B32E9">
        <w:rPr>
          <w:rFonts w:ascii="Times New Roman" w:hAnsi="Times New Roman" w:cs="Times New Roman"/>
          <w:sz w:val="24"/>
          <w:szCs w:val="24"/>
        </w:rPr>
        <w:t xml:space="preserve"> a </w:t>
      </w:r>
      <w:r w:rsidRPr="009B32E9">
        <w:rPr>
          <w:rFonts w:ascii="Times New Roman" w:hAnsi="Times New Roman" w:cs="Times New Roman"/>
          <w:sz w:val="24"/>
          <w:szCs w:val="24"/>
        </w:rPr>
        <w:t>tvorbu životného prostredia</w:t>
      </w:r>
    </w:p>
    <w:p w14:paraId="77B5121D" w14:textId="77777777" w:rsidR="005142E0" w:rsidRPr="009B32E9" w:rsidRDefault="005142E0" w:rsidP="00E05165">
      <w:pPr>
        <w:pStyle w:val="ListParagraph"/>
        <w:numPr>
          <w:ilvl w:val="0"/>
          <w:numId w:val="14"/>
        </w:numPr>
        <w:spacing w:line="360" w:lineRule="auto"/>
        <w:rPr>
          <w:rFonts w:ascii="Times New Roman" w:hAnsi="Times New Roman" w:cs="Times New Roman"/>
          <w:sz w:val="24"/>
          <w:szCs w:val="24"/>
        </w:rPr>
      </w:pPr>
      <w:r w:rsidRPr="009B32E9">
        <w:rPr>
          <w:rFonts w:ascii="Times New Roman" w:hAnsi="Times New Roman" w:cs="Times New Roman"/>
          <w:sz w:val="24"/>
          <w:szCs w:val="24"/>
        </w:rPr>
        <w:t>Komplexný rozvoj</w:t>
      </w:r>
      <w:r w:rsidR="00A72C9B" w:rsidRPr="009B32E9">
        <w:rPr>
          <w:rFonts w:ascii="Times New Roman" w:hAnsi="Times New Roman" w:cs="Times New Roman"/>
          <w:sz w:val="24"/>
          <w:szCs w:val="24"/>
        </w:rPr>
        <w:t xml:space="preserve"> a </w:t>
      </w:r>
      <w:r w:rsidR="00A35354" w:rsidRPr="009B32E9">
        <w:rPr>
          <w:rFonts w:ascii="Times New Roman" w:hAnsi="Times New Roman" w:cs="Times New Roman"/>
          <w:sz w:val="24"/>
          <w:szCs w:val="24"/>
        </w:rPr>
        <w:t xml:space="preserve">posilnenie </w:t>
      </w:r>
      <w:r w:rsidRPr="009B32E9">
        <w:rPr>
          <w:rFonts w:ascii="Times New Roman" w:hAnsi="Times New Roman" w:cs="Times New Roman"/>
          <w:sz w:val="24"/>
          <w:szCs w:val="24"/>
        </w:rPr>
        <w:t>vidiek</w:t>
      </w:r>
      <w:r w:rsidR="00DD57DB" w:rsidRPr="009B32E9">
        <w:rPr>
          <w:rFonts w:ascii="Times New Roman" w:hAnsi="Times New Roman" w:cs="Times New Roman"/>
          <w:sz w:val="24"/>
          <w:szCs w:val="24"/>
        </w:rPr>
        <w:t xml:space="preserve">a </w:t>
      </w:r>
      <w:r w:rsidR="00A35354" w:rsidRPr="009B32E9">
        <w:rPr>
          <w:rFonts w:ascii="Times New Roman" w:hAnsi="Times New Roman" w:cs="Times New Roman"/>
          <w:sz w:val="24"/>
          <w:szCs w:val="24"/>
        </w:rPr>
        <w:t>n</w:t>
      </w:r>
      <w:r w:rsidR="00DD57DB" w:rsidRPr="009B32E9">
        <w:rPr>
          <w:rFonts w:ascii="Times New Roman" w:hAnsi="Times New Roman" w:cs="Times New Roman"/>
          <w:sz w:val="24"/>
          <w:szCs w:val="24"/>
        </w:rPr>
        <w:t xml:space="preserve">a </w:t>
      </w:r>
      <w:r w:rsidR="00A35354" w:rsidRPr="009B32E9">
        <w:rPr>
          <w:rFonts w:ascii="Times New Roman" w:hAnsi="Times New Roman" w:cs="Times New Roman"/>
          <w:sz w:val="24"/>
          <w:szCs w:val="24"/>
        </w:rPr>
        <w:t>hospodárstve regiónu</w:t>
      </w:r>
    </w:p>
    <w:p w14:paraId="7884DCBD" w14:textId="77777777" w:rsidR="0026052D" w:rsidRPr="009B32E9" w:rsidRDefault="00A35354" w:rsidP="00E05165">
      <w:pPr>
        <w:pStyle w:val="ListParagraph"/>
        <w:numPr>
          <w:ilvl w:val="0"/>
          <w:numId w:val="14"/>
        </w:numPr>
        <w:spacing w:line="360" w:lineRule="auto"/>
        <w:rPr>
          <w:rFonts w:ascii="Times New Roman" w:hAnsi="Times New Roman" w:cs="Times New Roman"/>
          <w:sz w:val="24"/>
          <w:szCs w:val="24"/>
        </w:rPr>
      </w:pPr>
      <w:r w:rsidRPr="009B32E9">
        <w:rPr>
          <w:rFonts w:ascii="Times New Roman" w:hAnsi="Times New Roman" w:cs="Times New Roman"/>
          <w:sz w:val="24"/>
          <w:szCs w:val="24"/>
        </w:rPr>
        <w:t>Zvýšenie kvality ľudského potenciálu – riešenie rómskej otázky</w:t>
      </w:r>
      <w:r w:rsidR="00A72C9B" w:rsidRPr="009B32E9">
        <w:rPr>
          <w:rFonts w:ascii="Times New Roman" w:hAnsi="Times New Roman" w:cs="Times New Roman"/>
          <w:sz w:val="24"/>
          <w:szCs w:val="24"/>
        </w:rPr>
        <w:t xml:space="preserve"> a </w:t>
      </w:r>
      <w:r w:rsidRPr="009B32E9">
        <w:rPr>
          <w:rFonts w:ascii="Times New Roman" w:hAnsi="Times New Roman" w:cs="Times New Roman"/>
          <w:sz w:val="24"/>
          <w:szCs w:val="24"/>
        </w:rPr>
        <w:t>podpor</w:t>
      </w:r>
      <w:r w:rsidR="00DD57DB" w:rsidRPr="009B32E9">
        <w:rPr>
          <w:rFonts w:ascii="Times New Roman" w:hAnsi="Times New Roman" w:cs="Times New Roman"/>
          <w:sz w:val="24"/>
          <w:szCs w:val="24"/>
        </w:rPr>
        <w:t xml:space="preserve">a </w:t>
      </w:r>
      <w:r w:rsidRPr="009B32E9">
        <w:rPr>
          <w:rFonts w:ascii="Times New Roman" w:hAnsi="Times New Roman" w:cs="Times New Roman"/>
          <w:sz w:val="24"/>
          <w:szCs w:val="24"/>
        </w:rPr>
        <w:t>mladých ľudí</w:t>
      </w:r>
      <w:r w:rsidR="002B5DFA" w:rsidRPr="009B32E9">
        <w:rPr>
          <w:rFonts w:ascii="Times New Roman" w:hAnsi="Times New Roman" w:cs="Times New Roman"/>
          <w:sz w:val="24"/>
          <w:szCs w:val="24"/>
        </w:rPr>
        <w:t xml:space="preserve">, rozvoj všetkých foriem </w:t>
      </w:r>
      <w:r w:rsidR="0026052D" w:rsidRPr="009B32E9">
        <w:rPr>
          <w:rFonts w:ascii="Times New Roman" w:hAnsi="Times New Roman" w:cs="Times New Roman"/>
          <w:sz w:val="24"/>
          <w:szCs w:val="24"/>
        </w:rPr>
        <w:t>celoživotného vzdelávani</w:t>
      </w:r>
      <w:r w:rsidR="00DD57DB" w:rsidRPr="009B32E9">
        <w:rPr>
          <w:rFonts w:ascii="Times New Roman" w:hAnsi="Times New Roman" w:cs="Times New Roman"/>
          <w:sz w:val="24"/>
          <w:szCs w:val="24"/>
        </w:rPr>
        <w:t xml:space="preserve">a </w:t>
      </w:r>
      <w:r w:rsidR="0026052D" w:rsidRPr="009B32E9">
        <w:rPr>
          <w:rFonts w:ascii="Times New Roman" w:hAnsi="Times New Roman" w:cs="Times New Roman"/>
          <w:sz w:val="24"/>
          <w:szCs w:val="24"/>
        </w:rPr>
        <w:t>(CŽV)</w:t>
      </w:r>
      <w:r w:rsidR="00A72C9B" w:rsidRPr="009B32E9">
        <w:rPr>
          <w:rFonts w:ascii="Times New Roman" w:hAnsi="Times New Roman" w:cs="Times New Roman"/>
          <w:sz w:val="24"/>
          <w:szCs w:val="24"/>
        </w:rPr>
        <w:t xml:space="preserve"> a </w:t>
      </w:r>
      <w:r w:rsidR="0026052D" w:rsidRPr="009B32E9">
        <w:rPr>
          <w:rFonts w:ascii="Times New Roman" w:hAnsi="Times New Roman" w:cs="Times New Roman"/>
          <w:sz w:val="24"/>
          <w:szCs w:val="24"/>
        </w:rPr>
        <w:t>celoživotného partnerstv</w:t>
      </w:r>
      <w:r w:rsidR="00DD57DB" w:rsidRPr="009B32E9">
        <w:rPr>
          <w:rFonts w:ascii="Times New Roman" w:hAnsi="Times New Roman" w:cs="Times New Roman"/>
          <w:sz w:val="24"/>
          <w:szCs w:val="24"/>
        </w:rPr>
        <w:t xml:space="preserve">a </w:t>
      </w:r>
      <w:r w:rsidR="0026052D" w:rsidRPr="009B32E9">
        <w:rPr>
          <w:rFonts w:ascii="Times New Roman" w:hAnsi="Times New Roman" w:cs="Times New Roman"/>
          <w:sz w:val="24"/>
          <w:szCs w:val="24"/>
        </w:rPr>
        <w:t>(CŽP)</w:t>
      </w:r>
    </w:p>
    <w:p w14:paraId="1C1548C1" w14:textId="06276F5D" w:rsidR="0026052D" w:rsidRPr="009B32E9" w:rsidRDefault="0026052D" w:rsidP="0026052D">
      <w:pPr>
        <w:rPr>
          <w:b/>
        </w:rPr>
      </w:pPr>
      <w:r w:rsidRPr="009B32E9">
        <w:rPr>
          <w:b/>
        </w:rPr>
        <w:t xml:space="preserve">Strategický cieľ obce </w:t>
      </w:r>
      <w:r w:rsidR="009D12E2">
        <w:rPr>
          <w:b/>
        </w:rPr>
        <w:t>Slovenská Volová</w:t>
      </w:r>
      <w:r w:rsidRPr="009B32E9">
        <w:rPr>
          <w:b/>
        </w:rPr>
        <w:t xml:space="preserve">: </w:t>
      </w:r>
    </w:p>
    <w:p w14:paraId="7794E4F5" w14:textId="13592F9E" w:rsidR="00B7542C" w:rsidRPr="009B32E9" w:rsidRDefault="00B84499" w:rsidP="00F660CE">
      <w:pPr>
        <w:rPr>
          <w:b/>
        </w:rPr>
      </w:pPr>
      <w:r>
        <w:rPr>
          <w:b/>
        </w:rPr>
        <w:t>Zlepšovať</w:t>
      </w:r>
      <w:r w:rsidRPr="009B32E9">
        <w:rPr>
          <w:b/>
        </w:rPr>
        <w:t xml:space="preserve"> životné podmienky </w:t>
      </w:r>
      <w:r>
        <w:rPr>
          <w:b/>
        </w:rPr>
        <w:t xml:space="preserve">a vzdelanostnú úroveň </w:t>
      </w:r>
      <w:r w:rsidRPr="009B32E9">
        <w:rPr>
          <w:b/>
        </w:rPr>
        <w:t xml:space="preserve">obyvateľov podporou </w:t>
      </w:r>
      <w:r>
        <w:rPr>
          <w:b/>
        </w:rPr>
        <w:t xml:space="preserve">mladých ľudí, riešením rómskej otázky, </w:t>
      </w:r>
      <w:r w:rsidRPr="009B32E9">
        <w:rPr>
          <w:b/>
        </w:rPr>
        <w:t xml:space="preserve">podnikania </w:t>
      </w:r>
      <w:r w:rsidR="00D51FEA">
        <w:rPr>
          <w:b/>
        </w:rPr>
        <w:t xml:space="preserve">a vzdelávania </w:t>
      </w:r>
      <w:r w:rsidRPr="009B32E9">
        <w:rPr>
          <w:b/>
        </w:rPr>
        <w:t>v </w:t>
      </w:r>
      <w:r w:rsidR="00D51FEA">
        <w:rPr>
          <w:b/>
        </w:rPr>
        <w:t>obci pri zachovaní typického</w:t>
      </w:r>
      <w:r w:rsidR="00B7542C" w:rsidRPr="009B32E9">
        <w:rPr>
          <w:b/>
        </w:rPr>
        <w:t xml:space="preserve"> rá</w:t>
      </w:r>
      <w:r w:rsidR="00DD57DB" w:rsidRPr="009B32E9">
        <w:rPr>
          <w:b/>
        </w:rPr>
        <w:t>z</w:t>
      </w:r>
      <w:r w:rsidR="00D51FEA">
        <w:rPr>
          <w:b/>
        </w:rPr>
        <w:t>u</w:t>
      </w:r>
      <w:r w:rsidR="00DD57DB" w:rsidRPr="009B32E9">
        <w:rPr>
          <w:b/>
        </w:rPr>
        <w:t xml:space="preserve"> </w:t>
      </w:r>
      <w:r w:rsidR="00B7542C" w:rsidRPr="009B32E9">
        <w:rPr>
          <w:b/>
        </w:rPr>
        <w:t xml:space="preserve">obce </w:t>
      </w:r>
      <w:r w:rsidR="00D51FEA">
        <w:rPr>
          <w:b/>
        </w:rPr>
        <w:t xml:space="preserve">a </w:t>
      </w:r>
      <w:r w:rsidR="00DD57DB" w:rsidRPr="009B32E9">
        <w:rPr>
          <w:b/>
        </w:rPr>
        <w:t>s </w:t>
      </w:r>
      <w:r w:rsidR="00B7542C" w:rsidRPr="009B32E9">
        <w:rPr>
          <w:b/>
        </w:rPr>
        <w:t>využitím miestnych zdrojov, zručností</w:t>
      </w:r>
      <w:r w:rsidR="00A72C9B" w:rsidRPr="009B32E9">
        <w:rPr>
          <w:b/>
        </w:rPr>
        <w:t xml:space="preserve"> a </w:t>
      </w:r>
      <w:r w:rsidR="00B7542C" w:rsidRPr="009B32E9">
        <w:rPr>
          <w:b/>
        </w:rPr>
        <w:t>tradícií</w:t>
      </w:r>
      <w:r w:rsidR="00E1777B" w:rsidRPr="009B32E9">
        <w:rPr>
          <w:b/>
        </w:rPr>
        <w:t xml:space="preserve"> v </w:t>
      </w:r>
      <w:r w:rsidR="00B7542C" w:rsidRPr="009B32E9">
        <w:rPr>
          <w:b/>
        </w:rPr>
        <w:t>rozvoji obce</w:t>
      </w:r>
      <w:r w:rsidR="00A72C9B" w:rsidRPr="009B32E9">
        <w:rPr>
          <w:b/>
        </w:rPr>
        <w:t xml:space="preserve"> a </w:t>
      </w:r>
    </w:p>
    <w:p w14:paraId="26208AD5" w14:textId="1172974A" w:rsidR="00A14D4F" w:rsidRPr="009B32E9" w:rsidRDefault="00A14D4F" w:rsidP="00F660CE">
      <w:r w:rsidRPr="009B32E9">
        <w:t xml:space="preserve">Pre naplnenie stanovenej vízie si obec </w:t>
      </w:r>
      <w:r w:rsidR="00D51FEA">
        <w:t>Slovenská Volová</w:t>
      </w:r>
      <w:r w:rsidR="00DD57DB" w:rsidRPr="009B32E9">
        <w:t xml:space="preserve"> </w:t>
      </w:r>
      <w:r w:rsidRPr="009B32E9">
        <w:t>stanovil</w:t>
      </w:r>
      <w:r w:rsidR="00DD57DB" w:rsidRPr="009B32E9">
        <w:t xml:space="preserve">a </w:t>
      </w:r>
      <w:r w:rsidRPr="009B32E9">
        <w:t>nasledujúce štyri prioritné oblasti:</w:t>
      </w:r>
    </w:p>
    <w:p w14:paraId="497AE2B9" w14:textId="77777777" w:rsidR="00A14D4F" w:rsidRPr="009B32E9" w:rsidRDefault="00A14D4F" w:rsidP="00E05165">
      <w:pPr>
        <w:pStyle w:val="ListParagraph"/>
        <w:numPr>
          <w:ilvl w:val="0"/>
          <w:numId w:val="16"/>
        </w:num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rPr>
      </w:pPr>
      <w:r w:rsidRPr="009B32E9">
        <w:rPr>
          <w:rFonts w:ascii="Times New Roman" w:hAnsi="Times New Roman" w:cs="Times New Roman"/>
          <w:sz w:val="24"/>
          <w:szCs w:val="24"/>
        </w:rPr>
        <w:t>Rast zamestnanosti</w:t>
      </w:r>
      <w:r w:rsidR="00A72C9B" w:rsidRPr="009B32E9">
        <w:rPr>
          <w:rFonts w:ascii="Times New Roman" w:hAnsi="Times New Roman" w:cs="Times New Roman"/>
          <w:sz w:val="24"/>
          <w:szCs w:val="24"/>
        </w:rPr>
        <w:t xml:space="preserve"> a </w:t>
      </w:r>
      <w:r w:rsidRPr="009B32E9">
        <w:rPr>
          <w:rFonts w:ascii="Times New Roman" w:hAnsi="Times New Roman" w:cs="Times New Roman"/>
          <w:sz w:val="24"/>
          <w:szCs w:val="24"/>
        </w:rPr>
        <w:t>kvality ľudských zdrojov</w:t>
      </w:r>
    </w:p>
    <w:p w14:paraId="0A58A8C7" w14:textId="77777777" w:rsidR="00A14D4F" w:rsidRPr="009B32E9" w:rsidRDefault="00A14D4F" w:rsidP="00E05165">
      <w:pPr>
        <w:pStyle w:val="ListParagraph"/>
        <w:numPr>
          <w:ilvl w:val="0"/>
          <w:numId w:val="16"/>
        </w:num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rPr>
      </w:pPr>
      <w:r w:rsidRPr="009B32E9">
        <w:rPr>
          <w:rFonts w:ascii="Times New Roman" w:hAnsi="Times New Roman" w:cs="Times New Roman"/>
          <w:sz w:val="24"/>
          <w:szCs w:val="24"/>
        </w:rPr>
        <w:t>Dobudovanie infraštruktúry</w:t>
      </w:r>
      <w:r w:rsidR="00E1777B" w:rsidRPr="009B32E9">
        <w:rPr>
          <w:rFonts w:ascii="Times New Roman" w:hAnsi="Times New Roman" w:cs="Times New Roman"/>
          <w:sz w:val="24"/>
          <w:szCs w:val="24"/>
        </w:rPr>
        <w:t xml:space="preserve"> v </w:t>
      </w:r>
      <w:r w:rsidRPr="009B32E9">
        <w:rPr>
          <w:rFonts w:ascii="Times New Roman" w:hAnsi="Times New Roman" w:cs="Times New Roman"/>
          <w:sz w:val="24"/>
          <w:szCs w:val="24"/>
        </w:rPr>
        <w:t>obci</w:t>
      </w:r>
      <w:r w:rsidR="00A72C9B" w:rsidRPr="009B32E9">
        <w:rPr>
          <w:rFonts w:ascii="Times New Roman" w:hAnsi="Times New Roman" w:cs="Times New Roman"/>
          <w:sz w:val="24"/>
          <w:szCs w:val="24"/>
        </w:rPr>
        <w:t xml:space="preserve"> a </w:t>
      </w:r>
      <w:r w:rsidRPr="009B32E9">
        <w:rPr>
          <w:rFonts w:ascii="Times New Roman" w:hAnsi="Times New Roman" w:cs="Times New Roman"/>
          <w:sz w:val="24"/>
          <w:szCs w:val="24"/>
        </w:rPr>
        <w:t>zlepšenie stavu životného prostredi</w:t>
      </w:r>
      <w:r w:rsidR="00DD57DB" w:rsidRPr="009B32E9">
        <w:rPr>
          <w:rFonts w:ascii="Times New Roman" w:hAnsi="Times New Roman" w:cs="Times New Roman"/>
          <w:sz w:val="24"/>
          <w:szCs w:val="24"/>
        </w:rPr>
        <w:t>a</w:t>
      </w:r>
      <w:r w:rsidR="00E1777B" w:rsidRPr="009B32E9">
        <w:rPr>
          <w:rFonts w:ascii="Times New Roman" w:hAnsi="Times New Roman" w:cs="Times New Roman"/>
          <w:sz w:val="24"/>
          <w:szCs w:val="24"/>
        </w:rPr>
        <w:t xml:space="preserve"> v </w:t>
      </w:r>
      <w:r w:rsidRPr="009B32E9">
        <w:rPr>
          <w:rFonts w:ascii="Times New Roman" w:hAnsi="Times New Roman" w:cs="Times New Roman"/>
          <w:sz w:val="24"/>
          <w:szCs w:val="24"/>
        </w:rPr>
        <w:t>obci</w:t>
      </w:r>
    </w:p>
    <w:p w14:paraId="064F9E68" w14:textId="77777777" w:rsidR="00A14D4F" w:rsidRPr="009B32E9" w:rsidRDefault="00A14D4F" w:rsidP="00E05165">
      <w:pPr>
        <w:pStyle w:val="ListParagraph"/>
        <w:numPr>
          <w:ilvl w:val="0"/>
          <w:numId w:val="16"/>
        </w:num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rPr>
      </w:pPr>
      <w:r w:rsidRPr="009B32E9">
        <w:rPr>
          <w:rFonts w:ascii="Times New Roman" w:hAnsi="Times New Roman" w:cs="Times New Roman"/>
          <w:sz w:val="24"/>
          <w:szCs w:val="24"/>
        </w:rPr>
        <w:t>Zvýšenie kvality spoločenského</w:t>
      </w:r>
      <w:r w:rsidR="00A72C9B" w:rsidRPr="009B32E9">
        <w:rPr>
          <w:rFonts w:ascii="Times New Roman" w:hAnsi="Times New Roman" w:cs="Times New Roman"/>
          <w:sz w:val="24"/>
          <w:szCs w:val="24"/>
        </w:rPr>
        <w:t xml:space="preserve"> a </w:t>
      </w:r>
      <w:r w:rsidRPr="009B32E9">
        <w:rPr>
          <w:rFonts w:ascii="Times New Roman" w:hAnsi="Times New Roman" w:cs="Times New Roman"/>
          <w:sz w:val="24"/>
          <w:szCs w:val="24"/>
        </w:rPr>
        <w:t>kultúrneho prostredi</w:t>
      </w:r>
      <w:r w:rsidR="00DD57DB" w:rsidRPr="009B32E9">
        <w:rPr>
          <w:rFonts w:ascii="Times New Roman" w:hAnsi="Times New Roman" w:cs="Times New Roman"/>
          <w:sz w:val="24"/>
          <w:szCs w:val="24"/>
        </w:rPr>
        <w:t>a</w:t>
      </w:r>
      <w:r w:rsidR="00A72C9B" w:rsidRPr="009B32E9">
        <w:rPr>
          <w:rFonts w:ascii="Times New Roman" w:hAnsi="Times New Roman" w:cs="Times New Roman"/>
          <w:sz w:val="24"/>
          <w:szCs w:val="24"/>
        </w:rPr>
        <w:t xml:space="preserve"> a </w:t>
      </w:r>
      <w:r w:rsidRPr="009B32E9">
        <w:rPr>
          <w:rFonts w:ascii="Times New Roman" w:hAnsi="Times New Roman" w:cs="Times New Roman"/>
          <w:sz w:val="24"/>
          <w:szCs w:val="24"/>
        </w:rPr>
        <w:t>propagáci</w:t>
      </w:r>
      <w:r w:rsidR="00DD57DB" w:rsidRPr="009B32E9">
        <w:rPr>
          <w:rFonts w:ascii="Times New Roman" w:hAnsi="Times New Roman" w:cs="Times New Roman"/>
          <w:sz w:val="24"/>
          <w:szCs w:val="24"/>
        </w:rPr>
        <w:t xml:space="preserve">a </w:t>
      </w:r>
      <w:r w:rsidRPr="009B32E9">
        <w:rPr>
          <w:rFonts w:ascii="Times New Roman" w:hAnsi="Times New Roman" w:cs="Times New Roman"/>
          <w:sz w:val="24"/>
          <w:szCs w:val="24"/>
        </w:rPr>
        <w:t>obce</w:t>
      </w:r>
    </w:p>
    <w:p w14:paraId="377CB387" w14:textId="77777777" w:rsidR="00A14D4F" w:rsidRPr="009B32E9" w:rsidRDefault="00A14D4F" w:rsidP="00E05165">
      <w:pPr>
        <w:pStyle w:val="ListParagraph"/>
        <w:numPr>
          <w:ilvl w:val="0"/>
          <w:numId w:val="16"/>
        </w:num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rPr>
      </w:pPr>
      <w:r w:rsidRPr="009B32E9">
        <w:rPr>
          <w:rFonts w:ascii="Times New Roman" w:hAnsi="Times New Roman" w:cs="Times New Roman"/>
          <w:sz w:val="24"/>
          <w:szCs w:val="24"/>
        </w:rPr>
        <w:t>Podpor</w:t>
      </w:r>
      <w:r w:rsidR="00DD57DB" w:rsidRPr="009B32E9">
        <w:rPr>
          <w:rFonts w:ascii="Times New Roman" w:hAnsi="Times New Roman" w:cs="Times New Roman"/>
          <w:sz w:val="24"/>
          <w:szCs w:val="24"/>
        </w:rPr>
        <w:t xml:space="preserve">a </w:t>
      </w:r>
      <w:r w:rsidRPr="009B32E9">
        <w:rPr>
          <w:rFonts w:ascii="Times New Roman" w:hAnsi="Times New Roman" w:cs="Times New Roman"/>
          <w:sz w:val="24"/>
          <w:szCs w:val="24"/>
        </w:rPr>
        <w:t>obecnej ekonomiky</w:t>
      </w:r>
    </w:p>
    <w:p w14:paraId="46002147" w14:textId="77777777" w:rsidR="00054174" w:rsidRPr="009B32E9" w:rsidRDefault="003E43F0" w:rsidP="003E43F0">
      <w:pPr>
        <w:pStyle w:val="Caption"/>
      </w:pPr>
      <w:bookmarkStart w:id="98" w:name="_Toc466637043"/>
      <w:r w:rsidRPr="009B32E9">
        <w:t xml:space="preserve">Tabuľka </w:t>
      </w:r>
      <w:r w:rsidR="00821C09">
        <w:fldChar w:fldCharType="begin"/>
      </w:r>
      <w:r w:rsidR="00821C09">
        <w:instrText xml:space="preserve"> SEQ Tabuľka \* ARABIC </w:instrText>
      </w:r>
      <w:r w:rsidR="00821C09">
        <w:fldChar w:fldCharType="separate"/>
      </w:r>
      <w:r w:rsidR="000B6C93">
        <w:rPr>
          <w:noProof/>
        </w:rPr>
        <w:t>22</w:t>
      </w:r>
      <w:r w:rsidR="00821C09">
        <w:rPr>
          <w:noProof/>
        </w:rPr>
        <w:fldChar w:fldCharType="end"/>
      </w:r>
      <w:r w:rsidRPr="009B32E9">
        <w:t>:</w:t>
      </w:r>
      <w:r w:rsidR="00162062" w:rsidRPr="009B32E9">
        <w:t xml:space="preserve"> </w:t>
      </w:r>
      <w:r w:rsidR="00614503">
        <w:t>Prehľad špecifických cieľov a opatrení</w:t>
      </w:r>
      <w:bookmarkEnd w:id="98"/>
    </w:p>
    <w:tbl>
      <w:tblPr>
        <w:tblW w:w="9283" w:type="dxa"/>
        <w:tblCellMar>
          <w:left w:w="70" w:type="dxa"/>
          <w:right w:w="70" w:type="dxa"/>
        </w:tblCellMar>
        <w:tblLook w:val="04A0" w:firstRow="1" w:lastRow="0" w:firstColumn="1" w:lastColumn="0" w:noHBand="0" w:noVBand="1"/>
      </w:tblPr>
      <w:tblGrid>
        <w:gridCol w:w="1116"/>
        <w:gridCol w:w="739"/>
        <w:gridCol w:w="7428"/>
      </w:tblGrid>
      <w:tr w:rsidR="00AD2118" w:rsidRPr="009B32E9" w14:paraId="4AB2E59D" w14:textId="77777777" w:rsidTr="00B84499">
        <w:trPr>
          <w:trHeight w:val="268"/>
        </w:trPr>
        <w:tc>
          <w:tcPr>
            <w:tcW w:w="1855" w:type="dxa"/>
            <w:gridSpan w:val="2"/>
            <w:tcBorders>
              <w:top w:val="single" w:sz="4" w:space="0" w:color="auto"/>
              <w:left w:val="single" w:sz="4" w:space="0" w:color="auto"/>
              <w:bottom w:val="single" w:sz="4" w:space="0" w:color="auto"/>
              <w:right w:val="single" w:sz="4" w:space="0" w:color="auto"/>
            </w:tcBorders>
            <w:shd w:val="clear" w:color="auto" w:fill="D16349" w:themeFill="accent1"/>
            <w:noWrap/>
            <w:hideMark/>
          </w:tcPr>
          <w:p w14:paraId="0E097577" w14:textId="77777777" w:rsidR="00865D59" w:rsidRPr="009B32E9" w:rsidRDefault="00865D59" w:rsidP="00367F09">
            <w:pPr>
              <w:spacing w:after="0" w:line="240" w:lineRule="auto"/>
              <w:ind w:firstLine="0"/>
              <w:rPr>
                <w:rFonts w:eastAsia="Times New Roman"/>
                <w:b/>
                <w:bCs/>
              </w:rPr>
            </w:pPr>
            <w:r w:rsidRPr="009B32E9">
              <w:rPr>
                <w:rFonts w:eastAsia="Times New Roman"/>
                <w:b/>
                <w:bCs/>
              </w:rPr>
              <w:t>Priorita č. 1</w:t>
            </w:r>
          </w:p>
        </w:tc>
        <w:tc>
          <w:tcPr>
            <w:tcW w:w="7428" w:type="dxa"/>
            <w:tcBorders>
              <w:top w:val="single" w:sz="4" w:space="0" w:color="auto"/>
              <w:left w:val="nil"/>
              <w:bottom w:val="single" w:sz="4" w:space="0" w:color="auto"/>
              <w:right w:val="single" w:sz="4" w:space="0" w:color="auto"/>
            </w:tcBorders>
            <w:shd w:val="clear" w:color="auto" w:fill="D16349" w:themeFill="accent1"/>
            <w:noWrap/>
            <w:hideMark/>
          </w:tcPr>
          <w:p w14:paraId="1BEC1373" w14:textId="77777777" w:rsidR="00865D59" w:rsidRPr="009B32E9" w:rsidRDefault="00865D59" w:rsidP="00367F09">
            <w:pPr>
              <w:spacing w:after="0" w:line="240" w:lineRule="auto"/>
              <w:ind w:firstLine="0"/>
              <w:rPr>
                <w:rFonts w:eastAsia="Times New Roman"/>
                <w:b/>
                <w:bCs/>
              </w:rPr>
            </w:pPr>
            <w:r w:rsidRPr="009B32E9">
              <w:rPr>
                <w:rFonts w:eastAsia="Times New Roman"/>
                <w:b/>
                <w:bCs/>
              </w:rPr>
              <w:t>Podpora rozvoja školskej infraštruktúry, ľudských zdrojov a zamestnanosti</w:t>
            </w:r>
          </w:p>
        </w:tc>
      </w:tr>
      <w:tr w:rsidR="00AD2118" w:rsidRPr="009B32E9" w14:paraId="4ABD6C70" w14:textId="77777777" w:rsidTr="00D339B9">
        <w:trPr>
          <w:trHeight w:val="268"/>
        </w:trPr>
        <w:tc>
          <w:tcPr>
            <w:tcW w:w="1855" w:type="dxa"/>
            <w:gridSpan w:val="2"/>
            <w:tcBorders>
              <w:top w:val="single" w:sz="4" w:space="0" w:color="auto"/>
              <w:left w:val="single" w:sz="4" w:space="0" w:color="auto"/>
              <w:bottom w:val="single" w:sz="4" w:space="0" w:color="auto"/>
              <w:right w:val="single" w:sz="4" w:space="0" w:color="auto"/>
            </w:tcBorders>
            <w:shd w:val="clear" w:color="auto" w:fill="FFF7C1" w:themeFill="accent2" w:themeFillTint="33"/>
            <w:noWrap/>
            <w:hideMark/>
          </w:tcPr>
          <w:p w14:paraId="4C1F92C6" w14:textId="77777777" w:rsidR="00865D59" w:rsidRPr="009B32E9" w:rsidRDefault="00865D59" w:rsidP="00367F09">
            <w:pPr>
              <w:spacing w:after="0" w:line="240" w:lineRule="auto"/>
              <w:ind w:firstLine="0"/>
              <w:rPr>
                <w:rFonts w:eastAsia="Times New Roman"/>
                <w:b/>
                <w:bCs/>
              </w:rPr>
            </w:pPr>
            <w:r w:rsidRPr="009B32E9">
              <w:rPr>
                <w:rFonts w:eastAsia="Times New Roman"/>
                <w:b/>
                <w:bCs/>
              </w:rPr>
              <w:t>Opatrenie č. 1.1</w:t>
            </w:r>
          </w:p>
        </w:tc>
        <w:tc>
          <w:tcPr>
            <w:tcW w:w="7428" w:type="dxa"/>
            <w:tcBorders>
              <w:top w:val="single" w:sz="4" w:space="0" w:color="auto"/>
              <w:left w:val="nil"/>
              <w:bottom w:val="single" w:sz="4" w:space="0" w:color="auto"/>
              <w:right w:val="single" w:sz="4" w:space="0" w:color="auto"/>
            </w:tcBorders>
            <w:shd w:val="clear" w:color="auto" w:fill="FFF7C1" w:themeFill="accent2" w:themeFillTint="33"/>
            <w:noWrap/>
            <w:hideMark/>
          </w:tcPr>
          <w:p w14:paraId="724E8E7E" w14:textId="77777777" w:rsidR="00865D59" w:rsidRPr="009B32E9" w:rsidRDefault="00865D59" w:rsidP="00367F09">
            <w:pPr>
              <w:spacing w:after="0" w:line="240" w:lineRule="auto"/>
              <w:ind w:firstLine="0"/>
              <w:rPr>
                <w:rFonts w:eastAsia="Times New Roman"/>
                <w:b/>
                <w:bCs/>
              </w:rPr>
            </w:pPr>
            <w:r w:rsidRPr="009B32E9">
              <w:rPr>
                <w:rFonts w:eastAsia="Times New Roman"/>
                <w:b/>
                <w:bCs/>
              </w:rPr>
              <w:t>Skvalitnenie vzdelávacích procesov</w:t>
            </w:r>
          </w:p>
        </w:tc>
      </w:tr>
      <w:tr w:rsidR="00506489" w:rsidRPr="009B32E9" w14:paraId="5F080E25" w14:textId="77777777" w:rsidTr="00D339B9">
        <w:trPr>
          <w:trHeight w:val="268"/>
        </w:trPr>
        <w:tc>
          <w:tcPr>
            <w:tcW w:w="1855" w:type="dxa"/>
            <w:gridSpan w:val="2"/>
            <w:tcBorders>
              <w:top w:val="single" w:sz="4" w:space="0" w:color="auto"/>
              <w:left w:val="single" w:sz="4" w:space="0" w:color="auto"/>
              <w:bottom w:val="single" w:sz="4" w:space="0" w:color="auto"/>
              <w:right w:val="single" w:sz="4" w:space="0" w:color="auto"/>
            </w:tcBorders>
            <w:shd w:val="clear" w:color="auto" w:fill="FFF7C1" w:themeFill="accent2" w:themeFillTint="33"/>
            <w:noWrap/>
          </w:tcPr>
          <w:p w14:paraId="5FF5D77B" w14:textId="5AC5B5F6" w:rsidR="00506489" w:rsidRPr="009B32E9" w:rsidRDefault="00A76E28" w:rsidP="00367F09">
            <w:pPr>
              <w:spacing w:after="0" w:line="240" w:lineRule="auto"/>
              <w:ind w:firstLine="0"/>
              <w:rPr>
                <w:rFonts w:eastAsia="Times New Roman"/>
                <w:b/>
                <w:bCs/>
              </w:rPr>
            </w:pPr>
            <w:r>
              <w:rPr>
                <w:rFonts w:eastAsia="Times New Roman"/>
                <w:b/>
                <w:bCs/>
              </w:rPr>
              <w:t>Špecifický cieľ</w:t>
            </w:r>
          </w:p>
        </w:tc>
        <w:tc>
          <w:tcPr>
            <w:tcW w:w="7428" w:type="dxa"/>
            <w:tcBorders>
              <w:top w:val="single" w:sz="4" w:space="0" w:color="auto"/>
              <w:left w:val="nil"/>
              <w:bottom w:val="single" w:sz="4" w:space="0" w:color="auto"/>
              <w:right w:val="single" w:sz="4" w:space="0" w:color="auto"/>
            </w:tcBorders>
            <w:shd w:val="clear" w:color="auto" w:fill="FFF7C1" w:themeFill="accent2" w:themeFillTint="33"/>
            <w:noWrap/>
          </w:tcPr>
          <w:p w14:paraId="75587EDE" w14:textId="491B4E4C" w:rsidR="00506489" w:rsidRPr="009B32E9" w:rsidRDefault="0025196E" w:rsidP="00367F09">
            <w:pPr>
              <w:spacing w:after="0" w:line="240" w:lineRule="auto"/>
              <w:ind w:firstLine="0"/>
              <w:rPr>
                <w:rFonts w:eastAsia="Times New Roman"/>
                <w:b/>
                <w:bCs/>
              </w:rPr>
            </w:pPr>
            <w:r>
              <w:rPr>
                <w:rFonts w:eastAsia="Times New Roman"/>
                <w:b/>
                <w:bCs/>
              </w:rPr>
              <w:t>Zlepšovať podmienky pre zvyšovanie vzdelanosnej úrovne obyvateľov</w:t>
            </w:r>
          </w:p>
        </w:tc>
      </w:tr>
      <w:tr w:rsidR="00AD2118" w:rsidRPr="009B32E9" w14:paraId="5174351D" w14:textId="77777777" w:rsidTr="00B84499">
        <w:trPr>
          <w:trHeight w:val="540"/>
        </w:trPr>
        <w:tc>
          <w:tcPr>
            <w:tcW w:w="1116" w:type="dxa"/>
            <w:vMerge w:val="restart"/>
            <w:tcBorders>
              <w:top w:val="nil"/>
              <w:left w:val="single" w:sz="4" w:space="0" w:color="auto"/>
              <w:bottom w:val="single" w:sz="4" w:space="0" w:color="auto"/>
              <w:right w:val="single" w:sz="4" w:space="0" w:color="auto"/>
            </w:tcBorders>
            <w:hideMark/>
          </w:tcPr>
          <w:p w14:paraId="53139940" w14:textId="77777777" w:rsidR="00865D59" w:rsidRPr="009B32E9" w:rsidRDefault="00865D59" w:rsidP="00367F09">
            <w:pPr>
              <w:spacing w:after="0" w:line="240" w:lineRule="auto"/>
              <w:ind w:firstLine="0"/>
              <w:rPr>
                <w:rFonts w:eastAsia="Times New Roman"/>
                <w:b/>
                <w:bCs/>
              </w:rPr>
            </w:pPr>
            <w:r w:rsidRPr="009B32E9">
              <w:rPr>
                <w:rFonts w:eastAsia="Times New Roman"/>
                <w:b/>
                <w:bCs/>
              </w:rPr>
              <w:t>Aktivita</w:t>
            </w:r>
          </w:p>
        </w:tc>
        <w:tc>
          <w:tcPr>
            <w:tcW w:w="739" w:type="dxa"/>
            <w:tcBorders>
              <w:top w:val="nil"/>
              <w:left w:val="nil"/>
              <w:bottom w:val="single" w:sz="4" w:space="0" w:color="auto"/>
              <w:right w:val="single" w:sz="4" w:space="0" w:color="auto"/>
            </w:tcBorders>
            <w:shd w:val="clear" w:color="auto" w:fill="auto"/>
            <w:noWrap/>
            <w:hideMark/>
          </w:tcPr>
          <w:p w14:paraId="31EB1719" w14:textId="77777777" w:rsidR="00865D59" w:rsidRPr="009B32E9" w:rsidRDefault="00865D59" w:rsidP="00367F09">
            <w:pPr>
              <w:spacing w:after="0" w:line="240" w:lineRule="auto"/>
              <w:ind w:firstLine="0"/>
              <w:rPr>
                <w:rFonts w:eastAsia="Times New Roman"/>
              </w:rPr>
            </w:pPr>
            <w:r w:rsidRPr="009B32E9">
              <w:rPr>
                <w:rFonts w:eastAsia="Times New Roman"/>
              </w:rPr>
              <w:t>1.1.1</w:t>
            </w:r>
          </w:p>
        </w:tc>
        <w:tc>
          <w:tcPr>
            <w:tcW w:w="7428" w:type="dxa"/>
            <w:tcBorders>
              <w:top w:val="nil"/>
              <w:left w:val="nil"/>
              <w:bottom w:val="single" w:sz="4" w:space="0" w:color="auto"/>
              <w:right w:val="single" w:sz="4" w:space="0" w:color="auto"/>
            </w:tcBorders>
            <w:shd w:val="clear" w:color="auto" w:fill="auto"/>
            <w:hideMark/>
          </w:tcPr>
          <w:p w14:paraId="22E1F4AC" w14:textId="77777777" w:rsidR="00865D59" w:rsidRPr="009B32E9" w:rsidRDefault="00865D59" w:rsidP="00367F09">
            <w:pPr>
              <w:spacing w:after="0" w:line="240" w:lineRule="auto"/>
              <w:ind w:firstLine="0"/>
              <w:rPr>
                <w:rFonts w:eastAsia="Times New Roman"/>
              </w:rPr>
            </w:pPr>
            <w:r w:rsidRPr="009B32E9">
              <w:rPr>
                <w:rFonts w:eastAsia="Times New Roman"/>
              </w:rPr>
              <w:t>Zabezpečenie činnosti predprimárneho a primárneho vzdelávania a jedálne</w:t>
            </w:r>
          </w:p>
        </w:tc>
      </w:tr>
      <w:tr w:rsidR="00AD2118" w:rsidRPr="009B32E9" w14:paraId="2218734C" w14:textId="77777777" w:rsidTr="00B84499">
        <w:trPr>
          <w:trHeight w:val="578"/>
        </w:trPr>
        <w:tc>
          <w:tcPr>
            <w:tcW w:w="1116" w:type="dxa"/>
            <w:vMerge/>
            <w:tcBorders>
              <w:top w:val="nil"/>
              <w:left w:val="single" w:sz="4" w:space="0" w:color="auto"/>
              <w:bottom w:val="single" w:sz="4" w:space="0" w:color="auto"/>
              <w:right w:val="single" w:sz="4" w:space="0" w:color="auto"/>
            </w:tcBorders>
            <w:hideMark/>
          </w:tcPr>
          <w:p w14:paraId="72267013" w14:textId="77777777" w:rsidR="00865D59" w:rsidRPr="009B32E9" w:rsidRDefault="00865D59" w:rsidP="007A47C6">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hideMark/>
          </w:tcPr>
          <w:p w14:paraId="47A6813D" w14:textId="77777777" w:rsidR="00865D59" w:rsidRPr="009B32E9" w:rsidRDefault="00865D59" w:rsidP="00367F09">
            <w:pPr>
              <w:spacing w:after="0" w:line="240" w:lineRule="auto"/>
              <w:ind w:firstLine="0"/>
              <w:rPr>
                <w:rFonts w:eastAsia="Times New Roman"/>
              </w:rPr>
            </w:pPr>
            <w:r w:rsidRPr="009B32E9">
              <w:rPr>
                <w:rFonts w:eastAsia="Times New Roman"/>
              </w:rPr>
              <w:t>1.1.2</w:t>
            </w:r>
          </w:p>
        </w:tc>
        <w:tc>
          <w:tcPr>
            <w:tcW w:w="7428" w:type="dxa"/>
            <w:tcBorders>
              <w:top w:val="nil"/>
              <w:left w:val="nil"/>
              <w:bottom w:val="single" w:sz="4" w:space="0" w:color="auto"/>
              <w:right w:val="single" w:sz="4" w:space="0" w:color="auto"/>
            </w:tcBorders>
            <w:shd w:val="clear" w:color="auto" w:fill="auto"/>
            <w:hideMark/>
          </w:tcPr>
          <w:p w14:paraId="59B8D035" w14:textId="77777777" w:rsidR="00865D59" w:rsidRPr="009B32E9" w:rsidRDefault="00865D59" w:rsidP="00367F09">
            <w:pPr>
              <w:spacing w:after="0" w:line="240" w:lineRule="auto"/>
              <w:ind w:firstLine="0"/>
              <w:rPr>
                <w:rFonts w:eastAsia="Times New Roman"/>
              </w:rPr>
            </w:pPr>
            <w:r w:rsidRPr="009B32E9">
              <w:rPr>
                <w:rFonts w:eastAsia="Times New Roman"/>
              </w:rPr>
              <w:t xml:space="preserve">Zabezpečenie fin. zdrojov pre rôzne kultúrne, športové a spoločné aktivity MŠ a ZŠ </w:t>
            </w:r>
          </w:p>
        </w:tc>
      </w:tr>
      <w:tr w:rsidR="00AD2118" w:rsidRPr="009B32E9" w14:paraId="4ECD117A" w14:textId="77777777" w:rsidTr="00B84499">
        <w:trPr>
          <w:trHeight w:val="653"/>
        </w:trPr>
        <w:tc>
          <w:tcPr>
            <w:tcW w:w="1116" w:type="dxa"/>
            <w:vMerge/>
            <w:tcBorders>
              <w:top w:val="nil"/>
              <w:left w:val="single" w:sz="4" w:space="0" w:color="auto"/>
              <w:bottom w:val="single" w:sz="4" w:space="0" w:color="auto"/>
              <w:right w:val="single" w:sz="4" w:space="0" w:color="auto"/>
            </w:tcBorders>
            <w:hideMark/>
          </w:tcPr>
          <w:p w14:paraId="1F0BEF9F" w14:textId="77777777" w:rsidR="00865D59" w:rsidRPr="009B32E9" w:rsidRDefault="00865D59" w:rsidP="007A47C6">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hideMark/>
          </w:tcPr>
          <w:p w14:paraId="27F46567" w14:textId="16382FC0" w:rsidR="00865D59" w:rsidRPr="009B32E9" w:rsidRDefault="00217B8D" w:rsidP="00367F09">
            <w:pPr>
              <w:spacing w:after="0" w:line="240" w:lineRule="auto"/>
              <w:ind w:firstLine="0"/>
              <w:rPr>
                <w:rFonts w:eastAsia="Times New Roman"/>
              </w:rPr>
            </w:pPr>
            <w:r>
              <w:rPr>
                <w:rFonts w:eastAsia="Times New Roman"/>
              </w:rPr>
              <w:t>1.1.3</w:t>
            </w:r>
          </w:p>
        </w:tc>
        <w:tc>
          <w:tcPr>
            <w:tcW w:w="7428" w:type="dxa"/>
            <w:tcBorders>
              <w:top w:val="nil"/>
              <w:left w:val="nil"/>
              <w:bottom w:val="single" w:sz="4" w:space="0" w:color="auto"/>
              <w:right w:val="single" w:sz="4" w:space="0" w:color="auto"/>
            </w:tcBorders>
            <w:shd w:val="clear" w:color="auto" w:fill="auto"/>
            <w:hideMark/>
          </w:tcPr>
          <w:p w14:paraId="65E2F48F" w14:textId="15CBC768" w:rsidR="00865D59" w:rsidRPr="009B32E9" w:rsidRDefault="00865D59" w:rsidP="00367F09">
            <w:pPr>
              <w:spacing w:after="0" w:line="240" w:lineRule="auto"/>
              <w:ind w:firstLine="0"/>
              <w:rPr>
                <w:rFonts w:eastAsia="Times New Roman"/>
              </w:rPr>
            </w:pPr>
            <w:r w:rsidRPr="009B32E9">
              <w:rPr>
                <w:rFonts w:eastAsia="Times New Roman"/>
              </w:rPr>
              <w:t>Modernizácia tried</w:t>
            </w:r>
            <w:r w:rsidR="00B00BD3">
              <w:rPr>
                <w:rFonts w:eastAsia="Times New Roman"/>
              </w:rPr>
              <w:t xml:space="preserve"> </w:t>
            </w:r>
            <w:r w:rsidRPr="009B32E9">
              <w:rPr>
                <w:rFonts w:eastAsia="Times New Roman"/>
              </w:rPr>
              <w:t>vrátane materiálno</w:t>
            </w:r>
            <w:r w:rsidR="00885DE7">
              <w:rPr>
                <w:rFonts w:eastAsia="Times New Roman"/>
              </w:rPr>
              <w:t xml:space="preserve"> </w:t>
            </w:r>
            <w:r w:rsidRPr="009B32E9">
              <w:rPr>
                <w:rFonts w:eastAsia="Times New Roman"/>
              </w:rPr>
              <w:t>-</w:t>
            </w:r>
            <w:r w:rsidR="00885DE7">
              <w:rPr>
                <w:rFonts w:eastAsia="Times New Roman"/>
              </w:rPr>
              <w:t xml:space="preserve"> </w:t>
            </w:r>
            <w:r w:rsidRPr="009B32E9">
              <w:rPr>
                <w:rFonts w:eastAsia="Times New Roman"/>
              </w:rPr>
              <w:t>technického vybavenia MŠ a ZŠ</w:t>
            </w:r>
          </w:p>
        </w:tc>
      </w:tr>
      <w:tr w:rsidR="00AD2118" w:rsidRPr="009B32E9" w14:paraId="3CC63F38" w14:textId="77777777" w:rsidTr="00B84499">
        <w:trPr>
          <w:trHeight w:val="540"/>
        </w:trPr>
        <w:tc>
          <w:tcPr>
            <w:tcW w:w="1116" w:type="dxa"/>
            <w:vMerge/>
            <w:tcBorders>
              <w:top w:val="nil"/>
              <w:left w:val="single" w:sz="4" w:space="0" w:color="auto"/>
              <w:bottom w:val="single" w:sz="4" w:space="0" w:color="auto"/>
              <w:right w:val="single" w:sz="4" w:space="0" w:color="auto"/>
            </w:tcBorders>
          </w:tcPr>
          <w:p w14:paraId="2C245501" w14:textId="77777777" w:rsidR="00865D59" w:rsidRPr="009B32E9" w:rsidRDefault="00865D59" w:rsidP="007A47C6">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tcPr>
          <w:p w14:paraId="08DDDF7C" w14:textId="2105E68F" w:rsidR="00865D59" w:rsidRPr="009B32E9" w:rsidRDefault="00217B8D" w:rsidP="00367F09">
            <w:pPr>
              <w:spacing w:after="0" w:line="240" w:lineRule="auto"/>
              <w:ind w:firstLine="0"/>
              <w:rPr>
                <w:rFonts w:eastAsia="Times New Roman"/>
              </w:rPr>
            </w:pPr>
            <w:r>
              <w:rPr>
                <w:rFonts w:eastAsia="Times New Roman"/>
              </w:rPr>
              <w:t>1.1.4</w:t>
            </w:r>
          </w:p>
        </w:tc>
        <w:tc>
          <w:tcPr>
            <w:tcW w:w="7428" w:type="dxa"/>
            <w:tcBorders>
              <w:top w:val="nil"/>
              <w:left w:val="nil"/>
              <w:bottom w:val="single" w:sz="4" w:space="0" w:color="auto"/>
              <w:right w:val="single" w:sz="4" w:space="0" w:color="auto"/>
            </w:tcBorders>
            <w:shd w:val="clear" w:color="auto" w:fill="auto"/>
          </w:tcPr>
          <w:p w14:paraId="42D33C8A" w14:textId="77777777" w:rsidR="00865D59" w:rsidRPr="009B32E9" w:rsidRDefault="00865D59" w:rsidP="00367F09">
            <w:pPr>
              <w:spacing w:after="0" w:line="240" w:lineRule="auto"/>
              <w:ind w:firstLine="0"/>
              <w:rPr>
                <w:rFonts w:eastAsia="Times New Roman"/>
              </w:rPr>
            </w:pPr>
            <w:r w:rsidRPr="009B32E9">
              <w:rPr>
                <w:rFonts w:eastAsia="Times New Roman"/>
              </w:rPr>
              <w:t>Multimediálna knižnica s rozšírenou ponukou videokaziet, CD a DVD</w:t>
            </w:r>
          </w:p>
        </w:tc>
      </w:tr>
      <w:tr w:rsidR="00AD2118" w:rsidRPr="009B32E9" w14:paraId="319F02C6" w14:textId="77777777" w:rsidTr="00B84499">
        <w:trPr>
          <w:trHeight w:val="540"/>
        </w:trPr>
        <w:tc>
          <w:tcPr>
            <w:tcW w:w="1116" w:type="dxa"/>
            <w:vMerge/>
            <w:tcBorders>
              <w:top w:val="nil"/>
              <w:left w:val="single" w:sz="4" w:space="0" w:color="auto"/>
              <w:bottom w:val="single" w:sz="4" w:space="0" w:color="auto"/>
              <w:right w:val="single" w:sz="4" w:space="0" w:color="auto"/>
            </w:tcBorders>
            <w:hideMark/>
          </w:tcPr>
          <w:p w14:paraId="1C740CF4" w14:textId="77777777" w:rsidR="00865D59" w:rsidRPr="009B32E9" w:rsidRDefault="00865D59" w:rsidP="007A47C6">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hideMark/>
          </w:tcPr>
          <w:p w14:paraId="2B21BCAA" w14:textId="6F05DEA6" w:rsidR="00865D59" w:rsidRPr="009B32E9" w:rsidRDefault="00217B8D" w:rsidP="00367F09">
            <w:pPr>
              <w:spacing w:after="0" w:line="240" w:lineRule="auto"/>
              <w:ind w:firstLine="0"/>
              <w:rPr>
                <w:rFonts w:eastAsia="Times New Roman"/>
              </w:rPr>
            </w:pPr>
            <w:r>
              <w:rPr>
                <w:rFonts w:eastAsia="Times New Roman"/>
              </w:rPr>
              <w:t>1.1.5</w:t>
            </w:r>
          </w:p>
        </w:tc>
        <w:tc>
          <w:tcPr>
            <w:tcW w:w="7428" w:type="dxa"/>
            <w:tcBorders>
              <w:top w:val="nil"/>
              <w:left w:val="nil"/>
              <w:bottom w:val="single" w:sz="4" w:space="0" w:color="auto"/>
              <w:right w:val="single" w:sz="4" w:space="0" w:color="auto"/>
            </w:tcBorders>
            <w:shd w:val="clear" w:color="auto" w:fill="auto"/>
            <w:hideMark/>
          </w:tcPr>
          <w:p w14:paraId="484F9F4C" w14:textId="77777777" w:rsidR="00865D59" w:rsidRPr="009B32E9" w:rsidRDefault="00865D59" w:rsidP="00367F09">
            <w:pPr>
              <w:spacing w:after="0" w:line="240" w:lineRule="auto"/>
              <w:ind w:firstLine="0"/>
              <w:rPr>
                <w:rFonts w:eastAsia="Times New Roman"/>
              </w:rPr>
            </w:pPr>
            <w:r w:rsidRPr="009B32E9">
              <w:rPr>
                <w:rFonts w:eastAsia="Times New Roman"/>
              </w:rPr>
              <w:t>Zvyšovanie odbornej kvalifikácie pedagogických a nepedagogických zamestnancov</w:t>
            </w:r>
          </w:p>
        </w:tc>
      </w:tr>
      <w:tr w:rsidR="00AD2118" w:rsidRPr="009B32E9" w14:paraId="2FA8CC22" w14:textId="77777777" w:rsidTr="00D339B9">
        <w:trPr>
          <w:trHeight w:val="540"/>
        </w:trPr>
        <w:tc>
          <w:tcPr>
            <w:tcW w:w="1855" w:type="dxa"/>
            <w:gridSpan w:val="2"/>
            <w:tcBorders>
              <w:top w:val="nil"/>
              <w:left w:val="single" w:sz="4" w:space="0" w:color="auto"/>
              <w:bottom w:val="single" w:sz="4" w:space="0" w:color="auto"/>
              <w:right w:val="single" w:sz="4" w:space="0" w:color="auto"/>
            </w:tcBorders>
            <w:shd w:val="clear" w:color="auto" w:fill="FFF7C1" w:themeFill="accent2" w:themeFillTint="33"/>
          </w:tcPr>
          <w:p w14:paraId="3C3A2971" w14:textId="77777777" w:rsidR="00865D59" w:rsidRPr="009B32E9" w:rsidRDefault="00865D59" w:rsidP="00367F09">
            <w:pPr>
              <w:spacing w:after="0" w:line="240" w:lineRule="auto"/>
              <w:ind w:firstLine="0"/>
              <w:rPr>
                <w:rFonts w:eastAsia="Times New Roman"/>
              </w:rPr>
            </w:pPr>
            <w:r w:rsidRPr="009B32E9">
              <w:rPr>
                <w:rFonts w:eastAsia="Times New Roman"/>
                <w:b/>
                <w:bCs/>
              </w:rPr>
              <w:t>Opatrenie č. 1.2</w:t>
            </w:r>
          </w:p>
        </w:tc>
        <w:tc>
          <w:tcPr>
            <w:tcW w:w="7428" w:type="dxa"/>
            <w:tcBorders>
              <w:top w:val="nil"/>
              <w:left w:val="nil"/>
              <w:bottom w:val="single" w:sz="4" w:space="0" w:color="auto"/>
              <w:right w:val="single" w:sz="4" w:space="0" w:color="auto"/>
            </w:tcBorders>
            <w:shd w:val="clear" w:color="auto" w:fill="FFF7C1" w:themeFill="accent2" w:themeFillTint="33"/>
          </w:tcPr>
          <w:p w14:paraId="1E54A0C8" w14:textId="77777777" w:rsidR="00865D59" w:rsidRPr="009B32E9" w:rsidRDefault="00865D59" w:rsidP="00367F09">
            <w:pPr>
              <w:spacing w:after="0" w:line="240" w:lineRule="auto"/>
              <w:ind w:firstLine="0"/>
              <w:rPr>
                <w:rFonts w:eastAsia="Times New Roman"/>
              </w:rPr>
            </w:pPr>
            <w:r w:rsidRPr="009B32E9">
              <w:rPr>
                <w:rFonts w:eastAsia="Times New Roman"/>
                <w:b/>
                <w:bCs/>
              </w:rPr>
              <w:t>Sociálna politika obce</w:t>
            </w:r>
          </w:p>
        </w:tc>
      </w:tr>
      <w:tr w:rsidR="00506489" w:rsidRPr="009B32E9" w14:paraId="7BF9C856" w14:textId="77777777" w:rsidTr="00D339B9">
        <w:trPr>
          <w:trHeight w:val="540"/>
        </w:trPr>
        <w:tc>
          <w:tcPr>
            <w:tcW w:w="1855" w:type="dxa"/>
            <w:gridSpan w:val="2"/>
            <w:tcBorders>
              <w:top w:val="nil"/>
              <w:left w:val="single" w:sz="4" w:space="0" w:color="auto"/>
              <w:bottom w:val="single" w:sz="4" w:space="0" w:color="auto"/>
              <w:right w:val="single" w:sz="4" w:space="0" w:color="auto"/>
            </w:tcBorders>
            <w:shd w:val="clear" w:color="auto" w:fill="FFF7C1" w:themeFill="accent2" w:themeFillTint="33"/>
          </w:tcPr>
          <w:p w14:paraId="79AC0605" w14:textId="17A2A494" w:rsidR="00506489" w:rsidRPr="009B32E9" w:rsidRDefault="00A76E28" w:rsidP="00367F09">
            <w:pPr>
              <w:spacing w:after="0" w:line="240" w:lineRule="auto"/>
              <w:ind w:firstLine="0"/>
              <w:rPr>
                <w:rFonts w:eastAsia="Times New Roman"/>
                <w:b/>
                <w:bCs/>
              </w:rPr>
            </w:pPr>
            <w:r>
              <w:rPr>
                <w:rFonts w:eastAsia="Times New Roman"/>
                <w:b/>
                <w:bCs/>
              </w:rPr>
              <w:t>Špecifický cieľ</w:t>
            </w:r>
          </w:p>
        </w:tc>
        <w:tc>
          <w:tcPr>
            <w:tcW w:w="7428" w:type="dxa"/>
            <w:tcBorders>
              <w:top w:val="nil"/>
              <w:left w:val="nil"/>
              <w:bottom w:val="single" w:sz="4" w:space="0" w:color="auto"/>
              <w:right w:val="single" w:sz="4" w:space="0" w:color="auto"/>
            </w:tcBorders>
            <w:shd w:val="clear" w:color="auto" w:fill="FFF7C1" w:themeFill="accent2" w:themeFillTint="33"/>
          </w:tcPr>
          <w:p w14:paraId="576FED91" w14:textId="2489C807" w:rsidR="00506489" w:rsidRPr="009B32E9" w:rsidRDefault="004B3F6F" w:rsidP="00367F09">
            <w:pPr>
              <w:spacing w:after="0" w:line="240" w:lineRule="auto"/>
              <w:ind w:firstLine="0"/>
              <w:rPr>
                <w:rFonts w:eastAsia="Times New Roman"/>
                <w:b/>
                <w:bCs/>
              </w:rPr>
            </w:pPr>
            <w:r>
              <w:rPr>
                <w:rFonts w:eastAsia="Times New Roman"/>
                <w:b/>
                <w:bCs/>
              </w:rPr>
              <w:t>Poskytovať  služ</w:t>
            </w:r>
            <w:r w:rsidR="00B00BD3">
              <w:rPr>
                <w:rFonts w:eastAsia="Times New Roman"/>
                <w:b/>
                <w:bCs/>
              </w:rPr>
              <w:t>b</w:t>
            </w:r>
            <w:r>
              <w:rPr>
                <w:rFonts w:eastAsia="Times New Roman"/>
                <w:b/>
                <w:bCs/>
              </w:rPr>
              <w:t>y</w:t>
            </w:r>
            <w:r w:rsidR="00B00BD3">
              <w:rPr>
                <w:rFonts w:eastAsia="Times New Roman"/>
                <w:b/>
                <w:bCs/>
              </w:rPr>
              <w:t xml:space="preserve"> sociálnej starostlivosti </w:t>
            </w:r>
          </w:p>
        </w:tc>
      </w:tr>
      <w:tr w:rsidR="00AD2118" w:rsidRPr="009B32E9" w14:paraId="63684190" w14:textId="77777777" w:rsidTr="00B84499">
        <w:trPr>
          <w:trHeight w:val="540"/>
        </w:trPr>
        <w:tc>
          <w:tcPr>
            <w:tcW w:w="1116" w:type="dxa"/>
            <w:vMerge w:val="restart"/>
            <w:tcBorders>
              <w:top w:val="nil"/>
              <w:left w:val="single" w:sz="4" w:space="0" w:color="auto"/>
              <w:right w:val="single" w:sz="4" w:space="0" w:color="auto"/>
            </w:tcBorders>
          </w:tcPr>
          <w:p w14:paraId="38878454" w14:textId="77777777" w:rsidR="00865D59" w:rsidRPr="009B32E9" w:rsidRDefault="00865D59" w:rsidP="00367F09">
            <w:pPr>
              <w:ind w:firstLine="0"/>
              <w:rPr>
                <w:rFonts w:eastAsia="Times New Roman"/>
                <w:b/>
                <w:bCs/>
              </w:rPr>
            </w:pPr>
            <w:r w:rsidRPr="009B32E9">
              <w:rPr>
                <w:rFonts w:eastAsia="Times New Roman"/>
                <w:b/>
                <w:bCs/>
              </w:rPr>
              <w:t>Aktivity</w:t>
            </w:r>
          </w:p>
        </w:tc>
        <w:tc>
          <w:tcPr>
            <w:tcW w:w="739" w:type="dxa"/>
            <w:tcBorders>
              <w:top w:val="nil"/>
              <w:left w:val="nil"/>
              <w:bottom w:val="single" w:sz="4" w:space="0" w:color="auto"/>
              <w:right w:val="single" w:sz="4" w:space="0" w:color="auto"/>
            </w:tcBorders>
            <w:shd w:val="clear" w:color="auto" w:fill="auto"/>
            <w:noWrap/>
          </w:tcPr>
          <w:p w14:paraId="41EC525F" w14:textId="77777777" w:rsidR="00865D59" w:rsidRPr="009B32E9" w:rsidRDefault="00865D59" w:rsidP="00367F09">
            <w:pPr>
              <w:spacing w:after="0" w:line="240" w:lineRule="auto"/>
              <w:ind w:firstLine="0"/>
              <w:rPr>
                <w:rFonts w:eastAsia="Times New Roman"/>
              </w:rPr>
            </w:pPr>
            <w:r w:rsidRPr="009B32E9">
              <w:rPr>
                <w:rFonts w:eastAsia="Times New Roman"/>
              </w:rPr>
              <w:t>1.2.1</w:t>
            </w:r>
          </w:p>
        </w:tc>
        <w:tc>
          <w:tcPr>
            <w:tcW w:w="7428" w:type="dxa"/>
            <w:tcBorders>
              <w:top w:val="nil"/>
              <w:left w:val="nil"/>
              <w:bottom w:val="single" w:sz="4" w:space="0" w:color="auto"/>
              <w:right w:val="single" w:sz="4" w:space="0" w:color="auto"/>
            </w:tcBorders>
            <w:shd w:val="clear" w:color="auto" w:fill="auto"/>
          </w:tcPr>
          <w:p w14:paraId="2220E7C5" w14:textId="77777777" w:rsidR="00865D59" w:rsidRPr="009B32E9" w:rsidRDefault="00865D59" w:rsidP="00367F09">
            <w:pPr>
              <w:spacing w:after="0" w:line="240" w:lineRule="auto"/>
              <w:ind w:firstLine="0"/>
              <w:rPr>
                <w:rFonts w:eastAsia="Times New Roman"/>
              </w:rPr>
            </w:pPr>
            <w:r w:rsidRPr="009B32E9">
              <w:rPr>
                <w:rFonts w:eastAsia="Times New Roman"/>
              </w:rPr>
              <w:t>Zriadenie prevádzky denného stacionára</w:t>
            </w:r>
          </w:p>
        </w:tc>
      </w:tr>
      <w:tr w:rsidR="00AD2118" w:rsidRPr="009B32E9" w14:paraId="7145A00F" w14:textId="77777777" w:rsidTr="00B84499">
        <w:trPr>
          <w:trHeight w:val="540"/>
        </w:trPr>
        <w:tc>
          <w:tcPr>
            <w:tcW w:w="1116" w:type="dxa"/>
            <w:vMerge/>
            <w:tcBorders>
              <w:left w:val="single" w:sz="4" w:space="0" w:color="auto"/>
              <w:right w:val="single" w:sz="4" w:space="0" w:color="auto"/>
            </w:tcBorders>
          </w:tcPr>
          <w:p w14:paraId="31A818B7" w14:textId="77777777" w:rsidR="00865D59" w:rsidRPr="009B32E9" w:rsidRDefault="00865D59" w:rsidP="007A47C6">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tcPr>
          <w:p w14:paraId="18C8F16F" w14:textId="77777777" w:rsidR="00865D59" w:rsidRPr="009B32E9" w:rsidRDefault="00865D59" w:rsidP="00367F09">
            <w:pPr>
              <w:spacing w:after="0" w:line="240" w:lineRule="auto"/>
              <w:ind w:firstLine="0"/>
              <w:rPr>
                <w:rFonts w:eastAsia="Times New Roman"/>
              </w:rPr>
            </w:pPr>
            <w:r w:rsidRPr="009B32E9">
              <w:rPr>
                <w:rFonts w:eastAsia="Times New Roman"/>
              </w:rPr>
              <w:t>1.2.2</w:t>
            </w:r>
          </w:p>
        </w:tc>
        <w:tc>
          <w:tcPr>
            <w:tcW w:w="7428" w:type="dxa"/>
            <w:tcBorders>
              <w:top w:val="nil"/>
              <w:left w:val="nil"/>
              <w:bottom w:val="single" w:sz="4" w:space="0" w:color="auto"/>
              <w:right w:val="single" w:sz="4" w:space="0" w:color="auto"/>
            </w:tcBorders>
            <w:shd w:val="clear" w:color="auto" w:fill="auto"/>
          </w:tcPr>
          <w:p w14:paraId="6FE2F7B4" w14:textId="030C2227" w:rsidR="00865D59" w:rsidRPr="009B32E9" w:rsidRDefault="00865D59" w:rsidP="00367F09">
            <w:pPr>
              <w:spacing w:after="0" w:line="240" w:lineRule="auto"/>
              <w:ind w:firstLine="0"/>
              <w:rPr>
                <w:rFonts w:eastAsia="Times New Roman"/>
              </w:rPr>
            </w:pPr>
            <w:r w:rsidRPr="009B32E9">
              <w:t>Stravovanie</w:t>
            </w:r>
            <w:r w:rsidR="00B00BD3">
              <w:t xml:space="preserve"> </w:t>
            </w:r>
            <w:r w:rsidRPr="009B32E9">
              <w:t>starších občanov vškolskej jedálni alebo</w:t>
            </w:r>
            <w:r w:rsidR="00B00BD3">
              <w:t xml:space="preserve"> </w:t>
            </w:r>
            <w:r w:rsidRPr="009B32E9">
              <w:t>formou roznášania stravy (vytvorenie podmienok)</w:t>
            </w:r>
          </w:p>
        </w:tc>
      </w:tr>
      <w:tr w:rsidR="00AD2118" w:rsidRPr="009B32E9" w14:paraId="1E521DC8" w14:textId="77777777" w:rsidTr="00B84499">
        <w:trPr>
          <w:trHeight w:val="540"/>
        </w:trPr>
        <w:tc>
          <w:tcPr>
            <w:tcW w:w="1116" w:type="dxa"/>
            <w:vMerge/>
            <w:tcBorders>
              <w:left w:val="single" w:sz="4" w:space="0" w:color="auto"/>
              <w:right w:val="single" w:sz="4" w:space="0" w:color="auto"/>
            </w:tcBorders>
          </w:tcPr>
          <w:p w14:paraId="171A6067" w14:textId="77777777" w:rsidR="00865D59" w:rsidRPr="009B32E9" w:rsidRDefault="00865D59" w:rsidP="007A47C6">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tcPr>
          <w:p w14:paraId="69F11A1F" w14:textId="77777777" w:rsidR="00865D59" w:rsidRPr="009B32E9" w:rsidRDefault="00865D59" w:rsidP="00367F09">
            <w:pPr>
              <w:spacing w:after="0" w:line="240" w:lineRule="auto"/>
              <w:ind w:firstLine="0"/>
              <w:rPr>
                <w:rFonts w:eastAsia="Times New Roman"/>
              </w:rPr>
            </w:pPr>
            <w:r w:rsidRPr="009B32E9">
              <w:rPr>
                <w:rFonts w:eastAsia="Times New Roman"/>
              </w:rPr>
              <w:t>1.2.3</w:t>
            </w:r>
          </w:p>
        </w:tc>
        <w:tc>
          <w:tcPr>
            <w:tcW w:w="7428" w:type="dxa"/>
            <w:tcBorders>
              <w:top w:val="nil"/>
              <w:left w:val="nil"/>
              <w:bottom w:val="single" w:sz="4" w:space="0" w:color="auto"/>
              <w:right w:val="single" w:sz="4" w:space="0" w:color="auto"/>
            </w:tcBorders>
            <w:shd w:val="clear" w:color="auto" w:fill="auto"/>
          </w:tcPr>
          <w:p w14:paraId="6183F4C5" w14:textId="77777777" w:rsidR="00865D59" w:rsidRPr="009B32E9" w:rsidRDefault="00865D59" w:rsidP="00367F09">
            <w:pPr>
              <w:spacing w:after="0" w:line="240" w:lineRule="auto"/>
              <w:ind w:firstLine="0"/>
              <w:rPr>
                <w:rFonts w:eastAsia="Times New Roman"/>
              </w:rPr>
            </w:pPr>
            <w:r w:rsidRPr="009B32E9">
              <w:rPr>
                <w:rFonts w:eastAsia="Times New Roman"/>
              </w:rPr>
              <w:t>Podpora aktivít na znižovanie nezamestnanosti (aktivačné práce a iné formy)</w:t>
            </w:r>
          </w:p>
        </w:tc>
      </w:tr>
      <w:tr w:rsidR="00AD2118" w:rsidRPr="009B32E9" w14:paraId="3816D402" w14:textId="77777777" w:rsidTr="00D339B9">
        <w:trPr>
          <w:trHeight w:val="540"/>
        </w:trPr>
        <w:tc>
          <w:tcPr>
            <w:tcW w:w="1855" w:type="dxa"/>
            <w:gridSpan w:val="2"/>
            <w:tcBorders>
              <w:top w:val="single" w:sz="4" w:space="0" w:color="auto"/>
              <w:left w:val="single" w:sz="4" w:space="0" w:color="auto"/>
              <w:bottom w:val="single" w:sz="4" w:space="0" w:color="auto"/>
              <w:right w:val="single" w:sz="4" w:space="0" w:color="auto"/>
            </w:tcBorders>
            <w:shd w:val="clear" w:color="auto" w:fill="FFF7C1" w:themeFill="accent2" w:themeFillTint="33"/>
          </w:tcPr>
          <w:p w14:paraId="4F4D50EE" w14:textId="77777777" w:rsidR="00865D59" w:rsidRPr="009B32E9" w:rsidRDefault="00865D59" w:rsidP="00367F09">
            <w:pPr>
              <w:spacing w:after="0" w:line="240" w:lineRule="auto"/>
              <w:ind w:firstLine="0"/>
              <w:rPr>
                <w:rFonts w:eastAsia="Times New Roman"/>
              </w:rPr>
            </w:pPr>
            <w:r w:rsidRPr="009B32E9">
              <w:rPr>
                <w:rFonts w:eastAsia="Times New Roman"/>
                <w:b/>
                <w:bCs/>
              </w:rPr>
              <w:t>Opatrenie č. 1.3</w:t>
            </w:r>
          </w:p>
        </w:tc>
        <w:tc>
          <w:tcPr>
            <w:tcW w:w="7428" w:type="dxa"/>
            <w:tcBorders>
              <w:top w:val="single" w:sz="4" w:space="0" w:color="auto"/>
              <w:left w:val="nil"/>
              <w:bottom w:val="single" w:sz="4" w:space="0" w:color="auto"/>
              <w:right w:val="single" w:sz="4" w:space="0" w:color="auto"/>
            </w:tcBorders>
            <w:shd w:val="clear" w:color="auto" w:fill="FFF7C1" w:themeFill="accent2" w:themeFillTint="33"/>
          </w:tcPr>
          <w:p w14:paraId="64269B0B" w14:textId="77777777" w:rsidR="00865D59" w:rsidRPr="009B32E9" w:rsidRDefault="00865D59" w:rsidP="00367F09">
            <w:pPr>
              <w:spacing w:after="0" w:line="240" w:lineRule="auto"/>
              <w:ind w:firstLine="0"/>
            </w:pPr>
            <w:r w:rsidRPr="009B32E9">
              <w:rPr>
                <w:rFonts w:eastAsia="Times New Roman"/>
                <w:b/>
              </w:rPr>
              <w:t>Integrácia MRK</w:t>
            </w:r>
          </w:p>
        </w:tc>
      </w:tr>
      <w:tr w:rsidR="00506489" w:rsidRPr="009B32E9" w14:paraId="262A13C6" w14:textId="77777777" w:rsidTr="00D339B9">
        <w:trPr>
          <w:trHeight w:val="540"/>
        </w:trPr>
        <w:tc>
          <w:tcPr>
            <w:tcW w:w="1855" w:type="dxa"/>
            <w:gridSpan w:val="2"/>
            <w:tcBorders>
              <w:top w:val="single" w:sz="4" w:space="0" w:color="auto"/>
              <w:left w:val="single" w:sz="4" w:space="0" w:color="auto"/>
              <w:bottom w:val="single" w:sz="4" w:space="0" w:color="auto"/>
              <w:right w:val="single" w:sz="4" w:space="0" w:color="auto"/>
            </w:tcBorders>
            <w:shd w:val="clear" w:color="auto" w:fill="FFF7C1" w:themeFill="accent2" w:themeFillTint="33"/>
          </w:tcPr>
          <w:p w14:paraId="5ED0107D" w14:textId="5590820E" w:rsidR="00506489" w:rsidRPr="009B32E9" w:rsidRDefault="00A76E28" w:rsidP="00367F09">
            <w:pPr>
              <w:spacing w:after="0" w:line="240" w:lineRule="auto"/>
              <w:ind w:firstLine="0"/>
              <w:rPr>
                <w:rFonts w:eastAsia="Times New Roman"/>
                <w:b/>
                <w:bCs/>
              </w:rPr>
            </w:pPr>
            <w:r>
              <w:rPr>
                <w:rFonts w:eastAsia="Times New Roman"/>
                <w:b/>
                <w:bCs/>
              </w:rPr>
              <w:t>Špecifický cieľ</w:t>
            </w:r>
          </w:p>
        </w:tc>
        <w:tc>
          <w:tcPr>
            <w:tcW w:w="7428" w:type="dxa"/>
            <w:tcBorders>
              <w:top w:val="single" w:sz="4" w:space="0" w:color="auto"/>
              <w:left w:val="nil"/>
              <w:bottom w:val="single" w:sz="4" w:space="0" w:color="auto"/>
              <w:right w:val="single" w:sz="4" w:space="0" w:color="auto"/>
            </w:tcBorders>
            <w:shd w:val="clear" w:color="auto" w:fill="FFF7C1" w:themeFill="accent2" w:themeFillTint="33"/>
          </w:tcPr>
          <w:p w14:paraId="6F157B5A" w14:textId="603457A2" w:rsidR="00506489" w:rsidRPr="009B32E9" w:rsidRDefault="001A02E0" w:rsidP="00367F09">
            <w:pPr>
              <w:spacing w:after="0" w:line="240" w:lineRule="auto"/>
              <w:ind w:firstLine="0"/>
              <w:rPr>
                <w:rFonts w:eastAsia="Times New Roman"/>
                <w:b/>
              </w:rPr>
            </w:pPr>
            <w:r>
              <w:rPr>
                <w:rFonts w:eastAsia="Times New Roman"/>
                <w:b/>
              </w:rPr>
              <w:t>R</w:t>
            </w:r>
            <w:r w:rsidR="004B3F6F">
              <w:rPr>
                <w:rFonts w:eastAsia="Times New Roman"/>
                <w:b/>
              </w:rPr>
              <w:t>iešiť</w:t>
            </w:r>
            <w:r>
              <w:rPr>
                <w:rFonts w:eastAsia="Times New Roman"/>
                <w:b/>
              </w:rPr>
              <w:t xml:space="preserve"> </w:t>
            </w:r>
            <w:r w:rsidR="004B3F6F">
              <w:rPr>
                <w:rFonts w:eastAsia="Times New Roman"/>
                <w:b/>
              </w:rPr>
              <w:t xml:space="preserve">problematické otázky života </w:t>
            </w:r>
            <w:r>
              <w:rPr>
                <w:rFonts w:eastAsia="Times New Roman"/>
                <w:b/>
              </w:rPr>
              <w:t>ró</w:t>
            </w:r>
            <w:r w:rsidR="004B3F6F">
              <w:rPr>
                <w:rFonts w:eastAsia="Times New Roman"/>
                <w:b/>
              </w:rPr>
              <w:t>mskeho obyvateľstva</w:t>
            </w:r>
            <w:r w:rsidR="00AE1A86">
              <w:rPr>
                <w:rFonts w:eastAsia="Times New Roman"/>
                <w:b/>
              </w:rPr>
              <w:t xml:space="preserve"> </w:t>
            </w:r>
          </w:p>
        </w:tc>
      </w:tr>
      <w:tr w:rsidR="00AD2118" w:rsidRPr="009B32E9" w14:paraId="6D291AEE" w14:textId="77777777" w:rsidTr="00B84499">
        <w:trPr>
          <w:trHeight w:val="576"/>
        </w:trPr>
        <w:tc>
          <w:tcPr>
            <w:tcW w:w="1116" w:type="dxa"/>
            <w:vMerge w:val="restart"/>
            <w:tcBorders>
              <w:top w:val="nil"/>
              <w:left w:val="single" w:sz="4" w:space="0" w:color="auto"/>
              <w:right w:val="single" w:sz="4" w:space="0" w:color="auto"/>
            </w:tcBorders>
          </w:tcPr>
          <w:p w14:paraId="374551F2" w14:textId="77777777" w:rsidR="00865D59" w:rsidRPr="009B32E9" w:rsidRDefault="00865D59" w:rsidP="00367F09">
            <w:pPr>
              <w:spacing w:after="0" w:line="240" w:lineRule="auto"/>
              <w:ind w:firstLine="0"/>
              <w:rPr>
                <w:rFonts w:eastAsia="Times New Roman"/>
                <w:b/>
                <w:bCs/>
              </w:rPr>
            </w:pPr>
            <w:r w:rsidRPr="009B32E9">
              <w:rPr>
                <w:rFonts w:eastAsia="Times New Roman"/>
                <w:b/>
                <w:bCs/>
              </w:rPr>
              <w:t>Aktivity</w:t>
            </w:r>
          </w:p>
        </w:tc>
        <w:tc>
          <w:tcPr>
            <w:tcW w:w="739" w:type="dxa"/>
            <w:tcBorders>
              <w:top w:val="nil"/>
              <w:left w:val="nil"/>
              <w:bottom w:val="single" w:sz="4" w:space="0" w:color="auto"/>
              <w:right w:val="single" w:sz="4" w:space="0" w:color="auto"/>
            </w:tcBorders>
            <w:shd w:val="clear" w:color="auto" w:fill="auto"/>
            <w:noWrap/>
          </w:tcPr>
          <w:p w14:paraId="79658189" w14:textId="77777777" w:rsidR="00865D59" w:rsidRPr="009B32E9" w:rsidRDefault="00865D59" w:rsidP="00367F09">
            <w:pPr>
              <w:spacing w:after="0" w:line="240" w:lineRule="auto"/>
              <w:ind w:firstLine="0"/>
              <w:rPr>
                <w:rFonts w:eastAsia="Times New Roman"/>
              </w:rPr>
            </w:pPr>
            <w:r w:rsidRPr="009B32E9">
              <w:rPr>
                <w:rFonts w:eastAsia="Times New Roman"/>
                <w:sz w:val="20"/>
                <w:szCs w:val="20"/>
                <w:lang w:eastAsia="sk-SK"/>
              </w:rPr>
              <w:t>1.3.1</w:t>
            </w:r>
          </w:p>
        </w:tc>
        <w:tc>
          <w:tcPr>
            <w:tcW w:w="7428" w:type="dxa"/>
            <w:tcBorders>
              <w:top w:val="nil"/>
              <w:left w:val="nil"/>
              <w:bottom w:val="single" w:sz="4" w:space="0" w:color="auto"/>
              <w:right w:val="single" w:sz="4" w:space="0" w:color="auto"/>
            </w:tcBorders>
            <w:shd w:val="clear" w:color="auto" w:fill="auto"/>
          </w:tcPr>
          <w:p w14:paraId="46274FB1" w14:textId="77777777" w:rsidR="00865D59" w:rsidRPr="009B32E9" w:rsidRDefault="00865D59" w:rsidP="00EC03C7">
            <w:pPr>
              <w:ind w:firstLine="0"/>
            </w:pPr>
            <w:r w:rsidRPr="009B32E9">
              <w:t>Výstavba bytov pre rómske obyvateľstvo</w:t>
            </w:r>
          </w:p>
        </w:tc>
      </w:tr>
      <w:tr w:rsidR="00AD2118" w:rsidRPr="009B32E9" w14:paraId="29F4BD3F" w14:textId="77777777" w:rsidTr="00B84499">
        <w:trPr>
          <w:trHeight w:val="540"/>
        </w:trPr>
        <w:tc>
          <w:tcPr>
            <w:tcW w:w="1116" w:type="dxa"/>
            <w:vMerge/>
            <w:tcBorders>
              <w:left w:val="single" w:sz="4" w:space="0" w:color="auto"/>
              <w:right w:val="single" w:sz="4" w:space="0" w:color="auto"/>
            </w:tcBorders>
          </w:tcPr>
          <w:p w14:paraId="5CFB104C" w14:textId="77777777" w:rsidR="00865D59" w:rsidRPr="009B32E9" w:rsidRDefault="00865D59" w:rsidP="007A47C6">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tcPr>
          <w:p w14:paraId="26AD2CEC" w14:textId="77777777" w:rsidR="00865D59" w:rsidRPr="009B32E9" w:rsidRDefault="00865D59" w:rsidP="00367F09">
            <w:pPr>
              <w:spacing w:after="0" w:line="240" w:lineRule="auto"/>
              <w:ind w:firstLine="0"/>
              <w:rPr>
                <w:rFonts w:eastAsia="Times New Roman"/>
              </w:rPr>
            </w:pPr>
            <w:r w:rsidRPr="009B32E9">
              <w:rPr>
                <w:rFonts w:eastAsia="Times New Roman"/>
                <w:sz w:val="20"/>
                <w:szCs w:val="20"/>
                <w:lang w:eastAsia="sk-SK"/>
              </w:rPr>
              <w:t>1.3.2</w:t>
            </w:r>
          </w:p>
        </w:tc>
        <w:tc>
          <w:tcPr>
            <w:tcW w:w="7428" w:type="dxa"/>
            <w:tcBorders>
              <w:top w:val="nil"/>
              <w:left w:val="nil"/>
              <w:bottom w:val="single" w:sz="4" w:space="0" w:color="auto"/>
              <w:right w:val="single" w:sz="4" w:space="0" w:color="auto"/>
            </w:tcBorders>
            <w:shd w:val="clear" w:color="auto" w:fill="auto"/>
          </w:tcPr>
          <w:p w14:paraId="5CA11022" w14:textId="77777777" w:rsidR="00865D59" w:rsidRPr="009B32E9" w:rsidRDefault="00865D59" w:rsidP="00367F09">
            <w:pPr>
              <w:spacing w:after="0" w:line="240" w:lineRule="auto"/>
              <w:ind w:firstLine="0"/>
            </w:pPr>
            <w:r w:rsidRPr="009B32E9">
              <w:rPr>
                <w:rFonts w:eastAsia="Times New Roman"/>
              </w:rPr>
              <w:t>Zriadenie komunitného centra</w:t>
            </w:r>
          </w:p>
        </w:tc>
      </w:tr>
      <w:tr w:rsidR="00AD2118" w:rsidRPr="009B32E9" w14:paraId="6061A12C" w14:textId="77777777" w:rsidTr="00B84499">
        <w:trPr>
          <w:trHeight w:val="475"/>
        </w:trPr>
        <w:tc>
          <w:tcPr>
            <w:tcW w:w="1855" w:type="dxa"/>
            <w:gridSpan w:val="2"/>
            <w:tcBorders>
              <w:top w:val="single" w:sz="4" w:space="0" w:color="auto"/>
              <w:left w:val="single" w:sz="4" w:space="0" w:color="auto"/>
              <w:bottom w:val="single" w:sz="4" w:space="0" w:color="auto"/>
              <w:right w:val="single" w:sz="4" w:space="0" w:color="auto"/>
            </w:tcBorders>
            <w:shd w:val="clear" w:color="auto" w:fill="D16349" w:themeFill="accent1"/>
            <w:noWrap/>
            <w:hideMark/>
          </w:tcPr>
          <w:p w14:paraId="2D0CEC02" w14:textId="77777777" w:rsidR="00865D59" w:rsidRPr="009B32E9" w:rsidRDefault="00865D59" w:rsidP="00367F09">
            <w:pPr>
              <w:spacing w:after="0" w:line="240" w:lineRule="auto"/>
              <w:ind w:firstLine="0"/>
              <w:rPr>
                <w:rFonts w:eastAsia="Times New Roman"/>
                <w:b/>
                <w:bCs/>
              </w:rPr>
            </w:pPr>
            <w:r w:rsidRPr="009B32E9">
              <w:rPr>
                <w:rFonts w:eastAsia="Times New Roman"/>
                <w:b/>
                <w:bCs/>
              </w:rPr>
              <w:t>Priorita č. 2</w:t>
            </w:r>
          </w:p>
        </w:tc>
        <w:tc>
          <w:tcPr>
            <w:tcW w:w="7428" w:type="dxa"/>
            <w:tcBorders>
              <w:top w:val="nil"/>
              <w:left w:val="nil"/>
              <w:bottom w:val="single" w:sz="4" w:space="0" w:color="auto"/>
              <w:right w:val="single" w:sz="4" w:space="0" w:color="auto"/>
            </w:tcBorders>
            <w:shd w:val="clear" w:color="auto" w:fill="D16349" w:themeFill="accent1"/>
            <w:hideMark/>
          </w:tcPr>
          <w:p w14:paraId="63C6E590" w14:textId="77777777" w:rsidR="00865D59" w:rsidRPr="009B32E9" w:rsidRDefault="00865D59" w:rsidP="00367F09">
            <w:pPr>
              <w:spacing w:after="0" w:line="240" w:lineRule="auto"/>
              <w:ind w:firstLine="0"/>
              <w:rPr>
                <w:rFonts w:eastAsia="Times New Roman"/>
                <w:b/>
                <w:bCs/>
              </w:rPr>
            </w:pPr>
            <w:r w:rsidRPr="009B32E9">
              <w:rPr>
                <w:rFonts w:eastAsia="Times New Roman"/>
                <w:b/>
                <w:bCs/>
              </w:rPr>
              <w:t>Priblíženie občana obecnej samospráve</w:t>
            </w:r>
          </w:p>
        </w:tc>
      </w:tr>
      <w:tr w:rsidR="00AD2118" w:rsidRPr="009B32E9" w14:paraId="569D44D6" w14:textId="77777777" w:rsidTr="00D339B9">
        <w:trPr>
          <w:trHeight w:val="268"/>
        </w:trPr>
        <w:tc>
          <w:tcPr>
            <w:tcW w:w="1855" w:type="dxa"/>
            <w:gridSpan w:val="2"/>
            <w:tcBorders>
              <w:top w:val="single" w:sz="4" w:space="0" w:color="auto"/>
              <w:left w:val="single" w:sz="4" w:space="0" w:color="auto"/>
              <w:bottom w:val="single" w:sz="4" w:space="0" w:color="auto"/>
              <w:right w:val="single" w:sz="4" w:space="0" w:color="auto"/>
            </w:tcBorders>
            <w:shd w:val="clear" w:color="auto" w:fill="FFF7C1" w:themeFill="accent2" w:themeFillTint="33"/>
            <w:noWrap/>
          </w:tcPr>
          <w:p w14:paraId="1C71095A" w14:textId="77777777" w:rsidR="00865D59" w:rsidRPr="009B32E9" w:rsidRDefault="00865D59" w:rsidP="00367F09">
            <w:pPr>
              <w:spacing w:after="0" w:line="240" w:lineRule="auto"/>
              <w:ind w:firstLine="0"/>
              <w:rPr>
                <w:rFonts w:eastAsia="Times New Roman"/>
                <w:b/>
                <w:bCs/>
              </w:rPr>
            </w:pPr>
            <w:r w:rsidRPr="009B32E9">
              <w:rPr>
                <w:rFonts w:eastAsia="Times New Roman"/>
                <w:b/>
                <w:bCs/>
              </w:rPr>
              <w:t>Opatrenie č. 2.1</w:t>
            </w:r>
          </w:p>
        </w:tc>
        <w:tc>
          <w:tcPr>
            <w:tcW w:w="7428" w:type="dxa"/>
            <w:tcBorders>
              <w:top w:val="nil"/>
              <w:left w:val="nil"/>
              <w:bottom w:val="single" w:sz="4" w:space="0" w:color="auto"/>
              <w:right w:val="single" w:sz="4" w:space="0" w:color="auto"/>
            </w:tcBorders>
            <w:shd w:val="clear" w:color="auto" w:fill="FFF7C1" w:themeFill="accent2" w:themeFillTint="33"/>
          </w:tcPr>
          <w:p w14:paraId="3780788B" w14:textId="77777777" w:rsidR="00865D59" w:rsidRPr="009B32E9" w:rsidRDefault="00865D59" w:rsidP="00367F09">
            <w:pPr>
              <w:spacing w:after="0" w:line="240" w:lineRule="auto"/>
              <w:ind w:firstLine="0"/>
              <w:rPr>
                <w:rFonts w:eastAsia="Times New Roman"/>
                <w:b/>
                <w:bCs/>
              </w:rPr>
            </w:pPr>
            <w:r w:rsidRPr="009B32E9">
              <w:rPr>
                <w:rFonts w:eastAsia="Times New Roman"/>
                <w:b/>
                <w:bCs/>
              </w:rPr>
              <w:t>Skvalitnenie komunikačných nástrojov</w:t>
            </w:r>
          </w:p>
        </w:tc>
      </w:tr>
      <w:tr w:rsidR="00506489" w:rsidRPr="009B32E9" w14:paraId="251E873A" w14:textId="77777777" w:rsidTr="00D339B9">
        <w:trPr>
          <w:trHeight w:val="268"/>
        </w:trPr>
        <w:tc>
          <w:tcPr>
            <w:tcW w:w="1855" w:type="dxa"/>
            <w:gridSpan w:val="2"/>
            <w:tcBorders>
              <w:top w:val="single" w:sz="4" w:space="0" w:color="auto"/>
              <w:left w:val="single" w:sz="4" w:space="0" w:color="auto"/>
              <w:bottom w:val="single" w:sz="4" w:space="0" w:color="auto"/>
              <w:right w:val="single" w:sz="4" w:space="0" w:color="auto"/>
            </w:tcBorders>
            <w:shd w:val="clear" w:color="auto" w:fill="FFF7C1" w:themeFill="accent2" w:themeFillTint="33"/>
            <w:noWrap/>
          </w:tcPr>
          <w:p w14:paraId="6A66A580" w14:textId="23DA2715" w:rsidR="00506489" w:rsidRPr="009B32E9" w:rsidRDefault="00A76E28" w:rsidP="00367F09">
            <w:pPr>
              <w:spacing w:after="0" w:line="240" w:lineRule="auto"/>
              <w:ind w:firstLine="0"/>
              <w:rPr>
                <w:rFonts w:eastAsia="Times New Roman"/>
                <w:b/>
                <w:bCs/>
              </w:rPr>
            </w:pPr>
            <w:r>
              <w:rPr>
                <w:rFonts w:eastAsia="Times New Roman"/>
                <w:b/>
                <w:bCs/>
              </w:rPr>
              <w:t>Špecifický cieľ</w:t>
            </w:r>
          </w:p>
        </w:tc>
        <w:tc>
          <w:tcPr>
            <w:tcW w:w="7428" w:type="dxa"/>
            <w:tcBorders>
              <w:top w:val="nil"/>
              <w:left w:val="nil"/>
              <w:bottom w:val="single" w:sz="4" w:space="0" w:color="auto"/>
              <w:right w:val="single" w:sz="4" w:space="0" w:color="auto"/>
            </w:tcBorders>
            <w:shd w:val="clear" w:color="auto" w:fill="FFF7C1" w:themeFill="accent2" w:themeFillTint="33"/>
          </w:tcPr>
          <w:p w14:paraId="7EE7FE95" w14:textId="1727030F" w:rsidR="00506489" w:rsidRPr="009B32E9" w:rsidRDefault="004B3F6F" w:rsidP="00367F09">
            <w:pPr>
              <w:spacing w:after="0" w:line="240" w:lineRule="auto"/>
              <w:ind w:firstLine="0"/>
              <w:rPr>
                <w:rFonts w:eastAsia="Times New Roman"/>
                <w:b/>
                <w:bCs/>
              </w:rPr>
            </w:pPr>
            <w:r>
              <w:rPr>
                <w:rFonts w:eastAsia="Times New Roman"/>
                <w:b/>
                <w:bCs/>
              </w:rPr>
              <w:t>Zvýšiť</w:t>
            </w:r>
            <w:r w:rsidR="00C34373">
              <w:rPr>
                <w:rFonts w:eastAsia="Times New Roman"/>
                <w:b/>
                <w:bCs/>
              </w:rPr>
              <w:t xml:space="preserve"> úrov</w:t>
            </w:r>
            <w:r>
              <w:rPr>
                <w:rFonts w:eastAsia="Times New Roman"/>
                <w:b/>
                <w:bCs/>
              </w:rPr>
              <w:t>eň</w:t>
            </w:r>
            <w:r w:rsidR="00C34373">
              <w:rPr>
                <w:rFonts w:eastAsia="Times New Roman"/>
                <w:b/>
                <w:bCs/>
              </w:rPr>
              <w:t xml:space="preserve"> komunikácie medzi obyvateľmi a samosprávou</w:t>
            </w:r>
          </w:p>
        </w:tc>
      </w:tr>
      <w:tr w:rsidR="00AD2118" w:rsidRPr="009B32E9" w14:paraId="1151FA00" w14:textId="77777777" w:rsidTr="00B84499">
        <w:trPr>
          <w:trHeight w:val="540"/>
        </w:trPr>
        <w:tc>
          <w:tcPr>
            <w:tcW w:w="1116" w:type="dxa"/>
            <w:vMerge w:val="restart"/>
            <w:tcBorders>
              <w:left w:val="single" w:sz="4" w:space="0" w:color="auto"/>
              <w:right w:val="single" w:sz="4" w:space="0" w:color="auto"/>
            </w:tcBorders>
            <w:shd w:val="clear" w:color="auto" w:fill="auto"/>
            <w:noWrap/>
          </w:tcPr>
          <w:p w14:paraId="1F368188" w14:textId="77777777" w:rsidR="00865D59" w:rsidRPr="009B32E9" w:rsidRDefault="00865D59" w:rsidP="007A47C6">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tcPr>
          <w:p w14:paraId="0914007F" w14:textId="77777777" w:rsidR="00865D59" w:rsidRPr="009B32E9" w:rsidRDefault="00865D59" w:rsidP="00367F09">
            <w:pPr>
              <w:spacing w:after="0" w:line="240" w:lineRule="auto"/>
              <w:ind w:firstLine="0"/>
              <w:rPr>
                <w:rFonts w:eastAsia="Times New Roman"/>
              </w:rPr>
            </w:pPr>
            <w:r w:rsidRPr="009B32E9">
              <w:rPr>
                <w:rFonts w:eastAsia="Times New Roman"/>
              </w:rPr>
              <w:t>2.1.1</w:t>
            </w:r>
          </w:p>
        </w:tc>
        <w:tc>
          <w:tcPr>
            <w:tcW w:w="7428" w:type="dxa"/>
            <w:tcBorders>
              <w:top w:val="nil"/>
              <w:left w:val="nil"/>
              <w:bottom w:val="single" w:sz="4" w:space="0" w:color="auto"/>
              <w:right w:val="single" w:sz="4" w:space="0" w:color="auto"/>
            </w:tcBorders>
            <w:shd w:val="clear" w:color="auto" w:fill="auto"/>
          </w:tcPr>
          <w:p w14:paraId="5F63C38E" w14:textId="77777777" w:rsidR="00865D59" w:rsidRPr="009B32E9" w:rsidRDefault="00865D59" w:rsidP="00367F09">
            <w:pPr>
              <w:spacing w:after="0" w:line="240" w:lineRule="auto"/>
              <w:ind w:firstLine="0"/>
              <w:rPr>
                <w:rFonts w:eastAsia="Times New Roman"/>
              </w:rPr>
            </w:pPr>
            <w:r w:rsidRPr="009B32E9">
              <w:rPr>
                <w:rFonts w:eastAsia="Times New Roman"/>
              </w:rPr>
              <w:t>Rekonštrukcia obecného rozhlasu</w:t>
            </w:r>
          </w:p>
        </w:tc>
      </w:tr>
      <w:tr w:rsidR="00AD2118" w:rsidRPr="009B32E9" w14:paraId="4685A583" w14:textId="77777777" w:rsidTr="00B84499">
        <w:trPr>
          <w:trHeight w:val="540"/>
        </w:trPr>
        <w:tc>
          <w:tcPr>
            <w:tcW w:w="1116" w:type="dxa"/>
            <w:vMerge/>
            <w:tcBorders>
              <w:left w:val="single" w:sz="4" w:space="0" w:color="auto"/>
              <w:bottom w:val="single" w:sz="4" w:space="0" w:color="auto"/>
              <w:right w:val="single" w:sz="4" w:space="0" w:color="auto"/>
            </w:tcBorders>
            <w:shd w:val="clear" w:color="auto" w:fill="auto"/>
            <w:noWrap/>
          </w:tcPr>
          <w:p w14:paraId="10F09C8F" w14:textId="77777777" w:rsidR="00865D59" w:rsidRPr="009B32E9" w:rsidRDefault="00865D59" w:rsidP="007A47C6">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tcPr>
          <w:p w14:paraId="79B2C328" w14:textId="77777777" w:rsidR="00865D59" w:rsidRPr="009B32E9" w:rsidRDefault="00865D59" w:rsidP="00367F09">
            <w:pPr>
              <w:spacing w:after="0" w:line="240" w:lineRule="auto"/>
              <w:ind w:firstLine="0"/>
              <w:rPr>
                <w:rFonts w:eastAsia="Times New Roman"/>
              </w:rPr>
            </w:pPr>
            <w:r w:rsidRPr="009B32E9">
              <w:rPr>
                <w:rFonts w:eastAsia="Times New Roman"/>
              </w:rPr>
              <w:t>2.1.2</w:t>
            </w:r>
          </w:p>
        </w:tc>
        <w:tc>
          <w:tcPr>
            <w:tcW w:w="7428" w:type="dxa"/>
            <w:tcBorders>
              <w:top w:val="nil"/>
              <w:left w:val="nil"/>
              <w:bottom w:val="single" w:sz="4" w:space="0" w:color="auto"/>
              <w:right w:val="single" w:sz="4" w:space="0" w:color="auto"/>
            </w:tcBorders>
            <w:shd w:val="clear" w:color="auto" w:fill="auto"/>
          </w:tcPr>
          <w:p w14:paraId="59F5D1FC" w14:textId="77777777" w:rsidR="00865D59" w:rsidRPr="009B32E9" w:rsidRDefault="00865D59" w:rsidP="00367F09">
            <w:pPr>
              <w:spacing w:after="0" w:line="240" w:lineRule="auto"/>
              <w:ind w:firstLine="0"/>
              <w:rPr>
                <w:rFonts w:eastAsia="Times New Roman"/>
              </w:rPr>
            </w:pPr>
            <w:r w:rsidRPr="009B32E9">
              <w:rPr>
                <w:rFonts w:eastAsia="Times New Roman"/>
              </w:rPr>
              <w:t xml:space="preserve">Zriadenie novej webovej stránky podľa štandardov IS VS </w:t>
            </w:r>
          </w:p>
        </w:tc>
      </w:tr>
      <w:tr w:rsidR="00AD2118" w:rsidRPr="009B32E9" w14:paraId="6868B0EF" w14:textId="77777777" w:rsidTr="00D339B9">
        <w:trPr>
          <w:trHeight w:val="268"/>
        </w:trPr>
        <w:tc>
          <w:tcPr>
            <w:tcW w:w="1855" w:type="dxa"/>
            <w:gridSpan w:val="2"/>
            <w:tcBorders>
              <w:top w:val="single" w:sz="4" w:space="0" w:color="auto"/>
              <w:left w:val="single" w:sz="4" w:space="0" w:color="auto"/>
              <w:bottom w:val="single" w:sz="4" w:space="0" w:color="auto"/>
              <w:right w:val="single" w:sz="4" w:space="0" w:color="auto"/>
            </w:tcBorders>
            <w:shd w:val="clear" w:color="auto" w:fill="FFF7C1" w:themeFill="accent2" w:themeFillTint="33"/>
            <w:noWrap/>
            <w:hideMark/>
          </w:tcPr>
          <w:p w14:paraId="102B5AD3" w14:textId="77777777" w:rsidR="00865D59" w:rsidRPr="009B32E9" w:rsidRDefault="00865D59" w:rsidP="00367F09">
            <w:pPr>
              <w:spacing w:after="0" w:line="240" w:lineRule="auto"/>
              <w:ind w:firstLine="0"/>
              <w:rPr>
                <w:rFonts w:eastAsia="Times New Roman"/>
                <w:b/>
                <w:bCs/>
              </w:rPr>
            </w:pPr>
            <w:r w:rsidRPr="009B32E9">
              <w:rPr>
                <w:rFonts w:eastAsia="Times New Roman"/>
                <w:b/>
                <w:bCs/>
              </w:rPr>
              <w:t>Opatrenie č. 2.2</w:t>
            </w:r>
          </w:p>
        </w:tc>
        <w:tc>
          <w:tcPr>
            <w:tcW w:w="7428" w:type="dxa"/>
            <w:tcBorders>
              <w:top w:val="nil"/>
              <w:left w:val="nil"/>
              <w:bottom w:val="single" w:sz="4" w:space="0" w:color="auto"/>
              <w:right w:val="single" w:sz="4" w:space="0" w:color="auto"/>
            </w:tcBorders>
            <w:shd w:val="clear" w:color="auto" w:fill="FFF7C1" w:themeFill="accent2" w:themeFillTint="33"/>
            <w:hideMark/>
          </w:tcPr>
          <w:p w14:paraId="6A480806" w14:textId="77777777" w:rsidR="00865D59" w:rsidRPr="009B32E9" w:rsidRDefault="00865D59" w:rsidP="00367F09">
            <w:pPr>
              <w:spacing w:after="0" w:line="240" w:lineRule="auto"/>
              <w:ind w:firstLine="0"/>
              <w:rPr>
                <w:rFonts w:eastAsia="Times New Roman"/>
                <w:b/>
                <w:bCs/>
              </w:rPr>
            </w:pPr>
            <w:r w:rsidRPr="009B32E9">
              <w:rPr>
                <w:rFonts w:eastAsia="Times New Roman"/>
                <w:b/>
                <w:bCs/>
              </w:rPr>
              <w:t>Strategické dokumenty obce</w:t>
            </w:r>
          </w:p>
        </w:tc>
      </w:tr>
      <w:tr w:rsidR="00506489" w:rsidRPr="009B32E9" w14:paraId="6414B3D3" w14:textId="77777777" w:rsidTr="00D339B9">
        <w:trPr>
          <w:trHeight w:val="268"/>
        </w:trPr>
        <w:tc>
          <w:tcPr>
            <w:tcW w:w="1855" w:type="dxa"/>
            <w:gridSpan w:val="2"/>
            <w:tcBorders>
              <w:top w:val="single" w:sz="4" w:space="0" w:color="auto"/>
              <w:left w:val="single" w:sz="4" w:space="0" w:color="auto"/>
              <w:bottom w:val="single" w:sz="4" w:space="0" w:color="auto"/>
              <w:right w:val="single" w:sz="4" w:space="0" w:color="auto"/>
            </w:tcBorders>
            <w:shd w:val="clear" w:color="auto" w:fill="FFF7C1" w:themeFill="accent2" w:themeFillTint="33"/>
            <w:noWrap/>
          </w:tcPr>
          <w:p w14:paraId="1358AA1A" w14:textId="031A1BDC" w:rsidR="00506489" w:rsidRPr="009B32E9" w:rsidRDefault="00A76E28" w:rsidP="00367F09">
            <w:pPr>
              <w:spacing w:after="0" w:line="240" w:lineRule="auto"/>
              <w:ind w:firstLine="0"/>
              <w:rPr>
                <w:rFonts w:eastAsia="Times New Roman"/>
                <w:b/>
                <w:bCs/>
              </w:rPr>
            </w:pPr>
            <w:r>
              <w:rPr>
                <w:rFonts w:eastAsia="Times New Roman"/>
                <w:b/>
                <w:bCs/>
              </w:rPr>
              <w:t>Špecifický cieľ</w:t>
            </w:r>
          </w:p>
        </w:tc>
        <w:tc>
          <w:tcPr>
            <w:tcW w:w="7428" w:type="dxa"/>
            <w:tcBorders>
              <w:top w:val="nil"/>
              <w:left w:val="nil"/>
              <w:bottom w:val="single" w:sz="4" w:space="0" w:color="auto"/>
              <w:right w:val="single" w:sz="4" w:space="0" w:color="auto"/>
            </w:tcBorders>
            <w:shd w:val="clear" w:color="auto" w:fill="FFF7C1" w:themeFill="accent2" w:themeFillTint="33"/>
          </w:tcPr>
          <w:p w14:paraId="4B8262CA" w14:textId="2737FF02" w:rsidR="00506489" w:rsidRPr="009B32E9" w:rsidRDefault="000A6793" w:rsidP="00367F09">
            <w:pPr>
              <w:spacing w:after="0" w:line="240" w:lineRule="auto"/>
              <w:ind w:firstLine="0"/>
              <w:rPr>
                <w:rFonts w:eastAsia="Times New Roman"/>
                <w:b/>
                <w:bCs/>
              </w:rPr>
            </w:pPr>
            <w:r>
              <w:rPr>
                <w:rFonts w:eastAsia="Times New Roman"/>
                <w:b/>
                <w:bCs/>
              </w:rPr>
              <w:t>Z</w:t>
            </w:r>
            <w:r w:rsidR="004B3F6F">
              <w:rPr>
                <w:rFonts w:eastAsia="Times New Roman"/>
                <w:b/>
                <w:bCs/>
              </w:rPr>
              <w:t>abezpečiť</w:t>
            </w:r>
            <w:r>
              <w:rPr>
                <w:rFonts w:eastAsia="Times New Roman"/>
                <w:b/>
                <w:bCs/>
              </w:rPr>
              <w:t xml:space="preserve"> </w:t>
            </w:r>
            <w:r w:rsidR="004B3F6F">
              <w:rPr>
                <w:rFonts w:eastAsia="Times New Roman"/>
                <w:b/>
                <w:bCs/>
              </w:rPr>
              <w:t>priebežnú aktualizáciu</w:t>
            </w:r>
            <w:r>
              <w:rPr>
                <w:rFonts w:eastAsia="Times New Roman"/>
                <w:b/>
                <w:bCs/>
              </w:rPr>
              <w:t xml:space="preserve"> kľúčových strategických dokumentov obce</w:t>
            </w:r>
          </w:p>
        </w:tc>
      </w:tr>
      <w:tr w:rsidR="00AD2118" w:rsidRPr="009B32E9" w14:paraId="6A28E2AA" w14:textId="77777777" w:rsidTr="00B84499">
        <w:trPr>
          <w:trHeight w:val="268"/>
        </w:trPr>
        <w:tc>
          <w:tcPr>
            <w:tcW w:w="1116" w:type="dxa"/>
            <w:vMerge w:val="restart"/>
            <w:tcBorders>
              <w:left w:val="single" w:sz="4" w:space="0" w:color="auto"/>
              <w:right w:val="single" w:sz="4" w:space="0" w:color="auto"/>
            </w:tcBorders>
            <w:hideMark/>
          </w:tcPr>
          <w:p w14:paraId="09439AB2" w14:textId="77777777" w:rsidR="00865D59" w:rsidRPr="009B32E9" w:rsidRDefault="00865D59" w:rsidP="00367F09">
            <w:pPr>
              <w:spacing w:after="0" w:line="240" w:lineRule="auto"/>
              <w:ind w:firstLine="0"/>
              <w:rPr>
                <w:rFonts w:eastAsia="Times New Roman"/>
                <w:b/>
                <w:bCs/>
              </w:rPr>
            </w:pPr>
            <w:r w:rsidRPr="009B32E9">
              <w:rPr>
                <w:rFonts w:eastAsia="Times New Roman"/>
                <w:b/>
                <w:bCs/>
              </w:rPr>
              <w:t>Aktivity</w:t>
            </w:r>
          </w:p>
        </w:tc>
        <w:tc>
          <w:tcPr>
            <w:tcW w:w="739" w:type="dxa"/>
            <w:tcBorders>
              <w:top w:val="nil"/>
              <w:left w:val="nil"/>
              <w:bottom w:val="single" w:sz="4" w:space="0" w:color="auto"/>
              <w:right w:val="single" w:sz="4" w:space="0" w:color="auto"/>
            </w:tcBorders>
            <w:shd w:val="clear" w:color="auto" w:fill="auto"/>
            <w:noWrap/>
            <w:hideMark/>
          </w:tcPr>
          <w:p w14:paraId="01924781" w14:textId="77777777" w:rsidR="00865D59" w:rsidRPr="009B32E9" w:rsidRDefault="00865D59" w:rsidP="00367F09">
            <w:pPr>
              <w:spacing w:after="0" w:line="240" w:lineRule="auto"/>
              <w:ind w:firstLine="0"/>
              <w:rPr>
                <w:rFonts w:eastAsia="Times New Roman"/>
              </w:rPr>
            </w:pPr>
            <w:r w:rsidRPr="009B32E9">
              <w:rPr>
                <w:rFonts w:eastAsia="Times New Roman"/>
              </w:rPr>
              <w:t>2.2.1</w:t>
            </w:r>
          </w:p>
        </w:tc>
        <w:tc>
          <w:tcPr>
            <w:tcW w:w="7428" w:type="dxa"/>
            <w:tcBorders>
              <w:top w:val="nil"/>
              <w:left w:val="nil"/>
              <w:bottom w:val="single" w:sz="4" w:space="0" w:color="auto"/>
              <w:right w:val="single" w:sz="4" w:space="0" w:color="auto"/>
            </w:tcBorders>
            <w:shd w:val="clear" w:color="auto" w:fill="auto"/>
            <w:hideMark/>
          </w:tcPr>
          <w:p w14:paraId="63CDD31D" w14:textId="77777777" w:rsidR="00865D59" w:rsidRPr="009B32E9" w:rsidRDefault="00865D59" w:rsidP="00367F09">
            <w:pPr>
              <w:spacing w:after="0" w:line="240" w:lineRule="auto"/>
              <w:ind w:firstLine="0"/>
              <w:rPr>
                <w:rFonts w:eastAsia="Times New Roman"/>
              </w:rPr>
            </w:pPr>
            <w:r w:rsidRPr="009B32E9">
              <w:rPr>
                <w:rFonts w:eastAsia="Times New Roman"/>
              </w:rPr>
              <w:t>Monitoring a aktualizácia Programu hospodárskeho a sociálneho rozvoja obce</w:t>
            </w:r>
          </w:p>
        </w:tc>
      </w:tr>
      <w:tr w:rsidR="00AD2118" w:rsidRPr="009B32E9" w14:paraId="45A7A6DA" w14:textId="77777777" w:rsidTr="00B84499">
        <w:trPr>
          <w:trHeight w:val="268"/>
        </w:trPr>
        <w:tc>
          <w:tcPr>
            <w:tcW w:w="1116" w:type="dxa"/>
            <w:vMerge/>
            <w:tcBorders>
              <w:left w:val="single" w:sz="4" w:space="0" w:color="auto"/>
              <w:right w:val="single" w:sz="4" w:space="0" w:color="auto"/>
            </w:tcBorders>
            <w:hideMark/>
          </w:tcPr>
          <w:p w14:paraId="3D8C84FA" w14:textId="77777777" w:rsidR="00865D59" w:rsidRPr="009B32E9" w:rsidRDefault="00865D59" w:rsidP="007A47C6">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hideMark/>
          </w:tcPr>
          <w:p w14:paraId="52D62FE7" w14:textId="77777777" w:rsidR="00865D59" w:rsidRPr="009B32E9" w:rsidRDefault="00865D59" w:rsidP="00367F09">
            <w:pPr>
              <w:spacing w:after="0" w:line="240" w:lineRule="auto"/>
              <w:ind w:firstLine="0"/>
              <w:rPr>
                <w:rFonts w:eastAsia="Times New Roman"/>
              </w:rPr>
            </w:pPr>
            <w:r w:rsidRPr="009B32E9">
              <w:rPr>
                <w:rFonts w:eastAsia="Times New Roman"/>
              </w:rPr>
              <w:t>2.2.2</w:t>
            </w:r>
          </w:p>
        </w:tc>
        <w:tc>
          <w:tcPr>
            <w:tcW w:w="7428" w:type="dxa"/>
            <w:tcBorders>
              <w:top w:val="nil"/>
              <w:left w:val="nil"/>
              <w:bottom w:val="single" w:sz="4" w:space="0" w:color="auto"/>
              <w:right w:val="single" w:sz="4" w:space="0" w:color="auto"/>
            </w:tcBorders>
            <w:shd w:val="clear" w:color="auto" w:fill="auto"/>
            <w:hideMark/>
          </w:tcPr>
          <w:p w14:paraId="7DF89CE3" w14:textId="77777777" w:rsidR="00865D59" w:rsidRPr="009B32E9" w:rsidRDefault="00865D59" w:rsidP="00367F09">
            <w:pPr>
              <w:spacing w:after="0" w:line="240" w:lineRule="auto"/>
              <w:ind w:firstLine="0"/>
              <w:rPr>
                <w:rFonts w:eastAsia="Times New Roman"/>
              </w:rPr>
            </w:pPr>
            <w:r w:rsidRPr="009B32E9">
              <w:rPr>
                <w:rFonts w:eastAsia="Times New Roman"/>
              </w:rPr>
              <w:t>Aktualizácia VZN a smerníc v rámci platnej legislatívy</w:t>
            </w:r>
          </w:p>
        </w:tc>
      </w:tr>
      <w:tr w:rsidR="00AD2118" w:rsidRPr="009B32E9" w14:paraId="255D3C61" w14:textId="77777777" w:rsidTr="00B84499">
        <w:trPr>
          <w:trHeight w:val="540"/>
        </w:trPr>
        <w:tc>
          <w:tcPr>
            <w:tcW w:w="1855" w:type="dxa"/>
            <w:gridSpan w:val="2"/>
            <w:tcBorders>
              <w:top w:val="single" w:sz="4" w:space="0" w:color="auto"/>
              <w:left w:val="single" w:sz="4" w:space="0" w:color="auto"/>
              <w:bottom w:val="single" w:sz="4" w:space="0" w:color="auto"/>
              <w:right w:val="single" w:sz="4" w:space="0" w:color="auto"/>
            </w:tcBorders>
            <w:shd w:val="clear" w:color="auto" w:fill="D16349" w:themeFill="accent1"/>
            <w:noWrap/>
            <w:hideMark/>
          </w:tcPr>
          <w:p w14:paraId="4BB8D2BC" w14:textId="77777777" w:rsidR="00865D59" w:rsidRPr="009B32E9" w:rsidRDefault="00865D59" w:rsidP="00367F09">
            <w:pPr>
              <w:spacing w:after="0" w:line="240" w:lineRule="auto"/>
              <w:ind w:firstLine="0"/>
              <w:rPr>
                <w:rFonts w:eastAsia="Times New Roman"/>
                <w:b/>
                <w:bCs/>
              </w:rPr>
            </w:pPr>
            <w:r w:rsidRPr="009B32E9">
              <w:rPr>
                <w:rFonts w:eastAsia="Times New Roman"/>
                <w:b/>
                <w:bCs/>
              </w:rPr>
              <w:t>Priorita č. 3</w:t>
            </w:r>
          </w:p>
        </w:tc>
        <w:tc>
          <w:tcPr>
            <w:tcW w:w="7428" w:type="dxa"/>
            <w:tcBorders>
              <w:top w:val="single" w:sz="4" w:space="0" w:color="auto"/>
              <w:left w:val="nil"/>
              <w:bottom w:val="single" w:sz="4" w:space="0" w:color="auto"/>
              <w:right w:val="single" w:sz="4" w:space="0" w:color="auto"/>
            </w:tcBorders>
            <w:shd w:val="clear" w:color="auto" w:fill="D16349" w:themeFill="accent1"/>
            <w:hideMark/>
          </w:tcPr>
          <w:p w14:paraId="0C795276" w14:textId="77777777" w:rsidR="00865D59" w:rsidRPr="009B32E9" w:rsidRDefault="00865D59" w:rsidP="00367F09">
            <w:pPr>
              <w:spacing w:after="0" w:line="240" w:lineRule="auto"/>
              <w:ind w:left="-67" w:firstLine="0"/>
              <w:rPr>
                <w:rFonts w:eastAsia="Times New Roman"/>
                <w:b/>
              </w:rPr>
            </w:pPr>
            <w:r w:rsidRPr="009B32E9">
              <w:rPr>
                <w:rFonts w:eastAsia="Times New Roman"/>
                <w:b/>
              </w:rPr>
              <w:t>Starostlivosť o životné prostredie a základnú infraštruktúru</w:t>
            </w:r>
          </w:p>
        </w:tc>
      </w:tr>
      <w:tr w:rsidR="00AD2118" w:rsidRPr="009B32E9" w14:paraId="49F6E4B6" w14:textId="77777777" w:rsidTr="00D339B9">
        <w:trPr>
          <w:trHeight w:val="268"/>
        </w:trPr>
        <w:tc>
          <w:tcPr>
            <w:tcW w:w="1855" w:type="dxa"/>
            <w:gridSpan w:val="2"/>
            <w:tcBorders>
              <w:top w:val="single" w:sz="4" w:space="0" w:color="auto"/>
              <w:left w:val="single" w:sz="4" w:space="0" w:color="auto"/>
              <w:bottom w:val="single" w:sz="4" w:space="0" w:color="auto"/>
              <w:right w:val="single" w:sz="4" w:space="0" w:color="auto"/>
            </w:tcBorders>
            <w:shd w:val="clear" w:color="auto" w:fill="FFF7C1" w:themeFill="accent2" w:themeFillTint="33"/>
            <w:noWrap/>
            <w:hideMark/>
          </w:tcPr>
          <w:p w14:paraId="04E221F8" w14:textId="77777777" w:rsidR="00865D59" w:rsidRPr="009B32E9" w:rsidRDefault="00865D59" w:rsidP="00367F09">
            <w:pPr>
              <w:spacing w:after="0" w:line="240" w:lineRule="auto"/>
              <w:ind w:left="-67" w:firstLine="0"/>
              <w:rPr>
                <w:rFonts w:eastAsia="Times New Roman"/>
                <w:b/>
                <w:bCs/>
              </w:rPr>
            </w:pPr>
            <w:r w:rsidRPr="009B32E9">
              <w:rPr>
                <w:rFonts w:eastAsia="Times New Roman"/>
                <w:b/>
                <w:bCs/>
              </w:rPr>
              <w:t>Opatrenie č. 3.1</w:t>
            </w:r>
          </w:p>
        </w:tc>
        <w:tc>
          <w:tcPr>
            <w:tcW w:w="7428" w:type="dxa"/>
            <w:tcBorders>
              <w:top w:val="single" w:sz="4" w:space="0" w:color="auto"/>
              <w:left w:val="nil"/>
              <w:bottom w:val="single" w:sz="4" w:space="0" w:color="auto"/>
              <w:right w:val="single" w:sz="4" w:space="0" w:color="auto"/>
            </w:tcBorders>
            <w:shd w:val="clear" w:color="auto" w:fill="FFF7C1" w:themeFill="accent2" w:themeFillTint="33"/>
            <w:noWrap/>
            <w:hideMark/>
          </w:tcPr>
          <w:p w14:paraId="723DDA91" w14:textId="77777777" w:rsidR="00865D59" w:rsidRPr="009B32E9" w:rsidRDefault="00865D59" w:rsidP="00367F09">
            <w:pPr>
              <w:spacing w:after="0" w:line="240" w:lineRule="auto"/>
              <w:ind w:firstLine="0"/>
              <w:rPr>
                <w:rFonts w:eastAsia="Times New Roman"/>
                <w:b/>
              </w:rPr>
            </w:pPr>
            <w:r w:rsidRPr="009B32E9">
              <w:rPr>
                <w:rFonts w:eastAsia="Times New Roman"/>
                <w:b/>
              </w:rPr>
              <w:t>Výstavba a obnova základnej infraštruktúry</w:t>
            </w:r>
          </w:p>
        </w:tc>
      </w:tr>
      <w:tr w:rsidR="00506489" w:rsidRPr="009B32E9" w14:paraId="6F9151AC" w14:textId="77777777" w:rsidTr="00D339B9">
        <w:trPr>
          <w:trHeight w:val="268"/>
        </w:trPr>
        <w:tc>
          <w:tcPr>
            <w:tcW w:w="1855" w:type="dxa"/>
            <w:gridSpan w:val="2"/>
            <w:tcBorders>
              <w:top w:val="single" w:sz="4" w:space="0" w:color="auto"/>
              <w:left w:val="single" w:sz="4" w:space="0" w:color="auto"/>
              <w:bottom w:val="single" w:sz="4" w:space="0" w:color="auto"/>
              <w:right w:val="single" w:sz="4" w:space="0" w:color="auto"/>
            </w:tcBorders>
            <w:shd w:val="clear" w:color="auto" w:fill="FFF7C1" w:themeFill="accent2" w:themeFillTint="33"/>
            <w:noWrap/>
          </w:tcPr>
          <w:p w14:paraId="1FB0F3A9" w14:textId="1BAB887D" w:rsidR="00506489" w:rsidRPr="009B32E9" w:rsidRDefault="00A76E28" w:rsidP="00367F09">
            <w:pPr>
              <w:spacing w:after="0" w:line="240" w:lineRule="auto"/>
              <w:ind w:left="-67" w:firstLine="0"/>
              <w:rPr>
                <w:rFonts w:eastAsia="Times New Roman"/>
                <w:b/>
                <w:bCs/>
              </w:rPr>
            </w:pPr>
            <w:r>
              <w:rPr>
                <w:rFonts w:eastAsia="Times New Roman"/>
                <w:b/>
                <w:bCs/>
              </w:rPr>
              <w:t>Špecifický cieľ</w:t>
            </w:r>
          </w:p>
        </w:tc>
        <w:tc>
          <w:tcPr>
            <w:tcW w:w="7428" w:type="dxa"/>
            <w:tcBorders>
              <w:top w:val="single" w:sz="4" w:space="0" w:color="auto"/>
              <w:left w:val="nil"/>
              <w:bottom w:val="single" w:sz="4" w:space="0" w:color="auto"/>
              <w:right w:val="single" w:sz="4" w:space="0" w:color="auto"/>
            </w:tcBorders>
            <w:shd w:val="clear" w:color="auto" w:fill="FFF7C1" w:themeFill="accent2" w:themeFillTint="33"/>
            <w:noWrap/>
          </w:tcPr>
          <w:p w14:paraId="62805031" w14:textId="2EB1BE10" w:rsidR="00506489" w:rsidRPr="009B32E9" w:rsidRDefault="00FC6638" w:rsidP="00367F09">
            <w:pPr>
              <w:spacing w:after="0" w:line="240" w:lineRule="auto"/>
              <w:ind w:firstLine="0"/>
              <w:rPr>
                <w:rFonts w:eastAsia="Times New Roman"/>
                <w:b/>
              </w:rPr>
            </w:pPr>
            <w:r>
              <w:rPr>
                <w:rFonts w:eastAsia="Times New Roman"/>
                <w:b/>
              </w:rPr>
              <w:t>R</w:t>
            </w:r>
            <w:r w:rsidR="004B3F6F">
              <w:rPr>
                <w:rFonts w:eastAsia="Times New Roman"/>
                <w:b/>
              </w:rPr>
              <w:t>ekonštruovať</w:t>
            </w:r>
            <w:r>
              <w:rPr>
                <w:rFonts w:eastAsia="Times New Roman"/>
                <w:b/>
              </w:rPr>
              <w:t xml:space="preserve"> a d</w:t>
            </w:r>
            <w:r w:rsidR="004B3F6F">
              <w:rPr>
                <w:rFonts w:eastAsia="Times New Roman"/>
                <w:b/>
              </w:rPr>
              <w:t>obudovať obecnú</w:t>
            </w:r>
            <w:r>
              <w:rPr>
                <w:rFonts w:eastAsia="Times New Roman"/>
                <w:b/>
              </w:rPr>
              <w:t xml:space="preserve"> infraštruktúry </w:t>
            </w:r>
          </w:p>
        </w:tc>
      </w:tr>
      <w:tr w:rsidR="00AD2118" w:rsidRPr="009B32E9" w14:paraId="1847EA8E" w14:textId="77777777" w:rsidTr="00B84499">
        <w:trPr>
          <w:trHeight w:val="537"/>
        </w:trPr>
        <w:tc>
          <w:tcPr>
            <w:tcW w:w="1116" w:type="dxa"/>
            <w:vMerge w:val="restart"/>
            <w:tcBorders>
              <w:top w:val="nil"/>
              <w:left w:val="single" w:sz="4" w:space="0" w:color="auto"/>
              <w:right w:val="single" w:sz="4" w:space="0" w:color="auto"/>
            </w:tcBorders>
            <w:shd w:val="clear" w:color="auto" w:fill="auto"/>
            <w:hideMark/>
          </w:tcPr>
          <w:p w14:paraId="34F72693" w14:textId="77777777" w:rsidR="00865D59" w:rsidRPr="009B32E9" w:rsidRDefault="00865D59" w:rsidP="00367F09">
            <w:pPr>
              <w:spacing w:after="0" w:line="240" w:lineRule="auto"/>
              <w:ind w:left="-67" w:firstLine="0"/>
              <w:rPr>
                <w:rFonts w:eastAsia="Times New Roman"/>
                <w:b/>
                <w:bCs/>
              </w:rPr>
            </w:pPr>
            <w:r w:rsidRPr="009B32E9">
              <w:rPr>
                <w:rFonts w:eastAsia="Times New Roman"/>
                <w:b/>
                <w:bCs/>
              </w:rPr>
              <w:lastRenderedPageBreak/>
              <w:t>Aktivita</w:t>
            </w:r>
          </w:p>
        </w:tc>
        <w:tc>
          <w:tcPr>
            <w:tcW w:w="739" w:type="dxa"/>
            <w:tcBorders>
              <w:top w:val="nil"/>
              <w:left w:val="nil"/>
              <w:bottom w:val="single" w:sz="4" w:space="0" w:color="auto"/>
              <w:right w:val="single" w:sz="4" w:space="0" w:color="auto"/>
            </w:tcBorders>
            <w:shd w:val="clear" w:color="auto" w:fill="auto"/>
            <w:noWrap/>
            <w:hideMark/>
          </w:tcPr>
          <w:p w14:paraId="088FAF3F" w14:textId="77777777" w:rsidR="00865D59" w:rsidRPr="009B32E9" w:rsidRDefault="00865D59" w:rsidP="00367F09">
            <w:pPr>
              <w:spacing w:after="0" w:line="240" w:lineRule="auto"/>
              <w:ind w:left="-67" w:firstLine="0"/>
              <w:rPr>
                <w:rFonts w:eastAsia="Times New Roman"/>
              </w:rPr>
            </w:pPr>
            <w:r w:rsidRPr="009B32E9">
              <w:rPr>
                <w:rFonts w:eastAsia="Times New Roman"/>
              </w:rPr>
              <w:t>3.1.1</w:t>
            </w:r>
          </w:p>
        </w:tc>
        <w:tc>
          <w:tcPr>
            <w:tcW w:w="7428" w:type="dxa"/>
            <w:tcBorders>
              <w:top w:val="nil"/>
              <w:left w:val="nil"/>
              <w:bottom w:val="single" w:sz="4" w:space="0" w:color="auto"/>
              <w:right w:val="single" w:sz="4" w:space="0" w:color="auto"/>
            </w:tcBorders>
            <w:shd w:val="clear" w:color="auto" w:fill="auto"/>
            <w:hideMark/>
          </w:tcPr>
          <w:p w14:paraId="0B42AF33" w14:textId="77777777" w:rsidR="00865D59" w:rsidRPr="009B32E9" w:rsidRDefault="00865D59" w:rsidP="00367F09">
            <w:pPr>
              <w:spacing w:after="0" w:line="240" w:lineRule="auto"/>
              <w:ind w:firstLine="0"/>
              <w:rPr>
                <w:rFonts w:eastAsia="Times New Roman"/>
              </w:rPr>
            </w:pPr>
            <w:r w:rsidRPr="009B32E9">
              <w:rPr>
                <w:rFonts w:eastAsia="Times New Roman"/>
              </w:rPr>
              <w:t>Výstavba a obnova chodníkov v obci</w:t>
            </w:r>
          </w:p>
        </w:tc>
      </w:tr>
      <w:tr w:rsidR="00AD2118" w:rsidRPr="009B32E9" w14:paraId="3373854D" w14:textId="77777777" w:rsidTr="00B84499">
        <w:trPr>
          <w:trHeight w:val="374"/>
        </w:trPr>
        <w:tc>
          <w:tcPr>
            <w:tcW w:w="1116" w:type="dxa"/>
            <w:vMerge/>
            <w:tcBorders>
              <w:top w:val="nil"/>
              <w:left w:val="single" w:sz="4" w:space="0" w:color="auto"/>
              <w:right w:val="single" w:sz="4" w:space="0" w:color="auto"/>
            </w:tcBorders>
            <w:shd w:val="clear" w:color="auto" w:fill="auto"/>
          </w:tcPr>
          <w:p w14:paraId="19FE17D0" w14:textId="77777777" w:rsidR="00865D59" w:rsidRPr="009B32E9" w:rsidRDefault="00865D59" w:rsidP="007A47C6">
            <w:pPr>
              <w:spacing w:after="0" w:line="240" w:lineRule="auto"/>
              <w:ind w:left="-67"/>
              <w:rPr>
                <w:rFonts w:eastAsia="Times New Roman"/>
                <w:b/>
                <w:bCs/>
              </w:rPr>
            </w:pPr>
          </w:p>
        </w:tc>
        <w:tc>
          <w:tcPr>
            <w:tcW w:w="739" w:type="dxa"/>
            <w:tcBorders>
              <w:top w:val="nil"/>
              <w:left w:val="nil"/>
              <w:bottom w:val="single" w:sz="4" w:space="0" w:color="auto"/>
              <w:right w:val="single" w:sz="4" w:space="0" w:color="auto"/>
            </w:tcBorders>
            <w:shd w:val="clear" w:color="auto" w:fill="auto"/>
            <w:noWrap/>
          </w:tcPr>
          <w:p w14:paraId="43E45251" w14:textId="77777777" w:rsidR="00865D59" w:rsidRPr="009B32E9" w:rsidRDefault="00865D59" w:rsidP="00367F09">
            <w:pPr>
              <w:spacing w:after="0" w:line="240" w:lineRule="auto"/>
              <w:ind w:left="-67" w:firstLine="0"/>
              <w:rPr>
                <w:rFonts w:eastAsia="Times New Roman"/>
              </w:rPr>
            </w:pPr>
            <w:r w:rsidRPr="009B32E9">
              <w:rPr>
                <w:rFonts w:eastAsia="Times New Roman"/>
              </w:rPr>
              <w:t>3.1.2</w:t>
            </w:r>
          </w:p>
        </w:tc>
        <w:tc>
          <w:tcPr>
            <w:tcW w:w="7428" w:type="dxa"/>
            <w:tcBorders>
              <w:top w:val="nil"/>
              <w:left w:val="nil"/>
              <w:bottom w:val="single" w:sz="4" w:space="0" w:color="auto"/>
              <w:right w:val="single" w:sz="4" w:space="0" w:color="auto"/>
            </w:tcBorders>
            <w:shd w:val="clear" w:color="auto" w:fill="auto"/>
          </w:tcPr>
          <w:p w14:paraId="2936B968" w14:textId="4BC6BFC2" w:rsidR="00865D59" w:rsidRPr="009B32E9" w:rsidRDefault="00FC6638" w:rsidP="00367F09">
            <w:pPr>
              <w:spacing w:after="0" w:line="240" w:lineRule="auto"/>
              <w:ind w:firstLine="0"/>
              <w:rPr>
                <w:rFonts w:eastAsia="Times New Roman"/>
              </w:rPr>
            </w:pPr>
            <w:r>
              <w:rPr>
                <w:rFonts w:eastAsia="Times New Roman"/>
              </w:rPr>
              <w:t>Rekonštrukcia d</w:t>
            </w:r>
            <w:r w:rsidR="00865D59" w:rsidRPr="009B32E9">
              <w:rPr>
                <w:rFonts w:eastAsia="Times New Roman"/>
              </w:rPr>
              <w:t>omu smútku a priľahlého okolia</w:t>
            </w:r>
          </w:p>
        </w:tc>
      </w:tr>
      <w:tr w:rsidR="00AD2118" w:rsidRPr="009B32E9" w14:paraId="21BCE537" w14:textId="77777777" w:rsidTr="00B84499">
        <w:trPr>
          <w:trHeight w:val="252"/>
        </w:trPr>
        <w:tc>
          <w:tcPr>
            <w:tcW w:w="1116" w:type="dxa"/>
            <w:vMerge/>
            <w:tcBorders>
              <w:left w:val="single" w:sz="4" w:space="0" w:color="auto"/>
              <w:right w:val="single" w:sz="4" w:space="0" w:color="auto"/>
            </w:tcBorders>
            <w:shd w:val="clear" w:color="auto" w:fill="auto"/>
          </w:tcPr>
          <w:p w14:paraId="71CDAF7D" w14:textId="77777777" w:rsidR="00865D59" w:rsidRPr="009B32E9" w:rsidRDefault="00865D59" w:rsidP="007A47C6">
            <w:pPr>
              <w:spacing w:after="0" w:line="240" w:lineRule="auto"/>
              <w:ind w:left="-67"/>
              <w:rPr>
                <w:rFonts w:eastAsia="Times New Roman"/>
                <w:b/>
                <w:bCs/>
              </w:rPr>
            </w:pPr>
          </w:p>
        </w:tc>
        <w:tc>
          <w:tcPr>
            <w:tcW w:w="739" w:type="dxa"/>
            <w:tcBorders>
              <w:top w:val="nil"/>
              <w:left w:val="nil"/>
              <w:bottom w:val="single" w:sz="4" w:space="0" w:color="auto"/>
              <w:right w:val="single" w:sz="4" w:space="0" w:color="auto"/>
            </w:tcBorders>
            <w:shd w:val="clear" w:color="auto" w:fill="auto"/>
            <w:noWrap/>
          </w:tcPr>
          <w:p w14:paraId="7AD24A6A" w14:textId="77777777" w:rsidR="00865D59" w:rsidRPr="009B32E9" w:rsidRDefault="00865D59" w:rsidP="00367F09">
            <w:pPr>
              <w:spacing w:after="0" w:line="240" w:lineRule="auto"/>
              <w:ind w:left="-67" w:firstLine="0"/>
              <w:rPr>
                <w:rFonts w:eastAsia="Times New Roman"/>
              </w:rPr>
            </w:pPr>
            <w:r w:rsidRPr="009B32E9">
              <w:rPr>
                <w:rFonts w:eastAsia="Times New Roman"/>
              </w:rPr>
              <w:t>3.1.3</w:t>
            </w:r>
          </w:p>
        </w:tc>
        <w:tc>
          <w:tcPr>
            <w:tcW w:w="7428" w:type="dxa"/>
            <w:tcBorders>
              <w:top w:val="nil"/>
              <w:left w:val="nil"/>
              <w:bottom w:val="single" w:sz="4" w:space="0" w:color="auto"/>
              <w:right w:val="single" w:sz="4" w:space="0" w:color="auto"/>
            </w:tcBorders>
            <w:shd w:val="clear" w:color="auto" w:fill="auto"/>
          </w:tcPr>
          <w:p w14:paraId="707DB606" w14:textId="77777777" w:rsidR="00865D59" w:rsidRPr="009B32E9" w:rsidRDefault="00865D59" w:rsidP="00367F09">
            <w:pPr>
              <w:spacing w:after="0" w:line="240" w:lineRule="auto"/>
              <w:ind w:left="-67" w:firstLine="0"/>
              <w:rPr>
                <w:rFonts w:eastAsia="Times New Roman"/>
              </w:rPr>
            </w:pPr>
            <w:r w:rsidRPr="009B32E9">
              <w:rPr>
                <w:rFonts w:eastAsia="Times New Roman"/>
              </w:rPr>
              <w:t>Údržba existujúcej infraštruktúry v obci (chodníky, komunikácie, rigoly, miestne komunikácie, priepusty)</w:t>
            </w:r>
          </w:p>
        </w:tc>
      </w:tr>
      <w:tr w:rsidR="00AD2118" w:rsidRPr="009B32E9" w14:paraId="6396A768" w14:textId="77777777" w:rsidTr="00B84499">
        <w:trPr>
          <w:trHeight w:val="255"/>
        </w:trPr>
        <w:tc>
          <w:tcPr>
            <w:tcW w:w="1116" w:type="dxa"/>
            <w:vMerge/>
            <w:tcBorders>
              <w:left w:val="single" w:sz="4" w:space="0" w:color="auto"/>
              <w:right w:val="single" w:sz="4" w:space="0" w:color="auto"/>
            </w:tcBorders>
          </w:tcPr>
          <w:p w14:paraId="66B22B25" w14:textId="77777777" w:rsidR="00865D59" w:rsidRPr="009B32E9" w:rsidRDefault="00865D59" w:rsidP="007A47C6">
            <w:pPr>
              <w:spacing w:after="0" w:line="240" w:lineRule="auto"/>
              <w:ind w:left="-67"/>
              <w:rPr>
                <w:rFonts w:eastAsia="Times New Roman"/>
                <w:b/>
                <w:bCs/>
              </w:rPr>
            </w:pPr>
          </w:p>
        </w:tc>
        <w:tc>
          <w:tcPr>
            <w:tcW w:w="739" w:type="dxa"/>
            <w:tcBorders>
              <w:top w:val="nil"/>
              <w:left w:val="nil"/>
              <w:bottom w:val="single" w:sz="4" w:space="0" w:color="auto"/>
              <w:right w:val="single" w:sz="4" w:space="0" w:color="auto"/>
            </w:tcBorders>
            <w:shd w:val="clear" w:color="auto" w:fill="auto"/>
            <w:noWrap/>
          </w:tcPr>
          <w:p w14:paraId="5C2E252C" w14:textId="77777777" w:rsidR="00865D59" w:rsidRPr="009B32E9" w:rsidRDefault="00865D59" w:rsidP="00367F09">
            <w:pPr>
              <w:spacing w:after="0" w:line="240" w:lineRule="auto"/>
              <w:ind w:left="-67" w:firstLine="0"/>
              <w:rPr>
                <w:rFonts w:eastAsia="Times New Roman"/>
              </w:rPr>
            </w:pPr>
            <w:r w:rsidRPr="009B32E9">
              <w:rPr>
                <w:rFonts w:eastAsia="Times New Roman"/>
              </w:rPr>
              <w:t>3.1.4</w:t>
            </w:r>
          </w:p>
        </w:tc>
        <w:tc>
          <w:tcPr>
            <w:tcW w:w="7428" w:type="dxa"/>
            <w:tcBorders>
              <w:top w:val="nil"/>
              <w:left w:val="nil"/>
              <w:bottom w:val="single" w:sz="4" w:space="0" w:color="auto"/>
              <w:right w:val="single" w:sz="4" w:space="0" w:color="auto"/>
            </w:tcBorders>
            <w:shd w:val="clear" w:color="auto" w:fill="auto"/>
          </w:tcPr>
          <w:p w14:paraId="7154F70D" w14:textId="77777777" w:rsidR="00865D59" w:rsidRPr="009B32E9" w:rsidRDefault="00865D59" w:rsidP="00367F09">
            <w:pPr>
              <w:spacing w:after="0" w:line="240" w:lineRule="auto"/>
              <w:ind w:left="-67" w:firstLine="0"/>
              <w:rPr>
                <w:rFonts w:eastAsia="Times New Roman"/>
              </w:rPr>
            </w:pPr>
            <w:r w:rsidRPr="009B32E9">
              <w:rPr>
                <w:rFonts w:eastAsia="Times New Roman"/>
              </w:rPr>
              <w:t>Údržba a zveľaďovanie verejných priestranstiev, parkov, chodníkov a miestnych komunikácii vrátane výsadby zelene a drevín</w:t>
            </w:r>
          </w:p>
        </w:tc>
      </w:tr>
      <w:tr w:rsidR="00AD2118" w:rsidRPr="009B32E9" w14:paraId="39C97716" w14:textId="77777777" w:rsidTr="00B84499">
        <w:trPr>
          <w:trHeight w:val="256"/>
        </w:trPr>
        <w:tc>
          <w:tcPr>
            <w:tcW w:w="1116" w:type="dxa"/>
            <w:vMerge/>
            <w:tcBorders>
              <w:left w:val="single" w:sz="4" w:space="0" w:color="auto"/>
              <w:right w:val="single" w:sz="4" w:space="0" w:color="auto"/>
            </w:tcBorders>
          </w:tcPr>
          <w:p w14:paraId="25A11A06" w14:textId="77777777" w:rsidR="00865D59" w:rsidRPr="009B32E9" w:rsidRDefault="00865D59" w:rsidP="007A47C6">
            <w:pPr>
              <w:spacing w:after="0" w:line="240" w:lineRule="auto"/>
              <w:ind w:left="-67"/>
              <w:rPr>
                <w:rFonts w:eastAsia="Times New Roman"/>
                <w:b/>
                <w:bCs/>
              </w:rPr>
            </w:pPr>
          </w:p>
        </w:tc>
        <w:tc>
          <w:tcPr>
            <w:tcW w:w="739" w:type="dxa"/>
            <w:tcBorders>
              <w:top w:val="nil"/>
              <w:left w:val="nil"/>
              <w:bottom w:val="single" w:sz="4" w:space="0" w:color="auto"/>
              <w:right w:val="single" w:sz="4" w:space="0" w:color="auto"/>
            </w:tcBorders>
            <w:shd w:val="clear" w:color="auto" w:fill="auto"/>
            <w:noWrap/>
          </w:tcPr>
          <w:p w14:paraId="30701878" w14:textId="77777777" w:rsidR="00865D59" w:rsidRPr="009B32E9" w:rsidRDefault="00865D59" w:rsidP="00367F09">
            <w:pPr>
              <w:spacing w:after="0" w:line="240" w:lineRule="auto"/>
              <w:ind w:left="-67" w:firstLine="0"/>
              <w:rPr>
                <w:rFonts w:eastAsia="Times New Roman"/>
              </w:rPr>
            </w:pPr>
            <w:r w:rsidRPr="009B32E9">
              <w:rPr>
                <w:rFonts w:eastAsia="Times New Roman"/>
              </w:rPr>
              <w:t>3.1.5</w:t>
            </w:r>
          </w:p>
        </w:tc>
        <w:tc>
          <w:tcPr>
            <w:tcW w:w="7428" w:type="dxa"/>
            <w:tcBorders>
              <w:top w:val="nil"/>
              <w:left w:val="nil"/>
              <w:bottom w:val="single" w:sz="4" w:space="0" w:color="auto"/>
              <w:right w:val="single" w:sz="4" w:space="0" w:color="auto"/>
            </w:tcBorders>
            <w:shd w:val="clear" w:color="auto" w:fill="auto"/>
          </w:tcPr>
          <w:p w14:paraId="57678796" w14:textId="77777777" w:rsidR="00865D59" w:rsidRPr="009B32E9" w:rsidRDefault="00865D59" w:rsidP="00367F09">
            <w:pPr>
              <w:spacing w:after="0" w:line="240" w:lineRule="auto"/>
              <w:ind w:firstLine="0"/>
              <w:rPr>
                <w:rFonts w:eastAsia="Times New Roman"/>
              </w:rPr>
            </w:pPr>
            <w:r w:rsidRPr="009B32E9">
              <w:rPr>
                <w:rFonts w:eastAsia="Times New Roman"/>
              </w:rPr>
              <w:t>Oplotenie základnej školy</w:t>
            </w:r>
          </w:p>
        </w:tc>
      </w:tr>
      <w:tr w:rsidR="00AD2118" w:rsidRPr="009B32E9" w14:paraId="6E24D089" w14:textId="77777777" w:rsidTr="00D339B9">
        <w:trPr>
          <w:trHeight w:val="354"/>
        </w:trPr>
        <w:tc>
          <w:tcPr>
            <w:tcW w:w="1855" w:type="dxa"/>
            <w:gridSpan w:val="2"/>
            <w:tcBorders>
              <w:top w:val="single" w:sz="4" w:space="0" w:color="auto"/>
              <w:left w:val="single" w:sz="4" w:space="0" w:color="auto"/>
              <w:bottom w:val="single" w:sz="4" w:space="0" w:color="auto"/>
              <w:right w:val="single" w:sz="4" w:space="0" w:color="auto"/>
            </w:tcBorders>
            <w:shd w:val="clear" w:color="auto" w:fill="FFF7C1" w:themeFill="accent2" w:themeFillTint="33"/>
            <w:noWrap/>
            <w:hideMark/>
          </w:tcPr>
          <w:p w14:paraId="00EA488F" w14:textId="77777777" w:rsidR="00865D59" w:rsidRPr="009B32E9" w:rsidRDefault="00865D59" w:rsidP="00367F09">
            <w:pPr>
              <w:spacing w:after="0" w:line="240" w:lineRule="auto"/>
              <w:ind w:left="-67" w:firstLine="0"/>
              <w:rPr>
                <w:rFonts w:eastAsia="Times New Roman"/>
                <w:b/>
                <w:bCs/>
              </w:rPr>
            </w:pPr>
            <w:r w:rsidRPr="009B32E9">
              <w:rPr>
                <w:rFonts w:eastAsia="Times New Roman"/>
                <w:b/>
                <w:bCs/>
              </w:rPr>
              <w:t>Opatrenie č. 3.2</w:t>
            </w:r>
          </w:p>
        </w:tc>
        <w:tc>
          <w:tcPr>
            <w:tcW w:w="7428" w:type="dxa"/>
            <w:tcBorders>
              <w:top w:val="nil"/>
              <w:left w:val="nil"/>
              <w:bottom w:val="single" w:sz="4" w:space="0" w:color="auto"/>
              <w:right w:val="single" w:sz="4" w:space="0" w:color="auto"/>
            </w:tcBorders>
            <w:shd w:val="clear" w:color="auto" w:fill="FFF7C1" w:themeFill="accent2" w:themeFillTint="33"/>
            <w:hideMark/>
          </w:tcPr>
          <w:p w14:paraId="36EE46F4" w14:textId="77777777" w:rsidR="00865D59" w:rsidRPr="009B32E9" w:rsidRDefault="00865D59" w:rsidP="00367F09">
            <w:pPr>
              <w:spacing w:after="0" w:line="240" w:lineRule="auto"/>
              <w:ind w:firstLine="0"/>
              <w:rPr>
                <w:rFonts w:eastAsia="Times New Roman"/>
                <w:b/>
              </w:rPr>
            </w:pPr>
            <w:r w:rsidRPr="009B32E9">
              <w:rPr>
                <w:rFonts w:eastAsia="Times New Roman"/>
                <w:b/>
              </w:rPr>
              <w:t>Odpadové hospodárstvo</w:t>
            </w:r>
          </w:p>
        </w:tc>
      </w:tr>
      <w:tr w:rsidR="00506489" w:rsidRPr="009B32E9" w14:paraId="01E581A8" w14:textId="77777777" w:rsidTr="00D339B9">
        <w:trPr>
          <w:trHeight w:val="354"/>
        </w:trPr>
        <w:tc>
          <w:tcPr>
            <w:tcW w:w="1855" w:type="dxa"/>
            <w:gridSpan w:val="2"/>
            <w:tcBorders>
              <w:top w:val="single" w:sz="4" w:space="0" w:color="auto"/>
              <w:left w:val="single" w:sz="4" w:space="0" w:color="auto"/>
              <w:bottom w:val="single" w:sz="4" w:space="0" w:color="auto"/>
              <w:right w:val="single" w:sz="4" w:space="0" w:color="auto"/>
            </w:tcBorders>
            <w:shd w:val="clear" w:color="auto" w:fill="FFF7C1" w:themeFill="accent2" w:themeFillTint="33"/>
            <w:noWrap/>
          </w:tcPr>
          <w:p w14:paraId="15611188" w14:textId="1E9FD46B" w:rsidR="00506489" w:rsidRPr="009B32E9" w:rsidRDefault="00A76E28" w:rsidP="00367F09">
            <w:pPr>
              <w:spacing w:after="0" w:line="240" w:lineRule="auto"/>
              <w:ind w:left="-67" w:firstLine="0"/>
              <w:rPr>
                <w:rFonts w:eastAsia="Times New Roman"/>
                <w:b/>
                <w:bCs/>
              </w:rPr>
            </w:pPr>
            <w:r>
              <w:rPr>
                <w:rFonts w:eastAsia="Times New Roman"/>
                <w:b/>
                <w:bCs/>
              </w:rPr>
              <w:t>Špecifický cieľ</w:t>
            </w:r>
          </w:p>
        </w:tc>
        <w:tc>
          <w:tcPr>
            <w:tcW w:w="7428" w:type="dxa"/>
            <w:tcBorders>
              <w:top w:val="nil"/>
              <w:left w:val="nil"/>
              <w:bottom w:val="single" w:sz="4" w:space="0" w:color="auto"/>
              <w:right w:val="single" w:sz="4" w:space="0" w:color="auto"/>
            </w:tcBorders>
            <w:shd w:val="clear" w:color="auto" w:fill="FFF7C1" w:themeFill="accent2" w:themeFillTint="33"/>
          </w:tcPr>
          <w:p w14:paraId="47EA4853" w14:textId="315C3BDA" w:rsidR="00506489" w:rsidRPr="009B32E9" w:rsidRDefault="00C427AB" w:rsidP="00367F09">
            <w:pPr>
              <w:spacing w:after="0" w:line="240" w:lineRule="auto"/>
              <w:ind w:firstLine="0"/>
              <w:rPr>
                <w:rFonts w:eastAsia="Times New Roman"/>
                <w:b/>
              </w:rPr>
            </w:pPr>
            <w:r>
              <w:rPr>
                <w:rFonts w:eastAsia="Times New Roman"/>
                <w:b/>
              </w:rPr>
              <w:t>R</w:t>
            </w:r>
            <w:r w:rsidR="004B3F6F">
              <w:rPr>
                <w:rFonts w:eastAsia="Times New Roman"/>
                <w:b/>
              </w:rPr>
              <w:t>ealizovať</w:t>
            </w:r>
            <w:r>
              <w:rPr>
                <w:rFonts w:eastAsia="Times New Roman"/>
                <w:b/>
              </w:rPr>
              <w:t xml:space="preserve"> </w:t>
            </w:r>
            <w:r w:rsidR="004B3F6F">
              <w:rPr>
                <w:rFonts w:eastAsia="Times New Roman"/>
                <w:b/>
              </w:rPr>
              <w:t>opatrenia</w:t>
            </w:r>
            <w:r>
              <w:rPr>
                <w:rFonts w:eastAsia="Times New Roman"/>
                <w:b/>
              </w:rPr>
              <w:t xml:space="preserve"> na</w:t>
            </w:r>
            <w:r w:rsidR="00C12677">
              <w:rPr>
                <w:rFonts w:eastAsia="Times New Roman"/>
                <w:b/>
              </w:rPr>
              <w:t xml:space="preserve"> ochranu životného prostredia v obci </w:t>
            </w:r>
            <w:r>
              <w:rPr>
                <w:rFonts w:eastAsia="Times New Roman"/>
                <w:b/>
              </w:rPr>
              <w:t xml:space="preserve"> </w:t>
            </w:r>
          </w:p>
        </w:tc>
      </w:tr>
      <w:tr w:rsidR="00052899" w:rsidRPr="009B32E9" w14:paraId="594498BB" w14:textId="77777777" w:rsidTr="00B84499">
        <w:trPr>
          <w:trHeight w:val="706"/>
        </w:trPr>
        <w:tc>
          <w:tcPr>
            <w:tcW w:w="1116" w:type="dxa"/>
            <w:vMerge w:val="restart"/>
            <w:tcBorders>
              <w:top w:val="nil"/>
              <w:left w:val="single" w:sz="4" w:space="0" w:color="auto"/>
              <w:right w:val="single" w:sz="4" w:space="0" w:color="auto"/>
            </w:tcBorders>
            <w:shd w:val="clear" w:color="auto" w:fill="auto"/>
            <w:noWrap/>
            <w:hideMark/>
          </w:tcPr>
          <w:p w14:paraId="5CABB3EA" w14:textId="77777777" w:rsidR="00052899" w:rsidRPr="009B32E9" w:rsidRDefault="00052899" w:rsidP="00367F09">
            <w:pPr>
              <w:spacing w:after="0" w:line="240" w:lineRule="auto"/>
              <w:ind w:left="-67" w:firstLine="0"/>
              <w:rPr>
                <w:rFonts w:eastAsia="Times New Roman"/>
                <w:b/>
                <w:bCs/>
              </w:rPr>
            </w:pPr>
            <w:r w:rsidRPr="009B32E9">
              <w:rPr>
                <w:rFonts w:eastAsia="Times New Roman"/>
                <w:b/>
                <w:bCs/>
              </w:rPr>
              <w:t>Aktivita</w:t>
            </w:r>
          </w:p>
          <w:p w14:paraId="42220674" w14:textId="77777777" w:rsidR="00052899" w:rsidRPr="009B32E9" w:rsidRDefault="00052899" w:rsidP="007A47C6">
            <w:pPr>
              <w:spacing w:after="0" w:line="240" w:lineRule="auto"/>
              <w:ind w:left="-67"/>
              <w:rPr>
                <w:rFonts w:eastAsia="Times New Roman"/>
              </w:rPr>
            </w:pPr>
            <w:r w:rsidRPr="009B32E9">
              <w:rPr>
                <w:rFonts w:eastAsia="Times New Roman"/>
              </w:rPr>
              <w:t> </w:t>
            </w:r>
          </w:p>
          <w:p w14:paraId="2E5E76F2" w14:textId="77777777" w:rsidR="00052899" w:rsidRPr="009B32E9" w:rsidRDefault="00052899" w:rsidP="007A47C6">
            <w:pPr>
              <w:spacing w:after="0" w:line="240" w:lineRule="auto"/>
              <w:ind w:left="-67"/>
              <w:rPr>
                <w:rFonts w:eastAsia="Times New Roman"/>
                <w:b/>
                <w:bCs/>
              </w:rPr>
            </w:pPr>
            <w:r w:rsidRPr="009B32E9">
              <w:rPr>
                <w:rFonts w:eastAsia="Times New Roman"/>
              </w:rPr>
              <w:t> </w:t>
            </w:r>
          </w:p>
        </w:tc>
        <w:tc>
          <w:tcPr>
            <w:tcW w:w="739" w:type="dxa"/>
            <w:tcBorders>
              <w:top w:val="nil"/>
              <w:left w:val="nil"/>
              <w:bottom w:val="single" w:sz="4" w:space="0" w:color="auto"/>
              <w:right w:val="single" w:sz="4" w:space="0" w:color="auto"/>
            </w:tcBorders>
            <w:shd w:val="clear" w:color="auto" w:fill="auto"/>
            <w:noWrap/>
            <w:hideMark/>
          </w:tcPr>
          <w:p w14:paraId="7905DD7B" w14:textId="77777777" w:rsidR="00052899" w:rsidRPr="009B32E9" w:rsidRDefault="00052899" w:rsidP="00367F09">
            <w:pPr>
              <w:spacing w:after="0" w:line="240" w:lineRule="auto"/>
              <w:ind w:firstLine="0"/>
              <w:rPr>
                <w:rFonts w:eastAsia="Times New Roman"/>
              </w:rPr>
            </w:pPr>
            <w:r w:rsidRPr="009B32E9">
              <w:rPr>
                <w:rFonts w:eastAsia="Times New Roman"/>
              </w:rPr>
              <w:t>3.2.1</w:t>
            </w:r>
          </w:p>
        </w:tc>
        <w:tc>
          <w:tcPr>
            <w:tcW w:w="7428" w:type="dxa"/>
            <w:tcBorders>
              <w:top w:val="nil"/>
              <w:left w:val="nil"/>
              <w:bottom w:val="single" w:sz="4" w:space="0" w:color="auto"/>
              <w:right w:val="single" w:sz="4" w:space="0" w:color="auto"/>
            </w:tcBorders>
            <w:shd w:val="clear" w:color="auto" w:fill="auto"/>
            <w:hideMark/>
          </w:tcPr>
          <w:p w14:paraId="710EA108" w14:textId="77777777" w:rsidR="00052899" w:rsidRPr="009B32E9" w:rsidRDefault="00052899" w:rsidP="00367F09">
            <w:pPr>
              <w:spacing w:after="0" w:line="240" w:lineRule="auto"/>
              <w:ind w:firstLine="0"/>
            </w:pPr>
            <w:r w:rsidRPr="009B32E9">
              <w:t>Likvidácia živelných (nelegálnych) skládok tuhého komunálneho odpadu v obci</w:t>
            </w:r>
          </w:p>
        </w:tc>
      </w:tr>
      <w:tr w:rsidR="00052899" w:rsidRPr="009B32E9" w14:paraId="45092EA2" w14:textId="77777777" w:rsidTr="00B84499">
        <w:trPr>
          <w:trHeight w:val="268"/>
        </w:trPr>
        <w:tc>
          <w:tcPr>
            <w:tcW w:w="1116" w:type="dxa"/>
            <w:vMerge/>
            <w:tcBorders>
              <w:left w:val="single" w:sz="4" w:space="0" w:color="auto"/>
              <w:right w:val="single" w:sz="4" w:space="0" w:color="auto"/>
            </w:tcBorders>
            <w:shd w:val="clear" w:color="auto" w:fill="auto"/>
            <w:noWrap/>
          </w:tcPr>
          <w:p w14:paraId="37A41C45" w14:textId="77777777" w:rsidR="00052899" w:rsidRPr="009B32E9" w:rsidRDefault="00052899" w:rsidP="007A47C6">
            <w:pPr>
              <w:spacing w:after="0" w:line="240" w:lineRule="auto"/>
              <w:ind w:left="-67"/>
              <w:rPr>
                <w:rFonts w:eastAsia="Times New Roman"/>
              </w:rPr>
            </w:pPr>
          </w:p>
        </w:tc>
        <w:tc>
          <w:tcPr>
            <w:tcW w:w="739" w:type="dxa"/>
            <w:tcBorders>
              <w:top w:val="nil"/>
              <w:left w:val="nil"/>
              <w:bottom w:val="single" w:sz="4" w:space="0" w:color="auto"/>
              <w:right w:val="single" w:sz="4" w:space="0" w:color="auto"/>
            </w:tcBorders>
            <w:shd w:val="clear" w:color="auto" w:fill="auto"/>
            <w:noWrap/>
          </w:tcPr>
          <w:p w14:paraId="2DDD50D8" w14:textId="77777777" w:rsidR="00052899" w:rsidRPr="009B32E9" w:rsidRDefault="00052899" w:rsidP="00367F09">
            <w:pPr>
              <w:spacing w:after="0" w:line="240" w:lineRule="auto"/>
              <w:ind w:firstLine="0"/>
              <w:rPr>
                <w:rFonts w:eastAsia="Times New Roman"/>
              </w:rPr>
            </w:pPr>
            <w:r w:rsidRPr="009B32E9">
              <w:rPr>
                <w:rFonts w:eastAsia="Times New Roman"/>
              </w:rPr>
              <w:t>3.2.2</w:t>
            </w:r>
          </w:p>
        </w:tc>
        <w:tc>
          <w:tcPr>
            <w:tcW w:w="7428" w:type="dxa"/>
            <w:tcBorders>
              <w:top w:val="nil"/>
              <w:left w:val="nil"/>
              <w:bottom w:val="single" w:sz="4" w:space="0" w:color="auto"/>
              <w:right w:val="single" w:sz="4" w:space="0" w:color="auto"/>
            </w:tcBorders>
            <w:shd w:val="clear" w:color="auto" w:fill="auto"/>
          </w:tcPr>
          <w:p w14:paraId="1E7336C7" w14:textId="77777777" w:rsidR="00052899" w:rsidRPr="009B32E9" w:rsidRDefault="00052899" w:rsidP="00367F09">
            <w:pPr>
              <w:spacing w:after="0" w:line="240" w:lineRule="auto"/>
              <w:ind w:firstLine="0"/>
              <w:rPr>
                <w:rFonts w:eastAsia="Times New Roman"/>
              </w:rPr>
            </w:pPr>
            <w:r w:rsidRPr="009B32E9">
              <w:rPr>
                <w:rFonts w:eastAsia="Times New Roman"/>
              </w:rPr>
              <w:t>Vybudovanie zberného dvora (kompostárne)</w:t>
            </w:r>
          </w:p>
        </w:tc>
      </w:tr>
      <w:tr w:rsidR="00052899" w:rsidRPr="009B32E9" w14:paraId="3E68C209" w14:textId="77777777" w:rsidTr="00B84499">
        <w:trPr>
          <w:trHeight w:val="268"/>
        </w:trPr>
        <w:tc>
          <w:tcPr>
            <w:tcW w:w="1116" w:type="dxa"/>
            <w:vMerge/>
            <w:tcBorders>
              <w:left w:val="single" w:sz="4" w:space="0" w:color="auto"/>
              <w:right w:val="single" w:sz="4" w:space="0" w:color="auto"/>
            </w:tcBorders>
            <w:shd w:val="clear" w:color="auto" w:fill="auto"/>
            <w:noWrap/>
          </w:tcPr>
          <w:p w14:paraId="0C4EDB7D" w14:textId="77777777" w:rsidR="00052899" w:rsidRPr="009B32E9" w:rsidRDefault="00052899" w:rsidP="007A47C6">
            <w:pPr>
              <w:spacing w:after="0" w:line="240" w:lineRule="auto"/>
              <w:ind w:left="-67"/>
              <w:rPr>
                <w:rFonts w:eastAsia="Times New Roman"/>
              </w:rPr>
            </w:pPr>
          </w:p>
        </w:tc>
        <w:tc>
          <w:tcPr>
            <w:tcW w:w="739" w:type="dxa"/>
            <w:tcBorders>
              <w:top w:val="nil"/>
              <w:left w:val="nil"/>
              <w:bottom w:val="single" w:sz="4" w:space="0" w:color="auto"/>
              <w:right w:val="single" w:sz="4" w:space="0" w:color="auto"/>
            </w:tcBorders>
            <w:shd w:val="clear" w:color="auto" w:fill="auto"/>
            <w:noWrap/>
          </w:tcPr>
          <w:p w14:paraId="48470DB2" w14:textId="77777777" w:rsidR="00052899" w:rsidRPr="009B32E9" w:rsidRDefault="00052899" w:rsidP="00367F09">
            <w:pPr>
              <w:spacing w:after="0" w:line="240" w:lineRule="auto"/>
              <w:ind w:firstLine="0"/>
              <w:rPr>
                <w:rFonts w:eastAsia="Times New Roman"/>
              </w:rPr>
            </w:pPr>
            <w:r w:rsidRPr="009B32E9">
              <w:rPr>
                <w:rFonts w:eastAsia="Times New Roman"/>
              </w:rPr>
              <w:t>3.2.3</w:t>
            </w:r>
          </w:p>
        </w:tc>
        <w:tc>
          <w:tcPr>
            <w:tcW w:w="7428" w:type="dxa"/>
            <w:tcBorders>
              <w:top w:val="nil"/>
              <w:left w:val="nil"/>
              <w:bottom w:val="single" w:sz="4" w:space="0" w:color="auto"/>
              <w:right w:val="single" w:sz="4" w:space="0" w:color="auto"/>
            </w:tcBorders>
            <w:shd w:val="clear" w:color="auto" w:fill="auto"/>
          </w:tcPr>
          <w:p w14:paraId="68E543D9" w14:textId="77777777" w:rsidR="00052899" w:rsidRPr="009B32E9" w:rsidRDefault="00052899" w:rsidP="00367F09">
            <w:pPr>
              <w:spacing w:after="0" w:line="240" w:lineRule="auto"/>
              <w:ind w:firstLine="0"/>
              <w:rPr>
                <w:rFonts w:eastAsia="Times New Roman"/>
              </w:rPr>
            </w:pPr>
            <w:r w:rsidRPr="009B32E9">
              <w:rPr>
                <w:rFonts w:eastAsia="Times New Roman"/>
              </w:rPr>
              <w:t>Vybudovanie kanalizácie + ČOV</w:t>
            </w:r>
          </w:p>
        </w:tc>
      </w:tr>
      <w:tr w:rsidR="00052899" w:rsidRPr="009B32E9" w14:paraId="6F8FEE48" w14:textId="77777777" w:rsidTr="00B84499">
        <w:trPr>
          <w:trHeight w:val="268"/>
        </w:trPr>
        <w:tc>
          <w:tcPr>
            <w:tcW w:w="1116" w:type="dxa"/>
            <w:vMerge/>
            <w:tcBorders>
              <w:left w:val="single" w:sz="4" w:space="0" w:color="auto"/>
              <w:right w:val="single" w:sz="4" w:space="0" w:color="auto"/>
            </w:tcBorders>
            <w:shd w:val="clear" w:color="auto" w:fill="auto"/>
            <w:noWrap/>
          </w:tcPr>
          <w:p w14:paraId="6C0D4649" w14:textId="77777777" w:rsidR="00052899" w:rsidRPr="009B32E9" w:rsidRDefault="00052899" w:rsidP="007A47C6">
            <w:pPr>
              <w:spacing w:after="0" w:line="240" w:lineRule="auto"/>
              <w:ind w:left="-67"/>
              <w:rPr>
                <w:rFonts w:eastAsia="Times New Roman"/>
              </w:rPr>
            </w:pPr>
          </w:p>
        </w:tc>
        <w:tc>
          <w:tcPr>
            <w:tcW w:w="739" w:type="dxa"/>
            <w:tcBorders>
              <w:top w:val="nil"/>
              <w:left w:val="nil"/>
              <w:bottom w:val="single" w:sz="4" w:space="0" w:color="auto"/>
              <w:right w:val="single" w:sz="4" w:space="0" w:color="auto"/>
            </w:tcBorders>
            <w:shd w:val="clear" w:color="auto" w:fill="auto"/>
            <w:noWrap/>
          </w:tcPr>
          <w:p w14:paraId="544E5428" w14:textId="7DB94E3E" w:rsidR="00052899" w:rsidRPr="009B32E9" w:rsidRDefault="00052899" w:rsidP="00367F09">
            <w:pPr>
              <w:spacing w:after="0" w:line="240" w:lineRule="auto"/>
              <w:ind w:firstLine="0"/>
              <w:rPr>
                <w:rFonts w:eastAsia="Times New Roman"/>
              </w:rPr>
            </w:pPr>
            <w:r>
              <w:rPr>
                <w:rFonts w:eastAsia="Times New Roman"/>
              </w:rPr>
              <w:t>3.2.4</w:t>
            </w:r>
          </w:p>
        </w:tc>
        <w:tc>
          <w:tcPr>
            <w:tcW w:w="7428" w:type="dxa"/>
            <w:tcBorders>
              <w:top w:val="nil"/>
              <w:left w:val="nil"/>
              <w:bottom w:val="single" w:sz="4" w:space="0" w:color="auto"/>
              <w:right w:val="single" w:sz="4" w:space="0" w:color="auto"/>
            </w:tcBorders>
            <w:shd w:val="clear" w:color="auto" w:fill="auto"/>
          </w:tcPr>
          <w:p w14:paraId="5BFF6343" w14:textId="26CFDE22" w:rsidR="00052899" w:rsidRPr="009B32E9" w:rsidRDefault="00052899" w:rsidP="00367F09">
            <w:pPr>
              <w:spacing w:after="0" w:line="240" w:lineRule="auto"/>
              <w:ind w:firstLine="0"/>
              <w:rPr>
                <w:rFonts w:eastAsia="Times New Roman"/>
              </w:rPr>
            </w:pPr>
            <w:r>
              <w:rPr>
                <w:rFonts w:eastAsia="Times New Roman"/>
              </w:rPr>
              <w:t>Vzdelávanie obyvateľov v otázke ochrany životného prostredia</w:t>
            </w:r>
          </w:p>
        </w:tc>
      </w:tr>
      <w:tr w:rsidR="00AD2118" w:rsidRPr="009B32E9" w14:paraId="491AD96A" w14:textId="77777777" w:rsidTr="00D339B9">
        <w:trPr>
          <w:trHeight w:val="413"/>
        </w:trPr>
        <w:tc>
          <w:tcPr>
            <w:tcW w:w="1855" w:type="dxa"/>
            <w:gridSpan w:val="2"/>
            <w:tcBorders>
              <w:top w:val="single" w:sz="4" w:space="0" w:color="auto"/>
              <w:left w:val="single" w:sz="4" w:space="0" w:color="auto"/>
              <w:bottom w:val="single" w:sz="4" w:space="0" w:color="auto"/>
              <w:right w:val="single" w:sz="4" w:space="0" w:color="auto"/>
            </w:tcBorders>
            <w:shd w:val="clear" w:color="auto" w:fill="FFF7C1" w:themeFill="accent2" w:themeFillTint="33"/>
            <w:noWrap/>
          </w:tcPr>
          <w:p w14:paraId="53E8A3D1" w14:textId="77777777" w:rsidR="00865D59" w:rsidRPr="009B32E9" w:rsidRDefault="00865D59" w:rsidP="00367F09">
            <w:pPr>
              <w:spacing w:after="0" w:line="240" w:lineRule="auto"/>
              <w:ind w:firstLine="0"/>
              <w:rPr>
                <w:rFonts w:eastAsia="Times New Roman"/>
                <w:b/>
                <w:bCs/>
              </w:rPr>
            </w:pPr>
            <w:r w:rsidRPr="009B32E9">
              <w:rPr>
                <w:rFonts w:eastAsia="Times New Roman"/>
                <w:b/>
                <w:bCs/>
              </w:rPr>
              <w:t>Opatrenie č. 3.3</w:t>
            </w:r>
          </w:p>
        </w:tc>
        <w:tc>
          <w:tcPr>
            <w:tcW w:w="7428" w:type="dxa"/>
            <w:tcBorders>
              <w:top w:val="single" w:sz="4" w:space="0" w:color="auto"/>
              <w:left w:val="nil"/>
              <w:bottom w:val="single" w:sz="4" w:space="0" w:color="auto"/>
              <w:right w:val="single" w:sz="4" w:space="0" w:color="auto"/>
            </w:tcBorders>
            <w:shd w:val="clear" w:color="auto" w:fill="FFF7C1" w:themeFill="accent2" w:themeFillTint="33"/>
          </w:tcPr>
          <w:p w14:paraId="1EE16CE2" w14:textId="77777777" w:rsidR="00865D59" w:rsidRPr="009B32E9" w:rsidRDefault="00865D59" w:rsidP="00367F09">
            <w:pPr>
              <w:spacing w:after="0" w:line="240" w:lineRule="auto"/>
              <w:ind w:firstLine="0"/>
              <w:rPr>
                <w:rFonts w:eastAsia="Times New Roman"/>
                <w:b/>
              </w:rPr>
            </w:pPr>
            <w:r w:rsidRPr="009B32E9">
              <w:rPr>
                <w:rFonts w:eastAsia="Times New Roman"/>
                <w:b/>
              </w:rPr>
              <w:t>Bezpečnosť v obci</w:t>
            </w:r>
          </w:p>
        </w:tc>
      </w:tr>
      <w:tr w:rsidR="00506489" w:rsidRPr="009B32E9" w14:paraId="1E645F88" w14:textId="77777777" w:rsidTr="00D339B9">
        <w:trPr>
          <w:trHeight w:val="413"/>
        </w:trPr>
        <w:tc>
          <w:tcPr>
            <w:tcW w:w="1855" w:type="dxa"/>
            <w:gridSpan w:val="2"/>
            <w:tcBorders>
              <w:top w:val="single" w:sz="4" w:space="0" w:color="auto"/>
              <w:left w:val="single" w:sz="4" w:space="0" w:color="auto"/>
              <w:bottom w:val="single" w:sz="4" w:space="0" w:color="auto"/>
              <w:right w:val="single" w:sz="4" w:space="0" w:color="auto"/>
            </w:tcBorders>
            <w:shd w:val="clear" w:color="auto" w:fill="FFF7C1" w:themeFill="accent2" w:themeFillTint="33"/>
            <w:noWrap/>
          </w:tcPr>
          <w:p w14:paraId="2613A402" w14:textId="74A4CF68" w:rsidR="00506489" w:rsidRPr="009B32E9" w:rsidRDefault="00A76E28" w:rsidP="00367F09">
            <w:pPr>
              <w:spacing w:after="0" w:line="240" w:lineRule="auto"/>
              <w:ind w:firstLine="0"/>
              <w:rPr>
                <w:rFonts w:eastAsia="Times New Roman"/>
                <w:b/>
                <w:bCs/>
              </w:rPr>
            </w:pPr>
            <w:r>
              <w:rPr>
                <w:rFonts w:eastAsia="Times New Roman"/>
                <w:b/>
                <w:bCs/>
              </w:rPr>
              <w:t>Špecifický cieľ</w:t>
            </w:r>
          </w:p>
        </w:tc>
        <w:tc>
          <w:tcPr>
            <w:tcW w:w="7428" w:type="dxa"/>
            <w:tcBorders>
              <w:top w:val="single" w:sz="4" w:space="0" w:color="auto"/>
              <w:left w:val="nil"/>
              <w:bottom w:val="single" w:sz="4" w:space="0" w:color="auto"/>
              <w:right w:val="single" w:sz="4" w:space="0" w:color="auto"/>
            </w:tcBorders>
            <w:shd w:val="clear" w:color="auto" w:fill="FFF7C1" w:themeFill="accent2" w:themeFillTint="33"/>
          </w:tcPr>
          <w:p w14:paraId="5A8794CD" w14:textId="74FC7B6D" w:rsidR="00506489" w:rsidRPr="009B32E9" w:rsidRDefault="00132ADA" w:rsidP="00367F09">
            <w:pPr>
              <w:spacing w:after="0" w:line="240" w:lineRule="auto"/>
              <w:ind w:firstLine="0"/>
              <w:rPr>
                <w:rFonts w:eastAsia="Times New Roman"/>
                <w:b/>
              </w:rPr>
            </w:pPr>
            <w:r>
              <w:rPr>
                <w:rFonts w:eastAsia="Times New Roman"/>
                <w:b/>
              </w:rPr>
              <w:t>Zvýšiť bezpečnosť obyvateľov a ochranu ich majetku</w:t>
            </w:r>
          </w:p>
        </w:tc>
      </w:tr>
      <w:tr w:rsidR="00AD2118" w:rsidRPr="009B32E9" w14:paraId="70407065" w14:textId="77777777" w:rsidTr="00B84499">
        <w:trPr>
          <w:trHeight w:val="459"/>
        </w:trPr>
        <w:tc>
          <w:tcPr>
            <w:tcW w:w="1116" w:type="dxa"/>
            <w:vMerge w:val="restart"/>
            <w:tcBorders>
              <w:top w:val="single" w:sz="4" w:space="0" w:color="auto"/>
              <w:left w:val="single" w:sz="4" w:space="0" w:color="auto"/>
              <w:right w:val="single" w:sz="4" w:space="0" w:color="auto"/>
            </w:tcBorders>
            <w:shd w:val="clear" w:color="auto" w:fill="auto"/>
            <w:noWrap/>
          </w:tcPr>
          <w:p w14:paraId="0BB19CD5" w14:textId="77777777" w:rsidR="00865D59" w:rsidRPr="009B32E9" w:rsidRDefault="00865D59" w:rsidP="00367F09">
            <w:pPr>
              <w:spacing w:after="0" w:line="240" w:lineRule="auto"/>
              <w:ind w:firstLine="0"/>
              <w:rPr>
                <w:rFonts w:eastAsia="Times New Roman"/>
                <w:b/>
                <w:bCs/>
              </w:rPr>
            </w:pPr>
            <w:r w:rsidRPr="009B32E9">
              <w:rPr>
                <w:rFonts w:eastAsia="Times New Roman"/>
                <w:b/>
                <w:bCs/>
              </w:rPr>
              <w:t>Aktivity</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37DA423D" w14:textId="77777777" w:rsidR="00865D59" w:rsidRPr="009B32E9" w:rsidRDefault="00865D59" w:rsidP="00367F09">
            <w:pPr>
              <w:spacing w:after="0" w:line="240" w:lineRule="auto"/>
              <w:ind w:firstLine="0"/>
              <w:rPr>
                <w:rFonts w:eastAsia="Times New Roman"/>
                <w:b/>
                <w:bCs/>
              </w:rPr>
            </w:pPr>
            <w:r w:rsidRPr="009B32E9">
              <w:rPr>
                <w:rFonts w:eastAsia="Times New Roman"/>
              </w:rPr>
              <w:t>3.3.1</w:t>
            </w:r>
          </w:p>
        </w:tc>
        <w:tc>
          <w:tcPr>
            <w:tcW w:w="7428" w:type="dxa"/>
            <w:tcBorders>
              <w:top w:val="single" w:sz="4" w:space="0" w:color="auto"/>
              <w:left w:val="nil"/>
              <w:bottom w:val="single" w:sz="4" w:space="0" w:color="auto"/>
              <w:right w:val="single" w:sz="4" w:space="0" w:color="auto"/>
            </w:tcBorders>
            <w:shd w:val="clear" w:color="auto" w:fill="auto"/>
          </w:tcPr>
          <w:p w14:paraId="4B2BF41A" w14:textId="77777777" w:rsidR="00865D59" w:rsidRPr="009B32E9" w:rsidRDefault="00865D59" w:rsidP="00367F09">
            <w:pPr>
              <w:spacing w:after="0" w:line="240" w:lineRule="auto"/>
              <w:ind w:firstLine="0"/>
              <w:rPr>
                <w:rFonts w:eastAsia="Times New Roman"/>
                <w:b/>
              </w:rPr>
            </w:pPr>
            <w:r w:rsidRPr="009B32E9">
              <w:rPr>
                <w:rFonts w:eastAsia="Times New Roman"/>
              </w:rPr>
              <w:t>Modernizácia verejného osvetlenia obce (LED)</w:t>
            </w:r>
          </w:p>
        </w:tc>
      </w:tr>
      <w:tr w:rsidR="00AD2118" w:rsidRPr="009B32E9" w14:paraId="08B43FA2" w14:textId="77777777" w:rsidTr="00B84499">
        <w:trPr>
          <w:trHeight w:val="576"/>
        </w:trPr>
        <w:tc>
          <w:tcPr>
            <w:tcW w:w="1116" w:type="dxa"/>
            <w:vMerge/>
            <w:tcBorders>
              <w:left w:val="single" w:sz="4" w:space="0" w:color="auto"/>
              <w:bottom w:val="single" w:sz="4" w:space="0" w:color="auto"/>
              <w:right w:val="single" w:sz="4" w:space="0" w:color="auto"/>
            </w:tcBorders>
            <w:shd w:val="clear" w:color="auto" w:fill="auto"/>
            <w:noWrap/>
          </w:tcPr>
          <w:p w14:paraId="7324C28E" w14:textId="77777777" w:rsidR="00865D59" w:rsidRPr="009B32E9" w:rsidRDefault="00865D59" w:rsidP="007A47C6">
            <w:pPr>
              <w:spacing w:after="0" w:line="240" w:lineRule="auto"/>
              <w:rPr>
                <w:rFonts w:eastAsia="Times New Roman"/>
                <w:b/>
                <w:bCs/>
              </w:rPr>
            </w:pP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6448C921" w14:textId="77777777" w:rsidR="00865D59" w:rsidRPr="009B32E9" w:rsidRDefault="00865D59" w:rsidP="00367F09">
            <w:pPr>
              <w:spacing w:after="0" w:line="240" w:lineRule="auto"/>
              <w:ind w:firstLine="0"/>
              <w:rPr>
                <w:rFonts w:eastAsia="Times New Roman"/>
                <w:b/>
                <w:bCs/>
              </w:rPr>
            </w:pPr>
            <w:r w:rsidRPr="009B32E9">
              <w:rPr>
                <w:rFonts w:eastAsia="Times New Roman"/>
              </w:rPr>
              <w:t>3.3.2</w:t>
            </w:r>
          </w:p>
        </w:tc>
        <w:tc>
          <w:tcPr>
            <w:tcW w:w="7428" w:type="dxa"/>
            <w:tcBorders>
              <w:top w:val="single" w:sz="4" w:space="0" w:color="auto"/>
              <w:left w:val="nil"/>
              <w:bottom w:val="single" w:sz="4" w:space="0" w:color="auto"/>
              <w:right w:val="single" w:sz="4" w:space="0" w:color="auto"/>
            </w:tcBorders>
            <w:shd w:val="clear" w:color="auto" w:fill="auto"/>
          </w:tcPr>
          <w:p w14:paraId="5758E774" w14:textId="77777777" w:rsidR="00865D59" w:rsidRPr="009B32E9" w:rsidRDefault="00865D59" w:rsidP="00367F09">
            <w:pPr>
              <w:spacing w:after="0" w:line="240" w:lineRule="auto"/>
              <w:ind w:firstLine="0"/>
              <w:rPr>
                <w:rFonts w:eastAsia="Times New Roman"/>
                <w:b/>
              </w:rPr>
            </w:pPr>
            <w:r w:rsidRPr="009B32E9">
              <w:rPr>
                <w:rFonts w:eastAsia="Times New Roman"/>
              </w:rPr>
              <w:t>Zriadenie kamerového a varovného systému</w:t>
            </w:r>
          </w:p>
        </w:tc>
      </w:tr>
      <w:tr w:rsidR="00AD2118" w:rsidRPr="009B32E9" w14:paraId="621A2936" w14:textId="77777777" w:rsidTr="00B84499">
        <w:trPr>
          <w:trHeight w:val="705"/>
        </w:trPr>
        <w:tc>
          <w:tcPr>
            <w:tcW w:w="1855" w:type="dxa"/>
            <w:gridSpan w:val="2"/>
            <w:tcBorders>
              <w:top w:val="single" w:sz="4" w:space="0" w:color="auto"/>
              <w:left w:val="single" w:sz="4" w:space="0" w:color="auto"/>
              <w:bottom w:val="single" w:sz="4" w:space="0" w:color="auto"/>
              <w:right w:val="single" w:sz="4" w:space="0" w:color="auto"/>
            </w:tcBorders>
            <w:shd w:val="clear" w:color="auto" w:fill="D16349" w:themeFill="accent1"/>
            <w:noWrap/>
          </w:tcPr>
          <w:p w14:paraId="05F9F250" w14:textId="77777777" w:rsidR="00865D59" w:rsidRPr="009B32E9" w:rsidRDefault="00865D59" w:rsidP="00367F09">
            <w:pPr>
              <w:spacing w:after="0" w:line="240" w:lineRule="auto"/>
              <w:ind w:firstLine="0"/>
              <w:rPr>
                <w:rFonts w:eastAsia="Times New Roman"/>
                <w:b/>
                <w:bCs/>
              </w:rPr>
            </w:pPr>
            <w:r w:rsidRPr="009B32E9">
              <w:rPr>
                <w:rFonts w:eastAsia="Times New Roman"/>
                <w:b/>
                <w:bCs/>
              </w:rPr>
              <w:t>Priorita č. 4</w:t>
            </w:r>
          </w:p>
        </w:tc>
        <w:tc>
          <w:tcPr>
            <w:tcW w:w="7428" w:type="dxa"/>
            <w:tcBorders>
              <w:top w:val="single" w:sz="4" w:space="0" w:color="auto"/>
              <w:left w:val="nil"/>
              <w:bottom w:val="single" w:sz="4" w:space="0" w:color="auto"/>
              <w:right w:val="single" w:sz="4" w:space="0" w:color="auto"/>
            </w:tcBorders>
            <w:shd w:val="clear" w:color="auto" w:fill="D16349" w:themeFill="accent1"/>
          </w:tcPr>
          <w:p w14:paraId="60D18CF9" w14:textId="77777777" w:rsidR="00865D59" w:rsidRPr="009B32E9" w:rsidRDefault="00865D59" w:rsidP="00367F09">
            <w:pPr>
              <w:spacing w:after="0" w:line="240" w:lineRule="auto"/>
              <w:ind w:firstLine="0"/>
              <w:rPr>
                <w:rFonts w:eastAsia="Times New Roman"/>
                <w:b/>
              </w:rPr>
            </w:pPr>
            <w:r w:rsidRPr="009B32E9">
              <w:rPr>
                <w:rFonts w:eastAsia="Times New Roman"/>
                <w:b/>
              </w:rPr>
              <w:t>Podpora rozvoja športu a aktívneho oddychu, propagácia obce</w:t>
            </w:r>
          </w:p>
        </w:tc>
      </w:tr>
      <w:tr w:rsidR="00AD2118" w:rsidRPr="009B32E9" w14:paraId="5728B993" w14:textId="77777777" w:rsidTr="00D339B9">
        <w:trPr>
          <w:trHeight w:val="540"/>
        </w:trPr>
        <w:tc>
          <w:tcPr>
            <w:tcW w:w="1855" w:type="dxa"/>
            <w:gridSpan w:val="2"/>
            <w:tcBorders>
              <w:top w:val="single" w:sz="4" w:space="0" w:color="auto"/>
              <w:left w:val="single" w:sz="4" w:space="0" w:color="auto"/>
              <w:bottom w:val="single" w:sz="4" w:space="0" w:color="auto"/>
              <w:right w:val="single" w:sz="4" w:space="0" w:color="auto"/>
            </w:tcBorders>
            <w:shd w:val="clear" w:color="auto" w:fill="FFF7C1" w:themeFill="accent2" w:themeFillTint="33"/>
            <w:noWrap/>
            <w:hideMark/>
          </w:tcPr>
          <w:p w14:paraId="20ABE705" w14:textId="77777777" w:rsidR="00865D59" w:rsidRPr="009B32E9" w:rsidRDefault="00865D59" w:rsidP="00367F09">
            <w:pPr>
              <w:spacing w:after="0" w:line="240" w:lineRule="auto"/>
              <w:ind w:firstLine="0"/>
              <w:rPr>
                <w:rFonts w:eastAsia="Times New Roman"/>
                <w:b/>
                <w:bCs/>
              </w:rPr>
            </w:pPr>
            <w:r w:rsidRPr="009B32E9">
              <w:rPr>
                <w:rFonts w:eastAsia="Times New Roman"/>
                <w:b/>
                <w:bCs/>
              </w:rPr>
              <w:t>Opatrenie č. 4.1</w:t>
            </w:r>
          </w:p>
        </w:tc>
        <w:tc>
          <w:tcPr>
            <w:tcW w:w="7428" w:type="dxa"/>
            <w:tcBorders>
              <w:top w:val="single" w:sz="4" w:space="0" w:color="auto"/>
              <w:left w:val="nil"/>
              <w:bottom w:val="nil"/>
              <w:right w:val="single" w:sz="4" w:space="0" w:color="auto"/>
            </w:tcBorders>
            <w:shd w:val="clear" w:color="auto" w:fill="FFF7C1" w:themeFill="accent2" w:themeFillTint="33"/>
            <w:hideMark/>
          </w:tcPr>
          <w:p w14:paraId="7DCA5B97" w14:textId="77777777" w:rsidR="00865D59" w:rsidRPr="009B32E9" w:rsidRDefault="00865D59" w:rsidP="00367F09">
            <w:pPr>
              <w:spacing w:after="0" w:line="240" w:lineRule="auto"/>
              <w:ind w:firstLine="0"/>
              <w:rPr>
                <w:rFonts w:eastAsia="Times New Roman"/>
                <w:b/>
              </w:rPr>
            </w:pPr>
            <w:r w:rsidRPr="009B32E9">
              <w:rPr>
                <w:rFonts w:eastAsia="Times New Roman"/>
                <w:b/>
              </w:rPr>
              <w:t>Skvalitnenie podmienok pre voľnočasové, športové, kultúrne a spoločenské aktivity obyvateľov a návštevníkov</w:t>
            </w:r>
          </w:p>
        </w:tc>
      </w:tr>
      <w:tr w:rsidR="00506489" w:rsidRPr="009B32E9" w14:paraId="234A016E" w14:textId="77777777" w:rsidTr="00D339B9">
        <w:trPr>
          <w:trHeight w:val="540"/>
        </w:trPr>
        <w:tc>
          <w:tcPr>
            <w:tcW w:w="1855" w:type="dxa"/>
            <w:gridSpan w:val="2"/>
            <w:tcBorders>
              <w:top w:val="single" w:sz="4" w:space="0" w:color="auto"/>
              <w:left w:val="single" w:sz="4" w:space="0" w:color="auto"/>
              <w:bottom w:val="single" w:sz="4" w:space="0" w:color="auto"/>
              <w:right w:val="single" w:sz="4" w:space="0" w:color="auto"/>
            </w:tcBorders>
            <w:shd w:val="clear" w:color="auto" w:fill="FFF7C1" w:themeFill="accent2" w:themeFillTint="33"/>
            <w:noWrap/>
          </w:tcPr>
          <w:p w14:paraId="506410D9" w14:textId="71B5AE02" w:rsidR="00506489" w:rsidRPr="009B32E9" w:rsidRDefault="00A76E28" w:rsidP="00367F09">
            <w:pPr>
              <w:spacing w:after="0" w:line="240" w:lineRule="auto"/>
              <w:ind w:firstLine="0"/>
              <w:rPr>
                <w:rFonts w:eastAsia="Times New Roman"/>
                <w:b/>
                <w:bCs/>
              </w:rPr>
            </w:pPr>
            <w:r>
              <w:rPr>
                <w:rFonts w:eastAsia="Times New Roman"/>
                <w:b/>
                <w:bCs/>
              </w:rPr>
              <w:t>Špecifický cieľ</w:t>
            </w:r>
          </w:p>
        </w:tc>
        <w:tc>
          <w:tcPr>
            <w:tcW w:w="7428" w:type="dxa"/>
            <w:tcBorders>
              <w:top w:val="single" w:sz="4" w:space="0" w:color="auto"/>
              <w:left w:val="nil"/>
              <w:bottom w:val="nil"/>
              <w:right w:val="single" w:sz="4" w:space="0" w:color="auto"/>
            </w:tcBorders>
            <w:shd w:val="clear" w:color="auto" w:fill="FFF7C1" w:themeFill="accent2" w:themeFillTint="33"/>
          </w:tcPr>
          <w:p w14:paraId="29E72382" w14:textId="6B6F515E" w:rsidR="00506489" w:rsidRPr="009B32E9" w:rsidRDefault="00927F22" w:rsidP="00367F09">
            <w:pPr>
              <w:spacing w:after="0" w:line="240" w:lineRule="auto"/>
              <w:ind w:firstLine="0"/>
              <w:rPr>
                <w:rFonts w:eastAsia="Times New Roman"/>
                <w:b/>
              </w:rPr>
            </w:pPr>
            <w:r>
              <w:rPr>
                <w:rFonts w:eastAsia="Times New Roman"/>
                <w:b/>
              </w:rPr>
              <w:t>Poskytnúť obyvateľom podmienky pre rozvoj športu, kultúry, pasívneho oddychu a klubovej činnosti</w:t>
            </w:r>
          </w:p>
        </w:tc>
      </w:tr>
      <w:tr w:rsidR="00EC03C7" w:rsidRPr="009B32E9" w14:paraId="300B892E" w14:textId="77777777" w:rsidTr="00B84499">
        <w:trPr>
          <w:trHeight w:val="476"/>
        </w:trPr>
        <w:tc>
          <w:tcPr>
            <w:tcW w:w="1116" w:type="dxa"/>
            <w:vMerge w:val="restart"/>
            <w:tcBorders>
              <w:top w:val="nil"/>
              <w:left w:val="single" w:sz="4" w:space="0" w:color="auto"/>
              <w:right w:val="single" w:sz="4" w:space="0" w:color="auto"/>
            </w:tcBorders>
            <w:shd w:val="clear" w:color="auto" w:fill="auto"/>
            <w:hideMark/>
          </w:tcPr>
          <w:p w14:paraId="69258C36" w14:textId="77777777" w:rsidR="005A492B" w:rsidRPr="009B32E9" w:rsidRDefault="005A492B" w:rsidP="00C954F7">
            <w:pPr>
              <w:spacing w:after="0" w:line="240" w:lineRule="auto"/>
              <w:ind w:firstLine="0"/>
              <w:rPr>
                <w:rFonts w:eastAsia="Times New Roman"/>
                <w:b/>
                <w:bCs/>
              </w:rPr>
            </w:pPr>
            <w:r w:rsidRPr="009B32E9">
              <w:rPr>
                <w:rFonts w:eastAsia="Times New Roman"/>
                <w:b/>
                <w:bCs/>
              </w:rPr>
              <w:t>Aktivita</w:t>
            </w:r>
          </w:p>
        </w:tc>
        <w:tc>
          <w:tcPr>
            <w:tcW w:w="739" w:type="dxa"/>
            <w:tcBorders>
              <w:top w:val="nil"/>
              <w:left w:val="nil"/>
              <w:bottom w:val="single" w:sz="4" w:space="0" w:color="auto"/>
              <w:right w:val="single" w:sz="4" w:space="0" w:color="auto"/>
            </w:tcBorders>
            <w:shd w:val="clear" w:color="auto" w:fill="auto"/>
            <w:noWrap/>
            <w:hideMark/>
          </w:tcPr>
          <w:p w14:paraId="6080D6BF" w14:textId="77777777" w:rsidR="005A492B" w:rsidRPr="009B32E9" w:rsidRDefault="005A492B" w:rsidP="00C954F7">
            <w:pPr>
              <w:spacing w:after="0" w:line="240" w:lineRule="auto"/>
              <w:ind w:firstLine="0"/>
              <w:rPr>
                <w:rFonts w:eastAsia="Times New Roman"/>
              </w:rPr>
            </w:pPr>
            <w:r w:rsidRPr="009B32E9">
              <w:rPr>
                <w:rFonts w:eastAsia="Times New Roman"/>
              </w:rPr>
              <w:t>4.1.1</w:t>
            </w:r>
          </w:p>
        </w:tc>
        <w:tc>
          <w:tcPr>
            <w:tcW w:w="7428" w:type="dxa"/>
            <w:tcBorders>
              <w:top w:val="single" w:sz="4" w:space="0" w:color="auto"/>
              <w:left w:val="nil"/>
              <w:bottom w:val="single" w:sz="4" w:space="0" w:color="auto"/>
              <w:right w:val="single" w:sz="4" w:space="0" w:color="auto"/>
            </w:tcBorders>
            <w:shd w:val="clear" w:color="auto" w:fill="auto"/>
            <w:hideMark/>
          </w:tcPr>
          <w:p w14:paraId="49BB4324" w14:textId="77777777" w:rsidR="005A492B" w:rsidRPr="009B32E9" w:rsidRDefault="005A492B" w:rsidP="00C954F7">
            <w:pPr>
              <w:spacing w:after="0" w:line="240" w:lineRule="auto"/>
              <w:ind w:firstLine="0"/>
              <w:rPr>
                <w:rFonts w:eastAsia="Times New Roman"/>
              </w:rPr>
            </w:pPr>
            <w:r w:rsidRPr="009B32E9">
              <w:rPr>
                <w:rFonts w:eastAsia="Times New Roman"/>
              </w:rPr>
              <w:t>Organizovanie kultúrno - spoločenských podujatí v obci a podpora tradičných športových podujatí</w:t>
            </w:r>
          </w:p>
        </w:tc>
      </w:tr>
      <w:tr w:rsidR="00EC03C7" w:rsidRPr="009B32E9" w14:paraId="572C3BD3" w14:textId="77777777" w:rsidTr="00B84499">
        <w:trPr>
          <w:trHeight w:val="767"/>
        </w:trPr>
        <w:tc>
          <w:tcPr>
            <w:tcW w:w="1116" w:type="dxa"/>
            <w:vMerge/>
            <w:tcBorders>
              <w:left w:val="single" w:sz="4" w:space="0" w:color="auto"/>
              <w:right w:val="single" w:sz="4" w:space="0" w:color="auto"/>
            </w:tcBorders>
            <w:hideMark/>
          </w:tcPr>
          <w:p w14:paraId="459A8007" w14:textId="77777777" w:rsidR="005A492B" w:rsidRPr="009B32E9" w:rsidRDefault="005A492B" w:rsidP="007A47C6">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hideMark/>
          </w:tcPr>
          <w:p w14:paraId="532E6FF9" w14:textId="77777777" w:rsidR="005A492B" w:rsidRPr="009B32E9" w:rsidRDefault="005A492B" w:rsidP="00C954F7">
            <w:pPr>
              <w:spacing w:after="0" w:line="240" w:lineRule="auto"/>
              <w:ind w:firstLine="0"/>
              <w:rPr>
                <w:rFonts w:eastAsia="Times New Roman"/>
              </w:rPr>
            </w:pPr>
            <w:r w:rsidRPr="009B32E9">
              <w:rPr>
                <w:rFonts w:eastAsia="Times New Roman"/>
              </w:rPr>
              <w:t>4.1.2</w:t>
            </w:r>
          </w:p>
        </w:tc>
        <w:tc>
          <w:tcPr>
            <w:tcW w:w="7428" w:type="dxa"/>
            <w:tcBorders>
              <w:top w:val="nil"/>
              <w:left w:val="nil"/>
              <w:bottom w:val="single" w:sz="4" w:space="0" w:color="auto"/>
              <w:right w:val="single" w:sz="4" w:space="0" w:color="auto"/>
            </w:tcBorders>
            <w:shd w:val="clear" w:color="auto" w:fill="auto"/>
            <w:hideMark/>
          </w:tcPr>
          <w:p w14:paraId="378A7EB8" w14:textId="77777777" w:rsidR="005A492B" w:rsidRPr="009B32E9" w:rsidRDefault="005A492B" w:rsidP="00EC03C7">
            <w:pPr>
              <w:spacing w:after="0" w:line="240" w:lineRule="auto"/>
              <w:ind w:firstLine="0"/>
            </w:pPr>
            <w:r w:rsidRPr="009B32E9">
              <w:t>Realizácia úprav futbalového ihriska a sociálnych priestorov s cieľom lepšej regenerácie športovcov</w:t>
            </w:r>
          </w:p>
        </w:tc>
      </w:tr>
      <w:tr w:rsidR="00EC03C7" w:rsidRPr="009B32E9" w14:paraId="51D4BB96" w14:textId="77777777" w:rsidTr="00B84499">
        <w:trPr>
          <w:trHeight w:val="250"/>
        </w:trPr>
        <w:tc>
          <w:tcPr>
            <w:tcW w:w="1116" w:type="dxa"/>
            <w:vMerge/>
            <w:tcBorders>
              <w:left w:val="single" w:sz="4" w:space="0" w:color="auto"/>
              <w:right w:val="single" w:sz="4" w:space="0" w:color="auto"/>
            </w:tcBorders>
            <w:hideMark/>
          </w:tcPr>
          <w:p w14:paraId="56FFE578" w14:textId="77777777" w:rsidR="005A492B" w:rsidRPr="009B32E9" w:rsidRDefault="005A492B" w:rsidP="007A47C6">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hideMark/>
          </w:tcPr>
          <w:p w14:paraId="321301F0" w14:textId="77777777" w:rsidR="005A492B" w:rsidRPr="009B32E9" w:rsidRDefault="005A492B" w:rsidP="00C954F7">
            <w:pPr>
              <w:spacing w:after="0" w:line="240" w:lineRule="auto"/>
              <w:ind w:firstLine="0"/>
              <w:rPr>
                <w:rFonts w:eastAsia="Times New Roman"/>
              </w:rPr>
            </w:pPr>
            <w:r w:rsidRPr="009B32E9">
              <w:rPr>
                <w:rFonts w:eastAsia="Times New Roman"/>
              </w:rPr>
              <w:t>4.1.3</w:t>
            </w:r>
          </w:p>
        </w:tc>
        <w:tc>
          <w:tcPr>
            <w:tcW w:w="7428" w:type="dxa"/>
            <w:tcBorders>
              <w:top w:val="nil"/>
              <w:left w:val="nil"/>
              <w:bottom w:val="single" w:sz="4" w:space="0" w:color="auto"/>
              <w:right w:val="single" w:sz="4" w:space="0" w:color="auto"/>
            </w:tcBorders>
            <w:shd w:val="clear" w:color="auto" w:fill="auto"/>
            <w:hideMark/>
          </w:tcPr>
          <w:p w14:paraId="1E3E29C2" w14:textId="77777777" w:rsidR="005A492B" w:rsidRPr="009B32E9" w:rsidRDefault="005A492B" w:rsidP="00C954F7">
            <w:pPr>
              <w:spacing w:after="0" w:line="240" w:lineRule="auto"/>
              <w:ind w:firstLine="0"/>
              <w:rPr>
                <w:rFonts w:eastAsia="Times New Roman"/>
              </w:rPr>
            </w:pPr>
            <w:r w:rsidRPr="009B32E9">
              <w:rPr>
                <w:rFonts w:eastAsia="Times New Roman"/>
              </w:rPr>
              <w:t>Vybudovanie oddychovo - relaxačných zón v obci</w:t>
            </w:r>
          </w:p>
        </w:tc>
      </w:tr>
      <w:tr w:rsidR="00EC03C7" w:rsidRPr="009B32E9" w14:paraId="77B6CFD1" w14:textId="77777777" w:rsidTr="00B84499">
        <w:trPr>
          <w:trHeight w:val="268"/>
        </w:trPr>
        <w:tc>
          <w:tcPr>
            <w:tcW w:w="1116" w:type="dxa"/>
            <w:vMerge/>
            <w:tcBorders>
              <w:left w:val="single" w:sz="4" w:space="0" w:color="auto"/>
              <w:right w:val="single" w:sz="4" w:space="0" w:color="auto"/>
            </w:tcBorders>
            <w:hideMark/>
          </w:tcPr>
          <w:p w14:paraId="692D479A" w14:textId="77777777" w:rsidR="005A492B" w:rsidRPr="009B32E9" w:rsidRDefault="005A492B" w:rsidP="007A47C6">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hideMark/>
          </w:tcPr>
          <w:p w14:paraId="0920BE2F" w14:textId="77777777" w:rsidR="005A492B" w:rsidRPr="009B32E9" w:rsidRDefault="005A492B" w:rsidP="00C954F7">
            <w:pPr>
              <w:spacing w:after="0" w:line="240" w:lineRule="auto"/>
              <w:ind w:firstLine="0"/>
              <w:rPr>
                <w:rFonts w:eastAsia="Times New Roman"/>
              </w:rPr>
            </w:pPr>
            <w:r w:rsidRPr="009B32E9">
              <w:rPr>
                <w:rFonts w:eastAsia="Times New Roman"/>
              </w:rPr>
              <w:t>4.1.4</w:t>
            </w:r>
          </w:p>
        </w:tc>
        <w:tc>
          <w:tcPr>
            <w:tcW w:w="7428" w:type="dxa"/>
            <w:tcBorders>
              <w:top w:val="nil"/>
              <w:left w:val="nil"/>
              <w:bottom w:val="single" w:sz="4" w:space="0" w:color="auto"/>
              <w:right w:val="single" w:sz="4" w:space="0" w:color="auto"/>
            </w:tcBorders>
            <w:shd w:val="clear" w:color="auto" w:fill="auto"/>
            <w:hideMark/>
          </w:tcPr>
          <w:p w14:paraId="482CBF61" w14:textId="77777777" w:rsidR="005A492B" w:rsidRPr="009B32E9" w:rsidRDefault="005A492B" w:rsidP="00EC03C7">
            <w:pPr>
              <w:spacing w:after="0" w:line="240" w:lineRule="auto"/>
              <w:ind w:firstLine="0"/>
            </w:pPr>
            <w:r w:rsidRPr="009B32E9">
              <w:t>Realizovať výstavbu tenisových kurtov  na obecných pozemkoch</w:t>
            </w:r>
          </w:p>
        </w:tc>
      </w:tr>
      <w:tr w:rsidR="00EC03C7" w:rsidRPr="009B32E9" w14:paraId="706B6F25" w14:textId="77777777" w:rsidTr="00B84499">
        <w:trPr>
          <w:trHeight w:val="268"/>
        </w:trPr>
        <w:tc>
          <w:tcPr>
            <w:tcW w:w="1116" w:type="dxa"/>
            <w:vMerge/>
            <w:tcBorders>
              <w:left w:val="single" w:sz="4" w:space="0" w:color="auto"/>
              <w:right w:val="single" w:sz="4" w:space="0" w:color="auto"/>
            </w:tcBorders>
          </w:tcPr>
          <w:p w14:paraId="3B4F6E20" w14:textId="77777777" w:rsidR="005A492B" w:rsidRPr="009B32E9" w:rsidRDefault="005A492B" w:rsidP="007A47C6">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tcPr>
          <w:p w14:paraId="71409C5C" w14:textId="77777777" w:rsidR="005A492B" w:rsidRPr="009B32E9" w:rsidRDefault="005A492B" w:rsidP="00C954F7">
            <w:pPr>
              <w:spacing w:after="0" w:line="240" w:lineRule="auto"/>
              <w:ind w:firstLine="0"/>
              <w:rPr>
                <w:rFonts w:eastAsia="Times New Roman"/>
              </w:rPr>
            </w:pPr>
            <w:r w:rsidRPr="009B32E9">
              <w:rPr>
                <w:rFonts w:eastAsia="Times New Roman"/>
              </w:rPr>
              <w:t>4.1.5</w:t>
            </w:r>
          </w:p>
        </w:tc>
        <w:tc>
          <w:tcPr>
            <w:tcW w:w="7428" w:type="dxa"/>
            <w:tcBorders>
              <w:top w:val="nil"/>
              <w:left w:val="nil"/>
              <w:bottom w:val="single" w:sz="4" w:space="0" w:color="auto"/>
              <w:right w:val="single" w:sz="4" w:space="0" w:color="auto"/>
            </w:tcBorders>
            <w:shd w:val="clear" w:color="auto" w:fill="auto"/>
          </w:tcPr>
          <w:p w14:paraId="56BB7459" w14:textId="77777777" w:rsidR="005A492B" w:rsidRPr="009B32E9" w:rsidRDefault="005A492B" w:rsidP="00EC03C7">
            <w:pPr>
              <w:spacing w:after="0" w:line="240" w:lineRule="auto"/>
              <w:ind w:firstLine="0"/>
            </w:pPr>
            <w:r w:rsidRPr="009B32E9">
              <w:t>Zriadenie a prevádzka priestoru pre klubovú činnosť dôchodcov a mládeže v určenej budove vo vlastníctve obce</w:t>
            </w:r>
          </w:p>
        </w:tc>
      </w:tr>
      <w:tr w:rsidR="00EC03C7" w:rsidRPr="009B32E9" w14:paraId="010D6B3E" w14:textId="77777777" w:rsidTr="00B84499">
        <w:trPr>
          <w:trHeight w:val="268"/>
        </w:trPr>
        <w:tc>
          <w:tcPr>
            <w:tcW w:w="1116" w:type="dxa"/>
            <w:vMerge/>
            <w:tcBorders>
              <w:left w:val="single" w:sz="4" w:space="0" w:color="auto"/>
              <w:right w:val="single" w:sz="4" w:space="0" w:color="auto"/>
            </w:tcBorders>
          </w:tcPr>
          <w:p w14:paraId="6493BF19" w14:textId="77777777" w:rsidR="005A492B" w:rsidRPr="009B32E9" w:rsidRDefault="005A492B" w:rsidP="007A47C6">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tcPr>
          <w:p w14:paraId="13170836" w14:textId="77777777" w:rsidR="005A492B" w:rsidRPr="009B32E9" w:rsidRDefault="005A492B" w:rsidP="00C954F7">
            <w:pPr>
              <w:spacing w:after="0" w:line="240" w:lineRule="auto"/>
              <w:ind w:firstLine="0"/>
              <w:rPr>
                <w:rFonts w:eastAsia="Times New Roman"/>
              </w:rPr>
            </w:pPr>
            <w:r w:rsidRPr="009B32E9">
              <w:rPr>
                <w:rFonts w:eastAsia="Times New Roman"/>
              </w:rPr>
              <w:t>4.1.6</w:t>
            </w:r>
          </w:p>
        </w:tc>
        <w:tc>
          <w:tcPr>
            <w:tcW w:w="7428" w:type="dxa"/>
            <w:tcBorders>
              <w:top w:val="nil"/>
              <w:left w:val="nil"/>
              <w:bottom w:val="single" w:sz="4" w:space="0" w:color="auto"/>
              <w:right w:val="single" w:sz="4" w:space="0" w:color="auto"/>
            </w:tcBorders>
            <w:shd w:val="clear" w:color="auto" w:fill="auto"/>
          </w:tcPr>
          <w:p w14:paraId="75A2C932" w14:textId="77777777" w:rsidR="005A492B" w:rsidRPr="009B32E9" w:rsidRDefault="005A492B" w:rsidP="00C954F7">
            <w:pPr>
              <w:spacing w:after="0" w:line="240" w:lineRule="auto"/>
              <w:ind w:firstLine="0"/>
            </w:pPr>
            <w:r w:rsidRPr="009B32E9">
              <w:t>Spracovanie a realizácia projektu Oddychová zóna pri  prameni</w:t>
            </w:r>
          </w:p>
        </w:tc>
      </w:tr>
      <w:tr w:rsidR="00AD2118" w:rsidRPr="009B32E9" w14:paraId="60D5D093" w14:textId="77777777" w:rsidTr="00D339B9">
        <w:trPr>
          <w:trHeight w:val="268"/>
        </w:trPr>
        <w:tc>
          <w:tcPr>
            <w:tcW w:w="1855" w:type="dxa"/>
            <w:gridSpan w:val="2"/>
            <w:tcBorders>
              <w:top w:val="single" w:sz="4" w:space="0" w:color="auto"/>
              <w:left w:val="single" w:sz="4" w:space="0" w:color="auto"/>
              <w:bottom w:val="single" w:sz="4" w:space="0" w:color="auto"/>
              <w:right w:val="single" w:sz="4" w:space="0" w:color="auto"/>
            </w:tcBorders>
            <w:shd w:val="clear" w:color="auto" w:fill="FFF7C1" w:themeFill="accent2" w:themeFillTint="33"/>
            <w:noWrap/>
            <w:hideMark/>
          </w:tcPr>
          <w:p w14:paraId="7AD7E889" w14:textId="77777777" w:rsidR="00865D59" w:rsidRPr="009B32E9" w:rsidRDefault="00865D59" w:rsidP="00C954F7">
            <w:pPr>
              <w:spacing w:after="0" w:line="240" w:lineRule="auto"/>
              <w:ind w:firstLine="0"/>
              <w:rPr>
                <w:rFonts w:eastAsia="Times New Roman"/>
                <w:b/>
                <w:bCs/>
              </w:rPr>
            </w:pPr>
            <w:r w:rsidRPr="009B32E9">
              <w:rPr>
                <w:rFonts w:eastAsia="Times New Roman"/>
                <w:b/>
                <w:bCs/>
              </w:rPr>
              <w:t>Opatrenie č. 4.2</w:t>
            </w:r>
          </w:p>
        </w:tc>
        <w:tc>
          <w:tcPr>
            <w:tcW w:w="7428" w:type="dxa"/>
            <w:tcBorders>
              <w:top w:val="nil"/>
              <w:left w:val="nil"/>
              <w:bottom w:val="single" w:sz="4" w:space="0" w:color="auto"/>
              <w:right w:val="single" w:sz="4" w:space="0" w:color="auto"/>
            </w:tcBorders>
            <w:shd w:val="clear" w:color="auto" w:fill="FFF7C1" w:themeFill="accent2" w:themeFillTint="33"/>
            <w:noWrap/>
            <w:hideMark/>
          </w:tcPr>
          <w:p w14:paraId="4800C6C2" w14:textId="77777777" w:rsidR="00865D59" w:rsidRPr="009B32E9" w:rsidRDefault="00865D59" w:rsidP="00C954F7">
            <w:pPr>
              <w:spacing w:after="0" w:line="240" w:lineRule="auto"/>
              <w:ind w:firstLine="0"/>
              <w:rPr>
                <w:rFonts w:eastAsia="Times New Roman"/>
                <w:b/>
              </w:rPr>
            </w:pPr>
            <w:r w:rsidRPr="009B32E9">
              <w:rPr>
                <w:rFonts w:eastAsia="Times New Roman"/>
                <w:b/>
              </w:rPr>
              <w:t>Propagácia a reprezentácia obce, regiónu a územia MAS</w:t>
            </w:r>
          </w:p>
        </w:tc>
      </w:tr>
      <w:tr w:rsidR="00506489" w:rsidRPr="009B32E9" w14:paraId="5CEC0CD2" w14:textId="77777777" w:rsidTr="00D339B9">
        <w:trPr>
          <w:trHeight w:val="268"/>
        </w:trPr>
        <w:tc>
          <w:tcPr>
            <w:tcW w:w="1855" w:type="dxa"/>
            <w:gridSpan w:val="2"/>
            <w:tcBorders>
              <w:top w:val="single" w:sz="4" w:space="0" w:color="auto"/>
              <w:left w:val="single" w:sz="4" w:space="0" w:color="auto"/>
              <w:bottom w:val="single" w:sz="4" w:space="0" w:color="auto"/>
              <w:right w:val="single" w:sz="4" w:space="0" w:color="auto"/>
            </w:tcBorders>
            <w:shd w:val="clear" w:color="auto" w:fill="FFF7C1" w:themeFill="accent2" w:themeFillTint="33"/>
            <w:noWrap/>
          </w:tcPr>
          <w:p w14:paraId="05AF77EA" w14:textId="61E16BD9" w:rsidR="00506489" w:rsidRPr="009B32E9" w:rsidRDefault="00A76E28" w:rsidP="00C954F7">
            <w:pPr>
              <w:spacing w:after="0" w:line="240" w:lineRule="auto"/>
              <w:ind w:firstLine="0"/>
              <w:rPr>
                <w:rFonts w:eastAsia="Times New Roman"/>
                <w:b/>
                <w:bCs/>
              </w:rPr>
            </w:pPr>
            <w:r>
              <w:rPr>
                <w:rFonts w:eastAsia="Times New Roman"/>
                <w:b/>
                <w:bCs/>
              </w:rPr>
              <w:t>Špecifický cieľ</w:t>
            </w:r>
          </w:p>
        </w:tc>
        <w:tc>
          <w:tcPr>
            <w:tcW w:w="7428" w:type="dxa"/>
            <w:tcBorders>
              <w:top w:val="nil"/>
              <w:left w:val="nil"/>
              <w:bottom w:val="single" w:sz="4" w:space="0" w:color="auto"/>
              <w:right w:val="single" w:sz="4" w:space="0" w:color="auto"/>
            </w:tcBorders>
            <w:shd w:val="clear" w:color="auto" w:fill="FFF7C1" w:themeFill="accent2" w:themeFillTint="33"/>
            <w:noWrap/>
          </w:tcPr>
          <w:p w14:paraId="3797FDB0" w14:textId="4ADD886F" w:rsidR="00506489" w:rsidRPr="009B32E9" w:rsidRDefault="003216B3" w:rsidP="00C954F7">
            <w:pPr>
              <w:spacing w:after="0" w:line="240" w:lineRule="auto"/>
              <w:ind w:firstLine="0"/>
              <w:rPr>
                <w:rFonts w:eastAsia="Times New Roman"/>
                <w:b/>
              </w:rPr>
            </w:pPr>
            <w:r>
              <w:rPr>
                <w:rFonts w:eastAsia="Times New Roman"/>
                <w:b/>
              </w:rPr>
              <w:t xml:space="preserve">Participovať na inovatívnych projektoch regionálnej a medzinárodnej </w:t>
            </w:r>
            <w:r>
              <w:rPr>
                <w:rFonts w:eastAsia="Times New Roman"/>
                <w:b/>
              </w:rPr>
              <w:lastRenderedPageBreak/>
              <w:t>spolupráce,  zdieľať skúsenosti dobrej praxe a zviditeľňovať jej potenciál</w:t>
            </w:r>
          </w:p>
        </w:tc>
      </w:tr>
      <w:tr w:rsidR="00AD2118" w:rsidRPr="009B32E9" w14:paraId="4D64450C" w14:textId="77777777" w:rsidTr="00B84499">
        <w:trPr>
          <w:trHeight w:val="540"/>
        </w:trPr>
        <w:tc>
          <w:tcPr>
            <w:tcW w:w="1116" w:type="dxa"/>
            <w:vMerge w:val="restart"/>
            <w:tcBorders>
              <w:top w:val="single" w:sz="4" w:space="0" w:color="auto"/>
              <w:left w:val="single" w:sz="4" w:space="0" w:color="auto"/>
              <w:bottom w:val="single" w:sz="4" w:space="0" w:color="auto"/>
              <w:right w:val="single" w:sz="4" w:space="0" w:color="auto"/>
            </w:tcBorders>
            <w:hideMark/>
          </w:tcPr>
          <w:p w14:paraId="66B4C3DB" w14:textId="77777777" w:rsidR="00865D59" w:rsidRPr="009B32E9" w:rsidRDefault="00865D59" w:rsidP="00C954F7">
            <w:pPr>
              <w:spacing w:after="0" w:line="240" w:lineRule="auto"/>
              <w:ind w:firstLine="0"/>
              <w:rPr>
                <w:rFonts w:eastAsia="Times New Roman"/>
                <w:b/>
                <w:bCs/>
              </w:rPr>
            </w:pPr>
            <w:r w:rsidRPr="009B32E9">
              <w:rPr>
                <w:rFonts w:eastAsia="Times New Roman"/>
                <w:b/>
                <w:bCs/>
              </w:rPr>
              <w:lastRenderedPageBreak/>
              <w:t>Aktivita</w:t>
            </w:r>
          </w:p>
        </w:tc>
        <w:tc>
          <w:tcPr>
            <w:tcW w:w="739" w:type="dxa"/>
            <w:tcBorders>
              <w:top w:val="single" w:sz="4" w:space="0" w:color="auto"/>
              <w:left w:val="nil"/>
              <w:bottom w:val="single" w:sz="4" w:space="0" w:color="auto"/>
              <w:right w:val="single" w:sz="4" w:space="0" w:color="auto"/>
            </w:tcBorders>
            <w:shd w:val="clear" w:color="auto" w:fill="auto"/>
            <w:noWrap/>
            <w:hideMark/>
          </w:tcPr>
          <w:p w14:paraId="3FCA9428" w14:textId="77777777" w:rsidR="00865D59" w:rsidRPr="009B32E9" w:rsidRDefault="00865D59" w:rsidP="00C954F7">
            <w:pPr>
              <w:spacing w:after="0" w:line="240" w:lineRule="auto"/>
              <w:ind w:firstLine="0"/>
              <w:rPr>
                <w:rFonts w:eastAsia="Times New Roman"/>
              </w:rPr>
            </w:pPr>
            <w:r w:rsidRPr="009B32E9">
              <w:rPr>
                <w:rFonts w:eastAsia="Times New Roman"/>
              </w:rPr>
              <w:t>4.2.1</w:t>
            </w:r>
          </w:p>
        </w:tc>
        <w:tc>
          <w:tcPr>
            <w:tcW w:w="7428" w:type="dxa"/>
            <w:tcBorders>
              <w:top w:val="single" w:sz="4" w:space="0" w:color="auto"/>
              <w:left w:val="nil"/>
              <w:bottom w:val="single" w:sz="4" w:space="0" w:color="auto"/>
              <w:right w:val="single" w:sz="4" w:space="0" w:color="auto"/>
            </w:tcBorders>
            <w:shd w:val="clear" w:color="auto" w:fill="auto"/>
            <w:hideMark/>
          </w:tcPr>
          <w:p w14:paraId="59A29613" w14:textId="77777777" w:rsidR="00865D59" w:rsidRPr="009B32E9" w:rsidRDefault="00865D59" w:rsidP="00C954F7">
            <w:pPr>
              <w:spacing w:after="0" w:line="240" w:lineRule="auto"/>
              <w:ind w:firstLine="0"/>
              <w:rPr>
                <w:rFonts w:eastAsia="Times New Roman"/>
              </w:rPr>
            </w:pPr>
            <w:r w:rsidRPr="009B32E9">
              <w:rPr>
                <w:rFonts w:eastAsia="Times New Roman"/>
              </w:rPr>
              <w:t>Účasť obce na regionálnych projektoch propagácie regiónu a územia MAS</w:t>
            </w:r>
          </w:p>
        </w:tc>
      </w:tr>
      <w:tr w:rsidR="00AD2118" w:rsidRPr="009B32E9" w14:paraId="69C088D0" w14:textId="77777777" w:rsidTr="00B84499">
        <w:trPr>
          <w:trHeight w:val="509"/>
        </w:trPr>
        <w:tc>
          <w:tcPr>
            <w:tcW w:w="1116" w:type="dxa"/>
            <w:vMerge/>
            <w:tcBorders>
              <w:top w:val="single" w:sz="4" w:space="0" w:color="auto"/>
              <w:left w:val="single" w:sz="4" w:space="0" w:color="auto"/>
              <w:bottom w:val="single" w:sz="4" w:space="0" w:color="auto"/>
              <w:right w:val="single" w:sz="4" w:space="0" w:color="auto"/>
            </w:tcBorders>
            <w:hideMark/>
          </w:tcPr>
          <w:p w14:paraId="1AB9B7A7" w14:textId="77777777" w:rsidR="00865D59" w:rsidRPr="009B32E9" w:rsidRDefault="00865D59" w:rsidP="007A47C6">
            <w:pPr>
              <w:spacing w:after="0" w:line="240" w:lineRule="auto"/>
              <w:rPr>
                <w:rFonts w:eastAsia="Times New Roman"/>
                <w:b/>
                <w:bCs/>
              </w:rPr>
            </w:pPr>
          </w:p>
        </w:tc>
        <w:tc>
          <w:tcPr>
            <w:tcW w:w="739" w:type="dxa"/>
            <w:tcBorders>
              <w:top w:val="single" w:sz="4" w:space="0" w:color="auto"/>
              <w:left w:val="nil"/>
              <w:bottom w:val="single" w:sz="4" w:space="0" w:color="auto"/>
              <w:right w:val="single" w:sz="4" w:space="0" w:color="auto"/>
            </w:tcBorders>
            <w:shd w:val="clear" w:color="auto" w:fill="auto"/>
            <w:noWrap/>
            <w:hideMark/>
          </w:tcPr>
          <w:p w14:paraId="61C7306C" w14:textId="77777777" w:rsidR="00865D59" w:rsidRPr="009B32E9" w:rsidRDefault="00865D59" w:rsidP="00C954F7">
            <w:pPr>
              <w:spacing w:after="0" w:line="240" w:lineRule="auto"/>
              <w:ind w:firstLine="0"/>
              <w:rPr>
                <w:rFonts w:eastAsia="Times New Roman"/>
              </w:rPr>
            </w:pPr>
            <w:r w:rsidRPr="009B32E9">
              <w:rPr>
                <w:rFonts w:eastAsia="Times New Roman"/>
              </w:rPr>
              <w:t>4.2.2</w:t>
            </w:r>
          </w:p>
        </w:tc>
        <w:tc>
          <w:tcPr>
            <w:tcW w:w="7428" w:type="dxa"/>
            <w:tcBorders>
              <w:top w:val="single" w:sz="4" w:space="0" w:color="auto"/>
              <w:left w:val="nil"/>
              <w:bottom w:val="single" w:sz="4" w:space="0" w:color="auto"/>
              <w:right w:val="single" w:sz="4" w:space="0" w:color="auto"/>
            </w:tcBorders>
            <w:shd w:val="clear" w:color="auto" w:fill="auto"/>
            <w:hideMark/>
          </w:tcPr>
          <w:p w14:paraId="31998643" w14:textId="33D65662" w:rsidR="00865D59" w:rsidRPr="009B32E9" w:rsidRDefault="001E79CF" w:rsidP="00EC03C7">
            <w:pPr>
              <w:spacing w:line="240" w:lineRule="auto"/>
              <w:ind w:firstLine="0"/>
              <w:rPr>
                <w:rFonts w:ascii="Arial" w:hAnsi="Arial" w:cs="Arial"/>
                <w:b/>
              </w:rPr>
            </w:pPr>
            <w:r>
              <w:rPr>
                <w:rFonts w:ascii="Arial" w:hAnsi="Arial" w:cs="Arial"/>
                <w:b/>
              </w:rPr>
              <w:t>I</w:t>
            </w:r>
            <w:r w:rsidR="00865D59" w:rsidRPr="009B32E9">
              <w:t>nštalovanie informačných tabúľ o histórii, kultúre, prírodných útvaroch na vhodných miestach s cieľom propagácie obce</w:t>
            </w:r>
          </w:p>
        </w:tc>
      </w:tr>
    </w:tbl>
    <w:p w14:paraId="1A4D708D" w14:textId="77777777" w:rsidR="00054174" w:rsidRPr="009B32E9" w:rsidRDefault="00054174" w:rsidP="00A55520">
      <w:pPr>
        <w:ind w:firstLine="0"/>
      </w:pPr>
    </w:p>
    <w:p w14:paraId="27E394A9" w14:textId="77777777" w:rsidR="00054174" w:rsidRPr="009B32E9" w:rsidRDefault="00054174" w:rsidP="00F660CE">
      <w:pPr>
        <w:pStyle w:val="Heading1"/>
        <w:rPr>
          <w:color w:val="auto"/>
        </w:rPr>
      </w:pPr>
      <w:bookmarkStart w:id="99" w:name="_Toc455343604"/>
      <w:bookmarkStart w:id="100" w:name="_Toc465933336"/>
      <w:bookmarkStart w:id="101" w:name="_Toc466637012"/>
      <w:r w:rsidRPr="009B32E9">
        <w:rPr>
          <w:color w:val="auto"/>
        </w:rPr>
        <w:lastRenderedPageBreak/>
        <w:t>Programová časť</w:t>
      </w:r>
      <w:bookmarkEnd w:id="99"/>
      <w:bookmarkEnd w:id="100"/>
      <w:bookmarkEnd w:id="101"/>
    </w:p>
    <w:p w14:paraId="60CADD27" w14:textId="564F44E5" w:rsidR="00727610" w:rsidRPr="009B32E9" w:rsidRDefault="00A76E28" w:rsidP="00F72126">
      <w:r>
        <w:t>Programová časť PHSR Slovenská Volová</w:t>
      </w:r>
      <w:r w:rsidR="00DD57DB" w:rsidRPr="009B32E9">
        <w:t xml:space="preserve"> </w:t>
      </w:r>
      <w:r w:rsidR="00E47823" w:rsidRPr="009B32E9">
        <w:t>nadväzuje n</w:t>
      </w:r>
      <w:r w:rsidR="00DD57DB" w:rsidRPr="009B32E9">
        <w:t xml:space="preserve">a </w:t>
      </w:r>
      <w:r w:rsidR="00E47823" w:rsidRPr="009B32E9">
        <w:t>strategickú časť</w:t>
      </w:r>
      <w:r w:rsidR="00A72C9B" w:rsidRPr="009B32E9">
        <w:t xml:space="preserve"> a </w:t>
      </w:r>
      <w:r w:rsidR="00B326BD" w:rsidRPr="009B32E9">
        <w:t>obsahuje najmä zoznam opatrení, </w:t>
      </w:r>
      <w:r w:rsidR="00E47823" w:rsidRPr="009B32E9">
        <w:t>projektov</w:t>
      </w:r>
      <w:r w:rsidR="00B326BD" w:rsidRPr="009B32E9">
        <w:t>/aktivít</w:t>
      </w:r>
      <w:r w:rsidR="00A72C9B" w:rsidRPr="009B32E9">
        <w:t xml:space="preserve"> a </w:t>
      </w:r>
      <w:r w:rsidR="00B326BD" w:rsidRPr="009B32E9">
        <w:t>ukazovateľo</w:t>
      </w:r>
      <w:r w:rsidR="00DD57DB" w:rsidRPr="009B32E9">
        <w:t xml:space="preserve">v </w:t>
      </w:r>
      <w:r w:rsidR="00B326BD" w:rsidRPr="009B32E9">
        <w:t>n</w:t>
      </w:r>
      <w:r w:rsidR="00DD57DB" w:rsidRPr="009B32E9">
        <w:t xml:space="preserve">a </w:t>
      </w:r>
      <w:r w:rsidR="00B326BD" w:rsidRPr="009B32E9">
        <w:t>zabezpečenie realizácie P</w:t>
      </w:r>
      <w:r w:rsidR="00E47823" w:rsidRPr="009B32E9">
        <w:t>rogramu rozvoj</w:t>
      </w:r>
      <w:r w:rsidR="00DD57DB" w:rsidRPr="009B32E9">
        <w:t xml:space="preserve">a </w:t>
      </w:r>
      <w:r w:rsidR="00E47823" w:rsidRPr="009B32E9">
        <w:t>obce.</w:t>
      </w:r>
      <w:r w:rsidR="00F72126" w:rsidRPr="009B32E9">
        <w:t xml:space="preserve"> Programová časť PHSR n</w:t>
      </w:r>
      <w:r w:rsidR="00DD57DB" w:rsidRPr="009B32E9">
        <w:t xml:space="preserve">a </w:t>
      </w:r>
      <w:r w:rsidR="00F72126" w:rsidRPr="009B32E9">
        <w:t>roky 2016 – 2021 obsahuje podrobnejšie rozpracovanie strategických cieľo</w:t>
      </w:r>
      <w:r w:rsidR="00DD57DB" w:rsidRPr="009B32E9">
        <w:t>v</w:t>
      </w:r>
      <w:r w:rsidR="00E1777B" w:rsidRPr="009B32E9">
        <w:t xml:space="preserve"> v </w:t>
      </w:r>
      <w:r w:rsidR="00F72126" w:rsidRPr="009B32E9">
        <w:t>sociálnej, hospodárskej</w:t>
      </w:r>
      <w:r w:rsidR="00A72C9B" w:rsidRPr="009B32E9">
        <w:t xml:space="preserve"> a </w:t>
      </w:r>
      <w:r w:rsidR="00F72126" w:rsidRPr="009B32E9">
        <w:t>environmentálnej politike n</w:t>
      </w:r>
      <w:r w:rsidR="00DD57DB" w:rsidRPr="009B32E9">
        <w:t xml:space="preserve">a </w:t>
      </w:r>
      <w:r w:rsidR="00F72126" w:rsidRPr="009B32E9">
        <w:t>úroveň projekto</w:t>
      </w:r>
      <w:r w:rsidR="00DD57DB" w:rsidRPr="009B32E9">
        <w:t>v</w:t>
      </w:r>
      <w:r w:rsidR="00A72C9B" w:rsidRPr="009B32E9">
        <w:t xml:space="preserve"> a </w:t>
      </w:r>
      <w:r w:rsidR="00F72126" w:rsidRPr="009B32E9">
        <w:t>aktivít, ktoré sú tvorené vecne príbuznými skupinami aktivít samosprávy vykonávaných mimo bežnú činnosť</w:t>
      </w:r>
      <w:r w:rsidR="00A72C9B" w:rsidRPr="009B32E9">
        <w:t xml:space="preserve"> a </w:t>
      </w:r>
      <w:r w:rsidR="00F72126" w:rsidRPr="009B32E9">
        <w:t>smerujúcich k plneniu strategického cieľ</w:t>
      </w:r>
      <w:r w:rsidR="00DD57DB" w:rsidRPr="009B32E9">
        <w:t xml:space="preserve">a </w:t>
      </w:r>
      <w:r w:rsidR="00F72126" w:rsidRPr="009B32E9">
        <w:t>rozvoj</w:t>
      </w:r>
      <w:r w:rsidR="00DD57DB" w:rsidRPr="009B32E9">
        <w:t xml:space="preserve">a </w:t>
      </w:r>
      <w:r w:rsidR="00F72126" w:rsidRPr="009B32E9">
        <w:t>obce n</w:t>
      </w:r>
      <w:r w:rsidR="00DD57DB" w:rsidRPr="009B32E9">
        <w:t xml:space="preserve">a </w:t>
      </w:r>
      <w:r w:rsidR="00F72126" w:rsidRPr="009B32E9">
        <w:t xml:space="preserve">roky </w:t>
      </w:r>
      <w:r w:rsidR="00B326BD" w:rsidRPr="009B32E9">
        <w:t>2016 – 2021</w:t>
      </w:r>
      <w:r w:rsidR="00A72C9B" w:rsidRPr="009B32E9">
        <w:t xml:space="preserve"> a </w:t>
      </w:r>
      <w:r w:rsidR="00B326BD" w:rsidRPr="009B32E9">
        <w:t xml:space="preserve">to </w:t>
      </w:r>
      <w:r w:rsidR="00B326BD" w:rsidRPr="009B32E9">
        <w:rPr>
          <w:b/>
        </w:rPr>
        <w:t>„Zvýšiť konkurencieschopnosť</w:t>
      </w:r>
      <w:r w:rsidR="00A72C9B" w:rsidRPr="009B32E9">
        <w:rPr>
          <w:b/>
        </w:rPr>
        <w:t xml:space="preserve"> a </w:t>
      </w:r>
      <w:r w:rsidR="00B326BD" w:rsidRPr="009B32E9">
        <w:rPr>
          <w:b/>
        </w:rPr>
        <w:t>atraktívnosť obce pre jej udržateľnosť</w:t>
      </w:r>
      <w:r w:rsidR="00A72C9B" w:rsidRPr="009B32E9">
        <w:rPr>
          <w:b/>
        </w:rPr>
        <w:t xml:space="preserve"> a </w:t>
      </w:r>
      <w:r w:rsidR="00B326BD" w:rsidRPr="009B32E9">
        <w:rPr>
          <w:b/>
        </w:rPr>
        <w:t xml:space="preserve">ďalší rozvoj </w:t>
      </w:r>
      <w:r w:rsidR="00DD57DB" w:rsidRPr="009B32E9">
        <w:rPr>
          <w:b/>
        </w:rPr>
        <w:t>s </w:t>
      </w:r>
      <w:r w:rsidR="00B326BD" w:rsidRPr="009B32E9">
        <w:rPr>
          <w:b/>
        </w:rPr>
        <w:t>uvážlivým využitím prírodných zdrojo</w:t>
      </w:r>
      <w:r w:rsidR="00DD57DB" w:rsidRPr="009B32E9">
        <w:rPr>
          <w:b/>
        </w:rPr>
        <w:t>v</w:t>
      </w:r>
      <w:r w:rsidR="00A72C9B" w:rsidRPr="009B32E9">
        <w:rPr>
          <w:b/>
        </w:rPr>
        <w:t xml:space="preserve"> a </w:t>
      </w:r>
      <w:r w:rsidR="00B326BD" w:rsidRPr="009B32E9">
        <w:rPr>
          <w:b/>
        </w:rPr>
        <w:t>zachovaním tradičných hodnôt</w:t>
      </w:r>
      <w:r w:rsidR="00E1777B" w:rsidRPr="009B32E9">
        <w:rPr>
          <w:b/>
        </w:rPr>
        <w:t xml:space="preserve"> v </w:t>
      </w:r>
      <w:r w:rsidR="00B326BD" w:rsidRPr="009B32E9">
        <w:rPr>
          <w:b/>
        </w:rPr>
        <w:t>súlade so strategickými cieľmi Prešovského samosprávneho kraja“.</w:t>
      </w:r>
    </w:p>
    <w:p w14:paraId="6192FF20" w14:textId="74C52AFA" w:rsidR="00985DD8" w:rsidRPr="009B32E9" w:rsidRDefault="00985DD8" w:rsidP="00F660CE">
      <w:r w:rsidRPr="009B32E9">
        <w:t>Súčasťou programovej časti je aj stanovenie ukazovateľo</w:t>
      </w:r>
      <w:r w:rsidR="00DD57DB" w:rsidRPr="009B32E9">
        <w:t xml:space="preserve">v </w:t>
      </w:r>
      <w:r w:rsidRPr="009B32E9">
        <w:t>pr</w:t>
      </w:r>
      <w:r w:rsidR="00F2013D" w:rsidRPr="009B32E9">
        <w:t>e hodnotenie PRO</w:t>
      </w:r>
      <w:r w:rsidRPr="009B32E9">
        <w:t>. Ukazovatele výsledko</w:t>
      </w:r>
      <w:r w:rsidR="00DD57DB" w:rsidRPr="009B32E9">
        <w:t>v</w:t>
      </w:r>
      <w:r w:rsidR="00A72C9B" w:rsidRPr="009B32E9">
        <w:t xml:space="preserve"> a </w:t>
      </w:r>
      <w:r w:rsidRPr="009B32E9">
        <w:t>dopado</w:t>
      </w:r>
      <w:r w:rsidR="00DD57DB" w:rsidRPr="009B32E9">
        <w:t>v</w:t>
      </w:r>
      <w:r w:rsidR="00E1777B" w:rsidRPr="009B32E9">
        <w:t xml:space="preserve"> v </w:t>
      </w:r>
      <w:r w:rsidRPr="009B32E9">
        <w:t>PHSR obce</w:t>
      </w:r>
      <w:r w:rsidR="005479DE">
        <w:t xml:space="preserve"> Slovenská Volová</w:t>
      </w:r>
      <w:r w:rsidR="00DD57DB" w:rsidRPr="009B32E9">
        <w:t xml:space="preserve"> </w:t>
      </w:r>
      <w:r w:rsidRPr="009B32E9">
        <w:t>sú spracované</w:t>
      </w:r>
      <w:r w:rsidR="00E1777B" w:rsidRPr="009B32E9">
        <w:t xml:space="preserve"> v </w:t>
      </w:r>
      <w:r w:rsidRPr="009B32E9">
        <w:t>nasledujúcej tabuľke. Výstupy projektu predstavujú práce, služby</w:t>
      </w:r>
      <w:r w:rsidR="00A72C9B" w:rsidRPr="009B32E9">
        <w:t xml:space="preserve"> a </w:t>
      </w:r>
      <w:r w:rsidRPr="009B32E9">
        <w:t>tovary, ktoré boli financované poča</w:t>
      </w:r>
      <w:r w:rsidR="00DD57DB" w:rsidRPr="009B32E9">
        <w:t>s </w:t>
      </w:r>
      <w:r w:rsidRPr="009B32E9">
        <w:t>realizácie aktivít projektu vyjadrené</w:t>
      </w:r>
      <w:r w:rsidR="00DD57DB" w:rsidRPr="009B32E9">
        <w:t xml:space="preserve"> z </w:t>
      </w:r>
      <w:r w:rsidRPr="009B32E9">
        <w:t>finančného</w:t>
      </w:r>
      <w:r w:rsidR="00A72C9B" w:rsidRPr="009B32E9">
        <w:t xml:space="preserve"> a </w:t>
      </w:r>
      <w:r w:rsidRPr="009B32E9">
        <w:t>vecného hľadiska. Výsledok projektu predstavuje okamžitý efekt realizácie aktivít projektu (výstupy</w:t>
      </w:r>
      <w:r w:rsidR="00DD57DB" w:rsidRPr="009B32E9">
        <w:t xml:space="preserve"> z </w:t>
      </w:r>
      <w:r w:rsidRPr="009B32E9">
        <w:t>aktivít), ktorý je k dispozícii pre cieľovú skupinu alebo predstavuje služby poskytnuté cieľovej skupine. Dopad predstavuje</w:t>
      </w:r>
      <w:r w:rsidR="00CC0574" w:rsidRPr="009B32E9">
        <w:t>,</w:t>
      </w:r>
      <w:r w:rsidRPr="009B32E9">
        <w:t xml:space="preserve"> vyjadruje dlhodobý efekt intervencie n</w:t>
      </w:r>
      <w:r w:rsidR="00DD57DB" w:rsidRPr="009B32E9">
        <w:t xml:space="preserve">a </w:t>
      </w:r>
      <w:r w:rsidRPr="009B32E9">
        <w:t>danú prioritnú oblasť alebo cieľovú skupinu, ktorý je mimo priamej</w:t>
      </w:r>
      <w:r w:rsidR="00A72C9B" w:rsidRPr="009B32E9">
        <w:t xml:space="preserve"> a </w:t>
      </w:r>
      <w:r w:rsidRPr="009B32E9">
        <w:t>výlučnej kontroly subjektu zodpovedajúceho z</w:t>
      </w:r>
      <w:r w:rsidR="00DD57DB" w:rsidRPr="009B32E9">
        <w:t xml:space="preserve">a </w:t>
      </w:r>
      <w:r w:rsidRPr="009B32E9">
        <w:t xml:space="preserve">realizáciu projektu. </w:t>
      </w:r>
    </w:p>
    <w:p w14:paraId="5F526649" w14:textId="77777777" w:rsidR="00985DD8" w:rsidRPr="009B32E9" w:rsidRDefault="00985DD8" w:rsidP="00F660CE">
      <w:r w:rsidRPr="009B32E9">
        <w:t>Ukazovatele výstupu sú obvykle priradené k jednotlivým projektom. Označujú hmatateľné produkty, bezprostredne dosiahnuté realizáciou jednej alebo viacerých aktivít, často vyjadrené</w:t>
      </w:r>
      <w:r w:rsidR="00E1777B" w:rsidRPr="009B32E9">
        <w:t xml:space="preserve"> v </w:t>
      </w:r>
      <w:r w:rsidRPr="009B32E9">
        <w:t xml:space="preserve">merateľných fyzických alebo peňažných jednotkách. Odrážajú skutočnosť, že niečo bolo vytvorené, vyprodukované, zriadené, zrealizované. </w:t>
      </w:r>
    </w:p>
    <w:p w14:paraId="772ADB6D" w14:textId="77777777" w:rsidR="00985DD8" w:rsidRPr="009B32E9" w:rsidRDefault="00480408" w:rsidP="00F660CE">
      <w:r w:rsidRPr="009B32E9">
        <w:t>Vypracovanie programovej časti je</w:t>
      </w:r>
      <w:r w:rsidR="00E1777B" w:rsidRPr="009B32E9">
        <w:t xml:space="preserve"> v </w:t>
      </w:r>
      <w:r w:rsidRPr="009B32E9">
        <w:t xml:space="preserve">súlade </w:t>
      </w:r>
      <w:r w:rsidR="00DD57DB" w:rsidRPr="009B32E9">
        <w:t>s </w:t>
      </w:r>
      <w:r w:rsidRPr="009B32E9">
        <w:t>odporúčanou metodikou</w:t>
      </w:r>
      <w:r w:rsidR="00A72C9B" w:rsidRPr="009B32E9">
        <w:t xml:space="preserve"> a </w:t>
      </w:r>
      <w:r w:rsidRPr="009B32E9">
        <w:t>zahŕň</w:t>
      </w:r>
      <w:r w:rsidR="00DD57DB" w:rsidRPr="009B32E9">
        <w:t xml:space="preserve">a </w:t>
      </w:r>
      <w:r w:rsidRPr="009B32E9">
        <w:t>nasledovné činnosti:</w:t>
      </w:r>
    </w:p>
    <w:p w14:paraId="4230EDCB" w14:textId="77777777" w:rsidR="00480408" w:rsidRPr="009B32E9" w:rsidRDefault="00480408" w:rsidP="00E05165">
      <w:pPr>
        <w:pStyle w:val="ListParagraph"/>
        <w:numPr>
          <w:ilvl w:val="0"/>
          <w:numId w:val="13"/>
        </w:numPr>
        <w:spacing w:line="360" w:lineRule="auto"/>
        <w:rPr>
          <w:rFonts w:ascii="Times New Roman" w:hAnsi="Times New Roman" w:cs="Times New Roman"/>
          <w:sz w:val="24"/>
          <w:szCs w:val="24"/>
        </w:rPr>
      </w:pPr>
      <w:r w:rsidRPr="009B32E9">
        <w:rPr>
          <w:rFonts w:ascii="Times New Roman" w:hAnsi="Times New Roman" w:cs="Times New Roman"/>
          <w:sz w:val="24"/>
          <w:szCs w:val="24"/>
        </w:rPr>
        <w:t>Návrh projekto</w:t>
      </w:r>
      <w:r w:rsidR="00DD57DB" w:rsidRPr="009B32E9">
        <w:rPr>
          <w:rFonts w:ascii="Times New Roman" w:hAnsi="Times New Roman" w:cs="Times New Roman"/>
          <w:sz w:val="24"/>
          <w:szCs w:val="24"/>
        </w:rPr>
        <w:t>v</w:t>
      </w:r>
      <w:r w:rsidR="00A72C9B" w:rsidRPr="009B32E9">
        <w:rPr>
          <w:rFonts w:ascii="Times New Roman" w:hAnsi="Times New Roman" w:cs="Times New Roman"/>
          <w:sz w:val="24"/>
          <w:szCs w:val="24"/>
        </w:rPr>
        <w:t xml:space="preserve"> a </w:t>
      </w:r>
      <w:r w:rsidRPr="009B32E9">
        <w:rPr>
          <w:rFonts w:ascii="Times New Roman" w:hAnsi="Times New Roman" w:cs="Times New Roman"/>
          <w:sz w:val="24"/>
          <w:szCs w:val="24"/>
        </w:rPr>
        <w:t>aktivít n</w:t>
      </w:r>
      <w:r w:rsidR="00DD57DB" w:rsidRPr="009B32E9">
        <w:rPr>
          <w:rFonts w:ascii="Times New Roman" w:hAnsi="Times New Roman" w:cs="Times New Roman"/>
          <w:sz w:val="24"/>
          <w:szCs w:val="24"/>
        </w:rPr>
        <w:t xml:space="preserve">a </w:t>
      </w:r>
      <w:r w:rsidRPr="009B32E9">
        <w:rPr>
          <w:rFonts w:ascii="Times New Roman" w:hAnsi="Times New Roman" w:cs="Times New Roman"/>
          <w:sz w:val="24"/>
          <w:szCs w:val="24"/>
        </w:rPr>
        <w:t>dosiahnutie opatrení definovaných</w:t>
      </w:r>
      <w:r w:rsidR="00E1777B" w:rsidRPr="009B32E9">
        <w:rPr>
          <w:rFonts w:ascii="Times New Roman" w:hAnsi="Times New Roman" w:cs="Times New Roman"/>
          <w:sz w:val="24"/>
          <w:szCs w:val="24"/>
        </w:rPr>
        <w:t xml:space="preserve"> v </w:t>
      </w:r>
      <w:r w:rsidRPr="009B32E9">
        <w:rPr>
          <w:rFonts w:ascii="Times New Roman" w:hAnsi="Times New Roman" w:cs="Times New Roman"/>
          <w:sz w:val="24"/>
          <w:szCs w:val="24"/>
        </w:rPr>
        <w:t>strategickej časti (tabuľky priorít, špecifických cieľo</w:t>
      </w:r>
      <w:r w:rsidR="00DD57DB" w:rsidRPr="009B32E9">
        <w:rPr>
          <w:rFonts w:ascii="Times New Roman" w:hAnsi="Times New Roman" w:cs="Times New Roman"/>
          <w:sz w:val="24"/>
          <w:szCs w:val="24"/>
        </w:rPr>
        <w:t>v</w:t>
      </w:r>
      <w:r w:rsidR="00A72C9B" w:rsidRPr="009B32E9">
        <w:rPr>
          <w:rFonts w:ascii="Times New Roman" w:hAnsi="Times New Roman" w:cs="Times New Roman"/>
          <w:sz w:val="24"/>
          <w:szCs w:val="24"/>
        </w:rPr>
        <w:t xml:space="preserve"> a </w:t>
      </w:r>
      <w:r w:rsidRPr="009B32E9">
        <w:rPr>
          <w:rFonts w:ascii="Times New Roman" w:hAnsi="Times New Roman" w:cs="Times New Roman"/>
          <w:sz w:val="24"/>
          <w:szCs w:val="24"/>
        </w:rPr>
        <w:t>opatrení)</w:t>
      </w:r>
    </w:p>
    <w:p w14:paraId="6A1F4EB3" w14:textId="77777777" w:rsidR="00C9034C" w:rsidRPr="009B32E9" w:rsidRDefault="00C9034C" w:rsidP="00E05165">
      <w:pPr>
        <w:pStyle w:val="ListParagraph"/>
        <w:numPr>
          <w:ilvl w:val="0"/>
          <w:numId w:val="13"/>
        </w:numPr>
        <w:spacing w:line="360" w:lineRule="auto"/>
        <w:rPr>
          <w:rFonts w:ascii="Times New Roman" w:hAnsi="Times New Roman" w:cs="Times New Roman"/>
          <w:sz w:val="24"/>
          <w:szCs w:val="24"/>
        </w:rPr>
      </w:pPr>
      <w:r w:rsidRPr="009B32E9">
        <w:rPr>
          <w:rFonts w:ascii="Times New Roman" w:hAnsi="Times New Roman" w:cs="Times New Roman"/>
          <w:sz w:val="24"/>
          <w:szCs w:val="24"/>
        </w:rPr>
        <w:t>Spoluúčasť n</w:t>
      </w:r>
      <w:r w:rsidR="00DD57DB" w:rsidRPr="009B32E9">
        <w:rPr>
          <w:rFonts w:ascii="Times New Roman" w:hAnsi="Times New Roman" w:cs="Times New Roman"/>
          <w:sz w:val="24"/>
          <w:szCs w:val="24"/>
        </w:rPr>
        <w:t xml:space="preserve">a </w:t>
      </w:r>
      <w:r w:rsidRPr="009B32E9">
        <w:rPr>
          <w:rFonts w:ascii="Times New Roman" w:hAnsi="Times New Roman" w:cs="Times New Roman"/>
          <w:sz w:val="24"/>
          <w:szCs w:val="24"/>
        </w:rPr>
        <w:t>kreovaní</w:t>
      </w:r>
      <w:r w:rsidR="00480408" w:rsidRPr="009B32E9">
        <w:rPr>
          <w:rFonts w:ascii="Times New Roman" w:hAnsi="Times New Roman" w:cs="Times New Roman"/>
          <w:sz w:val="24"/>
          <w:szCs w:val="24"/>
        </w:rPr>
        <w:t xml:space="preserve"> projektov</w:t>
      </w:r>
      <w:r w:rsidRPr="009B32E9">
        <w:rPr>
          <w:rFonts w:ascii="Times New Roman" w:hAnsi="Times New Roman" w:cs="Times New Roman"/>
          <w:sz w:val="24"/>
          <w:szCs w:val="24"/>
        </w:rPr>
        <w:t>ých zámero</w:t>
      </w:r>
      <w:r w:rsidR="00DD57DB" w:rsidRPr="009B32E9">
        <w:rPr>
          <w:rFonts w:ascii="Times New Roman" w:hAnsi="Times New Roman" w:cs="Times New Roman"/>
          <w:sz w:val="24"/>
          <w:szCs w:val="24"/>
        </w:rPr>
        <w:t>v</w:t>
      </w:r>
      <w:r w:rsidR="00A72C9B" w:rsidRPr="009B32E9">
        <w:rPr>
          <w:rFonts w:ascii="Times New Roman" w:hAnsi="Times New Roman" w:cs="Times New Roman"/>
          <w:sz w:val="24"/>
          <w:szCs w:val="24"/>
        </w:rPr>
        <w:t xml:space="preserve"> a </w:t>
      </w:r>
      <w:r w:rsidR="00480408" w:rsidRPr="009B32E9">
        <w:rPr>
          <w:rFonts w:ascii="Times New Roman" w:hAnsi="Times New Roman" w:cs="Times New Roman"/>
          <w:sz w:val="24"/>
          <w:szCs w:val="24"/>
        </w:rPr>
        <w:t>aktivít</w:t>
      </w:r>
      <w:r w:rsidRPr="009B32E9">
        <w:rPr>
          <w:rFonts w:ascii="Times New Roman" w:hAnsi="Times New Roman" w:cs="Times New Roman"/>
          <w:sz w:val="24"/>
          <w:szCs w:val="24"/>
        </w:rPr>
        <w:t xml:space="preserve"> pracovnou skupinou (samospráva, obyvatelia, spolupracujúce organizácie, strategickí partneri)</w:t>
      </w:r>
    </w:p>
    <w:p w14:paraId="4E1B0D95" w14:textId="77777777" w:rsidR="00C9034C" w:rsidRPr="009B32E9" w:rsidRDefault="007829C8" w:rsidP="00E05165">
      <w:pPr>
        <w:pStyle w:val="ListParagraph"/>
        <w:numPr>
          <w:ilvl w:val="0"/>
          <w:numId w:val="13"/>
        </w:numPr>
        <w:spacing w:line="360" w:lineRule="auto"/>
        <w:rPr>
          <w:rFonts w:ascii="Times New Roman" w:hAnsi="Times New Roman" w:cs="Times New Roman"/>
          <w:sz w:val="24"/>
          <w:szCs w:val="24"/>
        </w:rPr>
      </w:pPr>
      <w:r w:rsidRPr="009B32E9">
        <w:rPr>
          <w:rFonts w:ascii="Times New Roman" w:hAnsi="Times New Roman" w:cs="Times New Roman"/>
          <w:sz w:val="24"/>
          <w:szCs w:val="24"/>
        </w:rPr>
        <w:t>Stanovenie merateľných ukazovateľo</w:t>
      </w:r>
      <w:r w:rsidR="00DD57DB" w:rsidRPr="009B32E9">
        <w:rPr>
          <w:rFonts w:ascii="Times New Roman" w:hAnsi="Times New Roman" w:cs="Times New Roman"/>
          <w:sz w:val="24"/>
          <w:szCs w:val="24"/>
        </w:rPr>
        <w:t xml:space="preserve">v </w:t>
      </w:r>
      <w:r w:rsidRPr="009B32E9">
        <w:rPr>
          <w:rFonts w:ascii="Times New Roman" w:hAnsi="Times New Roman" w:cs="Times New Roman"/>
          <w:sz w:val="24"/>
          <w:szCs w:val="24"/>
        </w:rPr>
        <w:t>k monitorovaniu</w:t>
      </w:r>
      <w:r w:rsidR="00A72C9B" w:rsidRPr="009B32E9">
        <w:rPr>
          <w:rFonts w:ascii="Times New Roman" w:hAnsi="Times New Roman" w:cs="Times New Roman"/>
          <w:sz w:val="24"/>
          <w:szCs w:val="24"/>
        </w:rPr>
        <w:t xml:space="preserve"> a </w:t>
      </w:r>
      <w:r w:rsidRPr="009B32E9">
        <w:rPr>
          <w:rFonts w:ascii="Times New Roman" w:hAnsi="Times New Roman" w:cs="Times New Roman"/>
          <w:sz w:val="24"/>
          <w:szCs w:val="24"/>
        </w:rPr>
        <w:t>hodnoteniu PRO pracovnou skupinou</w:t>
      </w:r>
    </w:p>
    <w:p w14:paraId="7EE4DDD3" w14:textId="77777777" w:rsidR="007829C8" w:rsidRPr="009B32E9" w:rsidRDefault="007829C8" w:rsidP="00E05165">
      <w:pPr>
        <w:pStyle w:val="ListParagraph"/>
        <w:numPr>
          <w:ilvl w:val="0"/>
          <w:numId w:val="13"/>
        </w:numPr>
        <w:spacing w:line="360" w:lineRule="auto"/>
        <w:rPr>
          <w:rFonts w:ascii="Times New Roman" w:hAnsi="Times New Roman" w:cs="Times New Roman"/>
          <w:sz w:val="24"/>
          <w:szCs w:val="24"/>
        </w:rPr>
      </w:pPr>
      <w:r w:rsidRPr="009B32E9">
        <w:rPr>
          <w:rFonts w:ascii="Times New Roman" w:hAnsi="Times New Roman" w:cs="Times New Roman"/>
          <w:sz w:val="24"/>
          <w:szCs w:val="24"/>
        </w:rPr>
        <w:lastRenderedPageBreak/>
        <w:t>Stanovenie termíno</w:t>
      </w:r>
      <w:r w:rsidR="00DD57DB" w:rsidRPr="009B32E9">
        <w:rPr>
          <w:rFonts w:ascii="Times New Roman" w:hAnsi="Times New Roman" w:cs="Times New Roman"/>
          <w:sz w:val="24"/>
          <w:szCs w:val="24"/>
        </w:rPr>
        <w:t xml:space="preserve">v </w:t>
      </w:r>
      <w:r w:rsidRPr="009B32E9">
        <w:rPr>
          <w:rFonts w:ascii="Times New Roman" w:hAnsi="Times New Roman" w:cs="Times New Roman"/>
          <w:sz w:val="24"/>
          <w:szCs w:val="24"/>
        </w:rPr>
        <w:t>realizácie</w:t>
      </w:r>
      <w:r w:rsidR="00A72C9B" w:rsidRPr="009B32E9">
        <w:rPr>
          <w:rFonts w:ascii="Times New Roman" w:hAnsi="Times New Roman" w:cs="Times New Roman"/>
          <w:sz w:val="24"/>
          <w:szCs w:val="24"/>
        </w:rPr>
        <w:t xml:space="preserve"> a </w:t>
      </w:r>
      <w:r w:rsidRPr="009B32E9">
        <w:rPr>
          <w:rFonts w:ascii="Times New Roman" w:hAnsi="Times New Roman" w:cs="Times New Roman"/>
          <w:sz w:val="24"/>
          <w:szCs w:val="24"/>
        </w:rPr>
        <w:t>odhadovanú výšku ich náklado</w:t>
      </w:r>
      <w:r w:rsidR="00DD57DB" w:rsidRPr="009B32E9">
        <w:rPr>
          <w:rFonts w:ascii="Times New Roman" w:hAnsi="Times New Roman" w:cs="Times New Roman"/>
          <w:sz w:val="24"/>
          <w:szCs w:val="24"/>
        </w:rPr>
        <w:t xml:space="preserve">v </w:t>
      </w:r>
      <w:r w:rsidRPr="009B32E9">
        <w:rPr>
          <w:rFonts w:ascii="Times New Roman" w:hAnsi="Times New Roman" w:cs="Times New Roman"/>
          <w:sz w:val="24"/>
          <w:szCs w:val="24"/>
        </w:rPr>
        <w:t>riadiacim tímom</w:t>
      </w:r>
    </w:p>
    <w:p w14:paraId="2D1ED98B" w14:textId="166D38A5" w:rsidR="007829C8" w:rsidRPr="009B32E9" w:rsidRDefault="007829C8" w:rsidP="00E05165">
      <w:pPr>
        <w:pStyle w:val="ListParagraph"/>
        <w:numPr>
          <w:ilvl w:val="0"/>
          <w:numId w:val="13"/>
        </w:numPr>
        <w:spacing w:line="360" w:lineRule="auto"/>
        <w:rPr>
          <w:rFonts w:ascii="Times New Roman" w:hAnsi="Times New Roman" w:cs="Times New Roman"/>
          <w:sz w:val="24"/>
          <w:szCs w:val="24"/>
        </w:rPr>
      </w:pPr>
      <w:r w:rsidRPr="009B32E9">
        <w:rPr>
          <w:rFonts w:ascii="Times New Roman" w:hAnsi="Times New Roman" w:cs="Times New Roman"/>
          <w:sz w:val="24"/>
          <w:szCs w:val="24"/>
        </w:rPr>
        <w:t>Odsúhlasenie</w:t>
      </w:r>
      <w:r w:rsidR="0093192D">
        <w:rPr>
          <w:rFonts w:ascii="Times New Roman" w:hAnsi="Times New Roman" w:cs="Times New Roman"/>
          <w:sz w:val="24"/>
          <w:szCs w:val="24"/>
        </w:rPr>
        <w:t xml:space="preserve"> </w:t>
      </w:r>
      <w:r w:rsidRPr="009B32E9">
        <w:rPr>
          <w:rFonts w:ascii="Times New Roman" w:hAnsi="Times New Roman" w:cs="Times New Roman"/>
          <w:sz w:val="24"/>
          <w:szCs w:val="24"/>
        </w:rPr>
        <w:t>návrho</w:t>
      </w:r>
      <w:r w:rsidR="00DD57DB" w:rsidRPr="009B32E9">
        <w:rPr>
          <w:rFonts w:ascii="Times New Roman" w:hAnsi="Times New Roman" w:cs="Times New Roman"/>
          <w:sz w:val="24"/>
          <w:szCs w:val="24"/>
        </w:rPr>
        <w:t xml:space="preserve">v </w:t>
      </w:r>
      <w:r w:rsidRPr="009B32E9">
        <w:rPr>
          <w:rFonts w:ascii="Times New Roman" w:hAnsi="Times New Roman" w:cs="Times New Roman"/>
          <w:sz w:val="24"/>
          <w:szCs w:val="24"/>
        </w:rPr>
        <w:t>poslancami obecného zastupiteľstva</w:t>
      </w:r>
    </w:p>
    <w:p w14:paraId="138C86EF" w14:textId="77777777" w:rsidR="00ED433D" w:rsidRPr="009B32E9" w:rsidRDefault="006061AD" w:rsidP="006061AD">
      <w:pPr>
        <w:pStyle w:val="Caption"/>
      </w:pPr>
      <w:bookmarkStart w:id="102" w:name="_Toc466637044"/>
      <w:r w:rsidRPr="009B32E9">
        <w:t xml:space="preserve">Tabuľka </w:t>
      </w:r>
      <w:r w:rsidR="00821C09">
        <w:fldChar w:fldCharType="begin"/>
      </w:r>
      <w:r w:rsidR="00821C09">
        <w:instrText xml:space="preserve"> SEQ Tabuľka \* ARABIC </w:instrText>
      </w:r>
      <w:r w:rsidR="00821C09">
        <w:fldChar w:fldCharType="separate"/>
      </w:r>
      <w:r w:rsidR="000B6C93">
        <w:rPr>
          <w:noProof/>
        </w:rPr>
        <w:t>23</w:t>
      </w:r>
      <w:r w:rsidR="00821C09">
        <w:rPr>
          <w:noProof/>
        </w:rPr>
        <w:fldChar w:fldCharType="end"/>
      </w:r>
      <w:r w:rsidR="003E43F0" w:rsidRPr="009B32E9">
        <w:rPr>
          <w:noProof/>
        </w:rPr>
        <w:t>:</w:t>
      </w:r>
      <w:r w:rsidR="00F91510">
        <w:rPr>
          <w:noProof/>
        </w:rPr>
        <w:t xml:space="preserve"> </w:t>
      </w:r>
      <w:r w:rsidR="00162062" w:rsidRPr="009B32E9">
        <w:t>S</w:t>
      </w:r>
      <w:r w:rsidR="00ED433D" w:rsidRPr="009B32E9">
        <w:t>úhrnný prehľad opatrení, aktivít</w:t>
      </w:r>
      <w:r w:rsidR="00A72C9B" w:rsidRPr="009B32E9">
        <w:t xml:space="preserve"> a </w:t>
      </w:r>
      <w:r w:rsidR="00ED433D" w:rsidRPr="009B32E9">
        <w:t>ukazovateľov</w:t>
      </w:r>
      <w:r w:rsidR="005E24F3" w:rsidRPr="009B32E9">
        <w:t xml:space="preserve"> – priorita 1</w:t>
      </w:r>
      <w:bookmarkEnd w:id="102"/>
    </w:p>
    <w:tbl>
      <w:tblPr>
        <w:tblW w:w="8644" w:type="dxa"/>
        <w:tblCellMar>
          <w:left w:w="70" w:type="dxa"/>
          <w:right w:w="70" w:type="dxa"/>
        </w:tblCellMar>
        <w:tblLook w:val="04A0" w:firstRow="1" w:lastRow="0" w:firstColumn="1" w:lastColumn="0" w:noHBand="0" w:noVBand="1"/>
      </w:tblPr>
      <w:tblGrid>
        <w:gridCol w:w="980"/>
        <w:gridCol w:w="924"/>
        <w:gridCol w:w="4679"/>
        <w:gridCol w:w="2061"/>
      </w:tblGrid>
      <w:tr w:rsidR="00C12A12" w:rsidRPr="009B32E9" w14:paraId="02CB83A0" w14:textId="77777777" w:rsidTr="00C12A12">
        <w:trPr>
          <w:trHeight w:val="268"/>
        </w:trPr>
        <w:tc>
          <w:tcPr>
            <w:tcW w:w="1904" w:type="dxa"/>
            <w:gridSpan w:val="2"/>
            <w:tcBorders>
              <w:top w:val="single" w:sz="4" w:space="0" w:color="auto"/>
              <w:left w:val="single" w:sz="4" w:space="0" w:color="auto"/>
              <w:bottom w:val="single" w:sz="4" w:space="0" w:color="auto"/>
              <w:right w:val="single" w:sz="4" w:space="0" w:color="auto"/>
            </w:tcBorders>
            <w:shd w:val="clear" w:color="auto" w:fill="D16349" w:themeFill="accent1"/>
            <w:noWrap/>
            <w:hideMark/>
          </w:tcPr>
          <w:p w14:paraId="112145B6" w14:textId="77777777" w:rsidR="00C12A12" w:rsidRPr="009B32E9" w:rsidRDefault="00C12A12" w:rsidP="007A47C6">
            <w:pPr>
              <w:spacing w:after="0" w:line="240" w:lineRule="auto"/>
              <w:ind w:firstLine="0"/>
              <w:rPr>
                <w:rFonts w:eastAsia="Times New Roman"/>
                <w:b/>
                <w:bCs/>
              </w:rPr>
            </w:pPr>
            <w:r w:rsidRPr="009B32E9">
              <w:rPr>
                <w:rFonts w:eastAsia="Times New Roman"/>
                <w:b/>
                <w:bCs/>
              </w:rPr>
              <w:t>Priorita č. 1</w:t>
            </w:r>
          </w:p>
        </w:tc>
        <w:tc>
          <w:tcPr>
            <w:tcW w:w="4679" w:type="dxa"/>
            <w:tcBorders>
              <w:top w:val="single" w:sz="4" w:space="0" w:color="auto"/>
              <w:left w:val="nil"/>
              <w:bottom w:val="single" w:sz="4" w:space="0" w:color="auto"/>
              <w:right w:val="single" w:sz="4" w:space="0" w:color="auto"/>
            </w:tcBorders>
            <w:shd w:val="clear" w:color="auto" w:fill="D16349" w:themeFill="accent1"/>
            <w:noWrap/>
            <w:hideMark/>
          </w:tcPr>
          <w:p w14:paraId="447C0426" w14:textId="77777777" w:rsidR="00C12A12" w:rsidRPr="009B32E9" w:rsidRDefault="00C12A12" w:rsidP="007A47C6">
            <w:pPr>
              <w:spacing w:after="0" w:line="240" w:lineRule="auto"/>
              <w:ind w:firstLine="0"/>
              <w:rPr>
                <w:rFonts w:eastAsia="Times New Roman"/>
                <w:b/>
                <w:bCs/>
              </w:rPr>
            </w:pPr>
            <w:r w:rsidRPr="009B32E9">
              <w:rPr>
                <w:rFonts w:eastAsia="Times New Roman"/>
                <w:b/>
                <w:bCs/>
              </w:rPr>
              <w:t>Podpora rozvoja školskej infraštruktúry, ľudských zdrojov a zamestnanosti</w:t>
            </w:r>
          </w:p>
        </w:tc>
        <w:tc>
          <w:tcPr>
            <w:tcW w:w="2061" w:type="dxa"/>
            <w:tcBorders>
              <w:top w:val="single" w:sz="4" w:space="0" w:color="auto"/>
              <w:left w:val="nil"/>
              <w:bottom w:val="single" w:sz="4" w:space="0" w:color="auto"/>
              <w:right w:val="single" w:sz="4" w:space="0" w:color="auto"/>
            </w:tcBorders>
            <w:shd w:val="clear" w:color="auto" w:fill="D16349" w:themeFill="accent1"/>
          </w:tcPr>
          <w:p w14:paraId="64B80603" w14:textId="77777777" w:rsidR="00C12A12" w:rsidRPr="009B32E9" w:rsidRDefault="00385350" w:rsidP="007A47C6">
            <w:pPr>
              <w:spacing w:after="0" w:line="240" w:lineRule="auto"/>
              <w:ind w:firstLine="0"/>
              <w:rPr>
                <w:rFonts w:eastAsia="Times New Roman"/>
                <w:b/>
                <w:bCs/>
              </w:rPr>
            </w:pPr>
            <w:r w:rsidRPr="009B32E9">
              <w:rPr>
                <w:rFonts w:eastAsia="Times New Roman"/>
                <w:b/>
                <w:bCs/>
              </w:rPr>
              <w:t>Ukazovateľ</w:t>
            </w:r>
          </w:p>
        </w:tc>
      </w:tr>
      <w:tr w:rsidR="004D06E6" w:rsidRPr="009B32E9" w14:paraId="54EF00C6" w14:textId="77777777" w:rsidTr="00EF51E3">
        <w:trPr>
          <w:trHeight w:val="268"/>
        </w:trPr>
        <w:tc>
          <w:tcPr>
            <w:tcW w:w="1904" w:type="dxa"/>
            <w:gridSpan w:val="2"/>
            <w:tcBorders>
              <w:top w:val="single" w:sz="4" w:space="0" w:color="auto"/>
              <w:left w:val="single" w:sz="4" w:space="0" w:color="auto"/>
              <w:bottom w:val="single" w:sz="4" w:space="0" w:color="auto"/>
              <w:right w:val="single" w:sz="4" w:space="0" w:color="auto"/>
            </w:tcBorders>
            <w:shd w:val="clear" w:color="auto" w:fill="DEEAF6"/>
            <w:noWrap/>
            <w:hideMark/>
          </w:tcPr>
          <w:p w14:paraId="54853F21" w14:textId="77777777" w:rsidR="004D06E6" w:rsidRPr="009B32E9" w:rsidRDefault="004D06E6" w:rsidP="007A47C6">
            <w:pPr>
              <w:spacing w:after="0" w:line="240" w:lineRule="auto"/>
              <w:ind w:firstLine="0"/>
              <w:rPr>
                <w:rFonts w:eastAsia="Times New Roman"/>
                <w:b/>
                <w:bCs/>
              </w:rPr>
            </w:pPr>
            <w:r w:rsidRPr="009B32E9">
              <w:rPr>
                <w:rFonts w:eastAsia="Times New Roman"/>
                <w:b/>
                <w:bCs/>
              </w:rPr>
              <w:t>Opatrenie č. 1.1</w:t>
            </w:r>
          </w:p>
        </w:tc>
        <w:tc>
          <w:tcPr>
            <w:tcW w:w="6740" w:type="dxa"/>
            <w:gridSpan w:val="2"/>
            <w:tcBorders>
              <w:top w:val="single" w:sz="4" w:space="0" w:color="auto"/>
              <w:left w:val="nil"/>
              <w:bottom w:val="single" w:sz="4" w:space="0" w:color="auto"/>
              <w:right w:val="single" w:sz="4" w:space="0" w:color="auto"/>
            </w:tcBorders>
            <w:shd w:val="clear" w:color="auto" w:fill="DEEAF6"/>
            <w:noWrap/>
            <w:hideMark/>
          </w:tcPr>
          <w:p w14:paraId="16D3C310" w14:textId="77777777" w:rsidR="004D06E6" w:rsidRPr="009B32E9" w:rsidRDefault="004D06E6" w:rsidP="007A47C6">
            <w:pPr>
              <w:spacing w:after="0" w:line="240" w:lineRule="auto"/>
              <w:ind w:firstLine="0"/>
              <w:rPr>
                <w:rFonts w:eastAsia="Times New Roman"/>
                <w:b/>
                <w:bCs/>
              </w:rPr>
            </w:pPr>
            <w:r w:rsidRPr="009B32E9">
              <w:rPr>
                <w:rFonts w:eastAsia="Times New Roman"/>
                <w:b/>
                <w:bCs/>
              </w:rPr>
              <w:t>Skvalitnenie vzdelávacích procesov</w:t>
            </w:r>
          </w:p>
        </w:tc>
      </w:tr>
      <w:tr w:rsidR="00C12A12" w:rsidRPr="009B32E9" w14:paraId="397AAAD2" w14:textId="77777777" w:rsidTr="00C12A12">
        <w:trPr>
          <w:trHeight w:val="540"/>
        </w:trPr>
        <w:tc>
          <w:tcPr>
            <w:tcW w:w="980" w:type="dxa"/>
            <w:vMerge w:val="restart"/>
            <w:tcBorders>
              <w:top w:val="nil"/>
              <w:left w:val="single" w:sz="4" w:space="0" w:color="auto"/>
              <w:bottom w:val="single" w:sz="4" w:space="0" w:color="auto"/>
              <w:right w:val="single" w:sz="4" w:space="0" w:color="auto"/>
            </w:tcBorders>
            <w:hideMark/>
          </w:tcPr>
          <w:p w14:paraId="6FFD7C1A" w14:textId="77777777" w:rsidR="00C12A12" w:rsidRPr="009B32E9" w:rsidRDefault="00C12A12" w:rsidP="007A47C6">
            <w:pPr>
              <w:spacing w:after="0" w:line="240" w:lineRule="auto"/>
              <w:ind w:firstLine="0"/>
              <w:rPr>
                <w:rFonts w:eastAsia="Times New Roman"/>
                <w:b/>
                <w:bCs/>
              </w:rPr>
            </w:pPr>
            <w:r w:rsidRPr="009B32E9">
              <w:rPr>
                <w:rFonts w:eastAsia="Times New Roman"/>
                <w:b/>
                <w:bCs/>
              </w:rPr>
              <w:t>Aktivita</w:t>
            </w:r>
          </w:p>
        </w:tc>
        <w:tc>
          <w:tcPr>
            <w:tcW w:w="924" w:type="dxa"/>
            <w:tcBorders>
              <w:top w:val="nil"/>
              <w:left w:val="nil"/>
              <w:bottom w:val="single" w:sz="4" w:space="0" w:color="auto"/>
              <w:right w:val="single" w:sz="4" w:space="0" w:color="auto"/>
            </w:tcBorders>
            <w:shd w:val="clear" w:color="auto" w:fill="auto"/>
            <w:noWrap/>
            <w:hideMark/>
          </w:tcPr>
          <w:p w14:paraId="6A8ED8EB" w14:textId="77777777" w:rsidR="00C12A12" w:rsidRPr="009B32E9" w:rsidRDefault="00C12A12" w:rsidP="007A47C6">
            <w:pPr>
              <w:spacing w:after="0" w:line="240" w:lineRule="auto"/>
              <w:ind w:firstLine="0"/>
              <w:rPr>
                <w:rFonts w:eastAsia="Times New Roman"/>
              </w:rPr>
            </w:pPr>
            <w:r w:rsidRPr="009B32E9">
              <w:rPr>
                <w:rFonts w:eastAsia="Times New Roman"/>
              </w:rPr>
              <w:t>1.1.1</w:t>
            </w:r>
          </w:p>
        </w:tc>
        <w:tc>
          <w:tcPr>
            <w:tcW w:w="4679" w:type="dxa"/>
            <w:tcBorders>
              <w:top w:val="nil"/>
              <w:left w:val="nil"/>
              <w:bottom w:val="single" w:sz="4" w:space="0" w:color="auto"/>
              <w:right w:val="single" w:sz="4" w:space="0" w:color="auto"/>
            </w:tcBorders>
            <w:shd w:val="clear" w:color="auto" w:fill="auto"/>
            <w:hideMark/>
          </w:tcPr>
          <w:p w14:paraId="0524A9BC" w14:textId="77777777" w:rsidR="00C12A12" w:rsidRPr="009B32E9" w:rsidRDefault="00C12A12" w:rsidP="007A47C6">
            <w:pPr>
              <w:spacing w:after="0" w:line="240" w:lineRule="auto"/>
              <w:ind w:firstLine="0"/>
              <w:rPr>
                <w:rFonts w:eastAsia="Times New Roman"/>
              </w:rPr>
            </w:pPr>
            <w:r w:rsidRPr="009B32E9">
              <w:rPr>
                <w:rFonts w:eastAsia="Times New Roman"/>
              </w:rPr>
              <w:t>Zabezpečenie činnosti predprimárneho a primárneho vzdelávania a jedálne</w:t>
            </w:r>
          </w:p>
        </w:tc>
        <w:tc>
          <w:tcPr>
            <w:tcW w:w="2061" w:type="dxa"/>
            <w:tcBorders>
              <w:top w:val="nil"/>
              <w:left w:val="nil"/>
              <w:bottom w:val="single" w:sz="4" w:space="0" w:color="auto"/>
              <w:right w:val="single" w:sz="4" w:space="0" w:color="auto"/>
            </w:tcBorders>
          </w:tcPr>
          <w:p w14:paraId="6A903629" w14:textId="77777777" w:rsidR="00C12A12" w:rsidRPr="009B32E9" w:rsidRDefault="00D869A8" w:rsidP="007A47C6">
            <w:pPr>
              <w:spacing w:after="0" w:line="240" w:lineRule="auto"/>
              <w:ind w:firstLine="0"/>
              <w:rPr>
                <w:rFonts w:eastAsia="Times New Roman"/>
              </w:rPr>
            </w:pPr>
            <w:r w:rsidRPr="009B32E9">
              <w:rPr>
                <w:rFonts w:eastAsia="Times New Roman"/>
              </w:rPr>
              <w:t>Počet detí v oboch zariadeniach</w:t>
            </w:r>
          </w:p>
        </w:tc>
      </w:tr>
      <w:tr w:rsidR="00C12A12" w:rsidRPr="009B32E9" w14:paraId="0DDA4177" w14:textId="77777777" w:rsidTr="00C12A12">
        <w:trPr>
          <w:trHeight w:val="578"/>
        </w:trPr>
        <w:tc>
          <w:tcPr>
            <w:tcW w:w="980" w:type="dxa"/>
            <w:vMerge/>
            <w:tcBorders>
              <w:top w:val="nil"/>
              <w:left w:val="single" w:sz="4" w:space="0" w:color="auto"/>
              <w:bottom w:val="single" w:sz="4" w:space="0" w:color="auto"/>
              <w:right w:val="single" w:sz="4" w:space="0" w:color="auto"/>
            </w:tcBorders>
            <w:hideMark/>
          </w:tcPr>
          <w:p w14:paraId="31F811A8" w14:textId="77777777" w:rsidR="00C12A12" w:rsidRPr="009B32E9" w:rsidRDefault="00C12A12" w:rsidP="007A47C6">
            <w:pPr>
              <w:spacing w:after="0" w:line="240" w:lineRule="auto"/>
              <w:rPr>
                <w:rFonts w:eastAsia="Times New Roman"/>
                <w:b/>
                <w:bCs/>
              </w:rPr>
            </w:pPr>
          </w:p>
        </w:tc>
        <w:tc>
          <w:tcPr>
            <w:tcW w:w="924" w:type="dxa"/>
            <w:tcBorders>
              <w:top w:val="nil"/>
              <w:left w:val="nil"/>
              <w:bottom w:val="single" w:sz="4" w:space="0" w:color="auto"/>
              <w:right w:val="single" w:sz="4" w:space="0" w:color="auto"/>
            </w:tcBorders>
            <w:shd w:val="clear" w:color="auto" w:fill="auto"/>
            <w:noWrap/>
            <w:hideMark/>
          </w:tcPr>
          <w:p w14:paraId="14CA2BEE" w14:textId="77777777" w:rsidR="00C12A12" w:rsidRPr="009B32E9" w:rsidRDefault="00C12A12" w:rsidP="007A47C6">
            <w:pPr>
              <w:spacing w:after="0" w:line="240" w:lineRule="auto"/>
              <w:ind w:firstLine="0"/>
              <w:rPr>
                <w:rFonts w:eastAsia="Times New Roman"/>
              </w:rPr>
            </w:pPr>
            <w:r w:rsidRPr="009B32E9">
              <w:rPr>
                <w:rFonts w:eastAsia="Times New Roman"/>
              </w:rPr>
              <w:t>1.1.2</w:t>
            </w:r>
          </w:p>
        </w:tc>
        <w:tc>
          <w:tcPr>
            <w:tcW w:w="4679" w:type="dxa"/>
            <w:tcBorders>
              <w:top w:val="nil"/>
              <w:left w:val="nil"/>
              <w:bottom w:val="single" w:sz="4" w:space="0" w:color="auto"/>
              <w:right w:val="single" w:sz="4" w:space="0" w:color="auto"/>
            </w:tcBorders>
            <w:shd w:val="clear" w:color="auto" w:fill="auto"/>
            <w:hideMark/>
          </w:tcPr>
          <w:p w14:paraId="2B041165" w14:textId="77777777" w:rsidR="00C12A12" w:rsidRPr="009B32E9" w:rsidRDefault="00C12A12" w:rsidP="007A47C6">
            <w:pPr>
              <w:spacing w:after="0" w:line="240" w:lineRule="auto"/>
              <w:ind w:firstLine="0"/>
              <w:rPr>
                <w:rFonts w:eastAsia="Times New Roman"/>
              </w:rPr>
            </w:pPr>
            <w:r w:rsidRPr="009B32E9">
              <w:rPr>
                <w:rFonts w:eastAsia="Times New Roman"/>
              </w:rPr>
              <w:t xml:space="preserve">Zabezpečenie fin. zdrojov pre rôzne kultúrne, športové a spoločné aktivity MŠ a ZŠ </w:t>
            </w:r>
          </w:p>
        </w:tc>
        <w:tc>
          <w:tcPr>
            <w:tcW w:w="2061" w:type="dxa"/>
            <w:tcBorders>
              <w:top w:val="nil"/>
              <w:left w:val="nil"/>
              <w:bottom w:val="single" w:sz="4" w:space="0" w:color="auto"/>
              <w:right w:val="single" w:sz="4" w:space="0" w:color="auto"/>
            </w:tcBorders>
          </w:tcPr>
          <w:p w14:paraId="561C118D" w14:textId="77777777" w:rsidR="00C12A12" w:rsidRPr="009B32E9" w:rsidRDefault="00D869A8" w:rsidP="007A47C6">
            <w:pPr>
              <w:spacing w:after="0" w:line="240" w:lineRule="auto"/>
              <w:ind w:firstLine="0"/>
              <w:rPr>
                <w:rFonts w:eastAsia="Times New Roman"/>
              </w:rPr>
            </w:pPr>
            <w:r w:rsidRPr="009B32E9">
              <w:rPr>
                <w:rFonts w:eastAsia="Times New Roman"/>
              </w:rPr>
              <w:t>Počet podujatí</w:t>
            </w:r>
          </w:p>
        </w:tc>
      </w:tr>
      <w:tr w:rsidR="00C12A12" w:rsidRPr="009B32E9" w14:paraId="1009709B" w14:textId="77777777" w:rsidTr="00C12A12">
        <w:trPr>
          <w:trHeight w:val="653"/>
        </w:trPr>
        <w:tc>
          <w:tcPr>
            <w:tcW w:w="980" w:type="dxa"/>
            <w:vMerge/>
            <w:tcBorders>
              <w:top w:val="nil"/>
              <w:left w:val="single" w:sz="4" w:space="0" w:color="auto"/>
              <w:bottom w:val="single" w:sz="4" w:space="0" w:color="auto"/>
              <w:right w:val="single" w:sz="4" w:space="0" w:color="auto"/>
            </w:tcBorders>
            <w:hideMark/>
          </w:tcPr>
          <w:p w14:paraId="090E33A6" w14:textId="77777777" w:rsidR="00C12A12" w:rsidRPr="009B32E9" w:rsidRDefault="00C12A12" w:rsidP="007A47C6">
            <w:pPr>
              <w:spacing w:after="0" w:line="240" w:lineRule="auto"/>
              <w:rPr>
                <w:rFonts w:eastAsia="Times New Roman"/>
                <w:b/>
                <w:bCs/>
              </w:rPr>
            </w:pPr>
          </w:p>
        </w:tc>
        <w:tc>
          <w:tcPr>
            <w:tcW w:w="924" w:type="dxa"/>
            <w:tcBorders>
              <w:top w:val="nil"/>
              <w:left w:val="nil"/>
              <w:bottom w:val="single" w:sz="4" w:space="0" w:color="auto"/>
              <w:right w:val="single" w:sz="4" w:space="0" w:color="auto"/>
            </w:tcBorders>
            <w:shd w:val="clear" w:color="auto" w:fill="auto"/>
            <w:noWrap/>
            <w:hideMark/>
          </w:tcPr>
          <w:p w14:paraId="00E00A60" w14:textId="77777777" w:rsidR="00C12A12" w:rsidRPr="009B32E9" w:rsidRDefault="00C12A12" w:rsidP="007A47C6">
            <w:pPr>
              <w:spacing w:after="0" w:line="240" w:lineRule="auto"/>
              <w:ind w:firstLine="0"/>
              <w:rPr>
                <w:rFonts w:eastAsia="Times New Roman"/>
              </w:rPr>
            </w:pPr>
            <w:r w:rsidRPr="009B32E9">
              <w:rPr>
                <w:rFonts w:eastAsia="Times New Roman"/>
              </w:rPr>
              <w:t>1.1.4</w:t>
            </w:r>
          </w:p>
        </w:tc>
        <w:tc>
          <w:tcPr>
            <w:tcW w:w="4679" w:type="dxa"/>
            <w:tcBorders>
              <w:top w:val="nil"/>
              <w:left w:val="nil"/>
              <w:bottom w:val="single" w:sz="4" w:space="0" w:color="auto"/>
              <w:right w:val="single" w:sz="4" w:space="0" w:color="auto"/>
            </w:tcBorders>
            <w:shd w:val="clear" w:color="auto" w:fill="auto"/>
            <w:hideMark/>
          </w:tcPr>
          <w:p w14:paraId="2DFAB8A7" w14:textId="77777777" w:rsidR="00C12A12" w:rsidRPr="009B32E9" w:rsidRDefault="00C12A12" w:rsidP="007A47C6">
            <w:pPr>
              <w:spacing w:after="0" w:line="240" w:lineRule="auto"/>
              <w:ind w:firstLine="0"/>
              <w:rPr>
                <w:rFonts w:eastAsia="Times New Roman"/>
              </w:rPr>
            </w:pPr>
            <w:r w:rsidRPr="009B32E9">
              <w:rPr>
                <w:rFonts w:eastAsia="Times New Roman"/>
              </w:rPr>
              <w:t>Modernizácia triedvrátane materiálno-technického vybavenia MŠ a ZŠ</w:t>
            </w:r>
          </w:p>
        </w:tc>
        <w:tc>
          <w:tcPr>
            <w:tcW w:w="2061" w:type="dxa"/>
            <w:tcBorders>
              <w:top w:val="nil"/>
              <w:left w:val="nil"/>
              <w:bottom w:val="single" w:sz="4" w:space="0" w:color="auto"/>
              <w:right w:val="single" w:sz="4" w:space="0" w:color="auto"/>
            </w:tcBorders>
          </w:tcPr>
          <w:p w14:paraId="068AA5DB" w14:textId="77777777" w:rsidR="00C12A12" w:rsidRPr="009B32E9" w:rsidRDefault="00D869A8" w:rsidP="007A47C6">
            <w:pPr>
              <w:spacing w:after="0" w:line="240" w:lineRule="auto"/>
              <w:ind w:firstLine="0"/>
              <w:rPr>
                <w:rFonts w:eastAsia="Times New Roman"/>
              </w:rPr>
            </w:pPr>
            <w:r w:rsidRPr="009B32E9">
              <w:rPr>
                <w:rFonts w:eastAsia="Times New Roman"/>
              </w:rPr>
              <w:t>Počet zakúpeného majetku</w:t>
            </w:r>
          </w:p>
        </w:tc>
      </w:tr>
      <w:tr w:rsidR="00C12A12" w:rsidRPr="009B32E9" w14:paraId="621DD94E" w14:textId="77777777" w:rsidTr="00C12A12">
        <w:trPr>
          <w:trHeight w:val="540"/>
        </w:trPr>
        <w:tc>
          <w:tcPr>
            <w:tcW w:w="980" w:type="dxa"/>
            <w:vMerge/>
            <w:tcBorders>
              <w:top w:val="nil"/>
              <w:left w:val="single" w:sz="4" w:space="0" w:color="auto"/>
              <w:bottom w:val="single" w:sz="4" w:space="0" w:color="auto"/>
              <w:right w:val="single" w:sz="4" w:space="0" w:color="auto"/>
            </w:tcBorders>
          </w:tcPr>
          <w:p w14:paraId="5531A251" w14:textId="77777777" w:rsidR="00C12A12" w:rsidRPr="009B32E9" w:rsidRDefault="00C12A12" w:rsidP="007A47C6">
            <w:pPr>
              <w:spacing w:after="0" w:line="240" w:lineRule="auto"/>
              <w:rPr>
                <w:rFonts w:eastAsia="Times New Roman"/>
                <w:b/>
                <w:bCs/>
              </w:rPr>
            </w:pPr>
          </w:p>
        </w:tc>
        <w:tc>
          <w:tcPr>
            <w:tcW w:w="924" w:type="dxa"/>
            <w:tcBorders>
              <w:top w:val="nil"/>
              <w:left w:val="nil"/>
              <w:bottom w:val="single" w:sz="4" w:space="0" w:color="auto"/>
              <w:right w:val="single" w:sz="4" w:space="0" w:color="auto"/>
            </w:tcBorders>
            <w:shd w:val="clear" w:color="auto" w:fill="auto"/>
            <w:noWrap/>
          </w:tcPr>
          <w:p w14:paraId="6C2CE1DD" w14:textId="77777777" w:rsidR="00C12A12" w:rsidRPr="009B32E9" w:rsidRDefault="00C12A12" w:rsidP="007A47C6">
            <w:pPr>
              <w:spacing w:after="0" w:line="240" w:lineRule="auto"/>
              <w:ind w:firstLine="0"/>
              <w:rPr>
                <w:rFonts w:eastAsia="Times New Roman"/>
              </w:rPr>
            </w:pPr>
            <w:r w:rsidRPr="009B32E9">
              <w:rPr>
                <w:rFonts w:eastAsia="Times New Roman"/>
              </w:rPr>
              <w:t>1.1.6</w:t>
            </w:r>
          </w:p>
        </w:tc>
        <w:tc>
          <w:tcPr>
            <w:tcW w:w="4679" w:type="dxa"/>
            <w:tcBorders>
              <w:top w:val="nil"/>
              <w:left w:val="nil"/>
              <w:bottom w:val="single" w:sz="4" w:space="0" w:color="auto"/>
              <w:right w:val="single" w:sz="4" w:space="0" w:color="auto"/>
            </w:tcBorders>
            <w:shd w:val="clear" w:color="auto" w:fill="auto"/>
          </w:tcPr>
          <w:p w14:paraId="10E1DB1E" w14:textId="77777777" w:rsidR="00C12A12" w:rsidRPr="009B32E9" w:rsidRDefault="00C12A12" w:rsidP="007A47C6">
            <w:pPr>
              <w:spacing w:after="0" w:line="240" w:lineRule="auto"/>
              <w:ind w:firstLine="0"/>
              <w:rPr>
                <w:rFonts w:eastAsia="Times New Roman"/>
              </w:rPr>
            </w:pPr>
            <w:r w:rsidRPr="009B32E9">
              <w:rPr>
                <w:rFonts w:eastAsia="Times New Roman"/>
              </w:rPr>
              <w:t>Multimediálna knižnica s rozšírenou ponukou videokaziet, CD a DVD</w:t>
            </w:r>
          </w:p>
        </w:tc>
        <w:tc>
          <w:tcPr>
            <w:tcW w:w="2061" w:type="dxa"/>
            <w:tcBorders>
              <w:top w:val="nil"/>
              <w:left w:val="nil"/>
              <w:bottom w:val="single" w:sz="4" w:space="0" w:color="auto"/>
              <w:right w:val="single" w:sz="4" w:space="0" w:color="auto"/>
            </w:tcBorders>
          </w:tcPr>
          <w:p w14:paraId="439FBCE1" w14:textId="77777777" w:rsidR="00C12A12" w:rsidRPr="009B32E9" w:rsidRDefault="00D869A8" w:rsidP="007A47C6">
            <w:pPr>
              <w:spacing w:after="0" w:line="240" w:lineRule="auto"/>
              <w:ind w:firstLine="0"/>
              <w:rPr>
                <w:rFonts w:eastAsia="Times New Roman"/>
              </w:rPr>
            </w:pPr>
            <w:r w:rsidRPr="009B32E9">
              <w:rPr>
                <w:rFonts w:eastAsia="Times New Roman"/>
              </w:rPr>
              <w:t>Počet jednotiek knižničného fondu</w:t>
            </w:r>
          </w:p>
        </w:tc>
      </w:tr>
      <w:tr w:rsidR="00C12A12" w:rsidRPr="009B32E9" w14:paraId="318DE181" w14:textId="77777777" w:rsidTr="00C12A12">
        <w:trPr>
          <w:trHeight w:val="540"/>
        </w:trPr>
        <w:tc>
          <w:tcPr>
            <w:tcW w:w="980" w:type="dxa"/>
            <w:vMerge/>
            <w:tcBorders>
              <w:top w:val="nil"/>
              <w:left w:val="single" w:sz="4" w:space="0" w:color="auto"/>
              <w:bottom w:val="single" w:sz="4" w:space="0" w:color="auto"/>
              <w:right w:val="single" w:sz="4" w:space="0" w:color="auto"/>
            </w:tcBorders>
            <w:hideMark/>
          </w:tcPr>
          <w:p w14:paraId="2E266FCF" w14:textId="77777777" w:rsidR="00C12A12" w:rsidRPr="009B32E9" w:rsidRDefault="00C12A12" w:rsidP="007A47C6">
            <w:pPr>
              <w:spacing w:after="0" w:line="240" w:lineRule="auto"/>
              <w:rPr>
                <w:rFonts w:eastAsia="Times New Roman"/>
                <w:b/>
                <w:bCs/>
              </w:rPr>
            </w:pPr>
          </w:p>
        </w:tc>
        <w:tc>
          <w:tcPr>
            <w:tcW w:w="924" w:type="dxa"/>
            <w:tcBorders>
              <w:top w:val="nil"/>
              <w:left w:val="nil"/>
              <w:bottom w:val="single" w:sz="4" w:space="0" w:color="auto"/>
              <w:right w:val="single" w:sz="4" w:space="0" w:color="auto"/>
            </w:tcBorders>
            <w:shd w:val="clear" w:color="auto" w:fill="auto"/>
            <w:noWrap/>
            <w:hideMark/>
          </w:tcPr>
          <w:p w14:paraId="139C3650" w14:textId="77777777" w:rsidR="00C12A12" w:rsidRPr="009B32E9" w:rsidRDefault="00C12A12" w:rsidP="007A47C6">
            <w:pPr>
              <w:spacing w:after="0" w:line="240" w:lineRule="auto"/>
              <w:ind w:firstLine="0"/>
              <w:rPr>
                <w:rFonts w:eastAsia="Times New Roman"/>
              </w:rPr>
            </w:pPr>
            <w:r w:rsidRPr="009B32E9">
              <w:rPr>
                <w:rFonts w:eastAsia="Times New Roman"/>
              </w:rPr>
              <w:t>1.1.7</w:t>
            </w:r>
          </w:p>
        </w:tc>
        <w:tc>
          <w:tcPr>
            <w:tcW w:w="4679" w:type="dxa"/>
            <w:tcBorders>
              <w:top w:val="nil"/>
              <w:left w:val="nil"/>
              <w:bottom w:val="single" w:sz="4" w:space="0" w:color="auto"/>
              <w:right w:val="single" w:sz="4" w:space="0" w:color="auto"/>
            </w:tcBorders>
            <w:shd w:val="clear" w:color="auto" w:fill="auto"/>
            <w:hideMark/>
          </w:tcPr>
          <w:p w14:paraId="6ADC53EE" w14:textId="0E5250A6" w:rsidR="00C12A12" w:rsidRPr="009B32E9" w:rsidRDefault="0093192D" w:rsidP="007A47C6">
            <w:pPr>
              <w:spacing w:after="0" w:line="240" w:lineRule="auto"/>
              <w:ind w:firstLine="0"/>
              <w:rPr>
                <w:rFonts w:eastAsia="Times New Roman"/>
              </w:rPr>
            </w:pPr>
            <w:r>
              <w:rPr>
                <w:rFonts w:eastAsia="Times New Roman"/>
              </w:rPr>
              <w:t xml:space="preserve">Zvyšovanie </w:t>
            </w:r>
            <w:r w:rsidR="00C12A12" w:rsidRPr="009B32E9">
              <w:rPr>
                <w:rFonts w:eastAsia="Times New Roman"/>
              </w:rPr>
              <w:t>odbornej kvalifikácie pedagogických a nepedagogických zamestnancov</w:t>
            </w:r>
          </w:p>
        </w:tc>
        <w:tc>
          <w:tcPr>
            <w:tcW w:w="2061" w:type="dxa"/>
            <w:tcBorders>
              <w:top w:val="nil"/>
              <w:left w:val="nil"/>
              <w:bottom w:val="single" w:sz="4" w:space="0" w:color="auto"/>
              <w:right w:val="single" w:sz="4" w:space="0" w:color="auto"/>
            </w:tcBorders>
          </w:tcPr>
          <w:p w14:paraId="218CCC7F" w14:textId="77777777" w:rsidR="00C12A12" w:rsidRPr="009B32E9" w:rsidRDefault="00D869A8" w:rsidP="007A47C6">
            <w:pPr>
              <w:spacing w:after="0" w:line="240" w:lineRule="auto"/>
              <w:ind w:firstLine="0"/>
              <w:rPr>
                <w:rFonts w:eastAsia="Times New Roman"/>
              </w:rPr>
            </w:pPr>
            <w:r w:rsidRPr="009B32E9">
              <w:rPr>
                <w:rFonts w:eastAsia="Times New Roman"/>
              </w:rPr>
              <w:t>Počet školení</w:t>
            </w:r>
          </w:p>
        </w:tc>
      </w:tr>
      <w:tr w:rsidR="004D06E6" w:rsidRPr="009B32E9" w14:paraId="6425746E" w14:textId="77777777" w:rsidTr="00EF51E3">
        <w:trPr>
          <w:trHeight w:val="540"/>
        </w:trPr>
        <w:tc>
          <w:tcPr>
            <w:tcW w:w="1904" w:type="dxa"/>
            <w:gridSpan w:val="2"/>
            <w:tcBorders>
              <w:top w:val="nil"/>
              <w:left w:val="single" w:sz="4" w:space="0" w:color="auto"/>
              <w:bottom w:val="single" w:sz="4" w:space="0" w:color="auto"/>
              <w:right w:val="single" w:sz="4" w:space="0" w:color="auto"/>
            </w:tcBorders>
            <w:shd w:val="clear" w:color="auto" w:fill="F5DFDA" w:themeFill="accent1" w:themeFillTint="33"/>
          </w:tcPr>
          <w:p w14:paraId="2B10E2A3" w14:textId="77777777" w:rsidR="004D06E6" w:rsidRPr="009B32E9" w:rsidRDefault="004D06E6" w:rsidP="007A47C6">
            <w:pPr>
              <w:spacing w:after="0" w:line="240" w:lineRule="auto"/>
              <w:ind w:firstLine="0"/>
              <w:rPr>
                <w:rFonts w:eastAsia="Times New Roman"/>
              </w:rPr>
            </w:pPr>
            <w:r w:rsidRPr="009B32E9">
              <w:rPr>
                <w:rFonts w:eastAsia="Times New Roman"/>
                <w:b/>
                <w:bCs/>
              </w:rPr>
              <w:t>Opatrenie č. 1.2</w:t>
            </w:r>
          </w:p>
        </w:tc>
        <w:tc>
          <w:tcPr>
            <w:tcW w:w="6740" w:type="dxa"/>
            <w:gridSpan w:val="2"/>
            <w:tcBorders>
              <w:top w:val="nil"/>
              <w:left w:val="nil"/>
              <w:bottom w:val="single" w:sz="4" w:space="0" w:color="auto"/>
              <w:right w:val="single" w:sz="4" w:space="0" w:color="auto"/>
            </w:tcBorders>
            <w:shd w:val="clear" w:color="auto" w:fill="F5DFDA" w:themeFill="accent1" w:themeFillTint="33"/>
          </w:tcPr>
          <w:p w14:paraId="41D359B6" w14:textId="77777777" w:rsidR="004D06E6" w:rsidRPr="009B32E9" w:rsidRDefault="004D06E6" w:rsidP="007A47C6">
            <w:pPr>
              <w:spacing w:after="0" w:line="240" w:lineRule="auto"/>
              <w:ind w:firstLine="0"/>
              <w:rPr>
                <w:rFonts w:eastAsia="Times New Roman"/>
                <w:b/>
                <w:bCs/>
              </w:rPr>
            </w:pPr>
            <w:r w:rsidRPr="009B32E9">
              <w:rPr>
                <w:rFonts w:eastAsia="Times New Roman"/>
                <w:b/>
                <w:bCs/>
              </w:rPr>
              <w:t>Sociálna politika obce</w:t>
            </w:r>
          </w:p>
        </w:tc>
      </w:tr>
      <w:tr w:rsidR="00C12A12" w:rsidRPr="009B32E9" w14:paraId="4EA7537A" w14:textId="77777777" w:rsidTr="00C12A12">
        <w:trPr>
          <w:trHeight w:val="540"/>
        </w:trPr>
        <w:tc>
          <w:tcPr>
            <w:tcW w:w="980" w:type="dxa"/>
            <w:vMerge w:val="restart"/>
            <w:tcBorders>
              <w:top w:val="nil"/>
              <w:left w:val="single" w:sz="4" w:space="0" w:color="auto"/>
              <w:right w:val="single" w:sz="4" w:space="0" w:color="auto"/>
            </w:tcBorders>
          </w:tcPr>
          <w:p w14:paraId="0BF08D96" w14:textId="77777777" w:rsidR="00C12A12" w:rsidRPr="009B32E9" w:rsidRDefault="00C12A12" w:rsidP="007A47C6">
            <w:pPr>
              <w:ind w:firstLine="0"/>
              <w:rPr>
                <w:rFonts w:eastAsia="Times New Roman"/>
                <w:b/>
                <w:bCs/>
              </w:rPr>
            </w:pPr>
            <w:r w:rsidRPr="009B32E9">
              <w:rPr>
                <w:rFonts w:eastAsia="Times New Roman"/>
                <w:b/>
                <w:bCs/>
              </w:rPr>
              <w:t>Aktivity</w:t>
            </w:r>
          </w:p>
        </w:tc>
        <w:tc>
          <w:tcPr>
            <w:tcW w:w="924" w:type="dxa"/>
            <w:tcBorders>
              <w:top w:val="nil"/>
              <w:left w:val="nil"/>
              <w:bottom w:val="single" w:sz="4" w:space="0" w:color="auto"/>
              <w:right w:val="single" w:sz="4" w:space="0" w:color="auto"/>
            </w:tcBorders>
            <w:shd w:val="clear" w:color="auto" w:fill="auto"/>
            <w:noWrap/>
          </w:tcPr>
          <w:p w14:paraId="26745D01" w14:textId="77777777" w:rsidR="00C12A12" w:rsidRPr="009B32E9" w:rsidRDefault="00C12A12" w:rsidP="007A47C6">
            <w:pPr>
              <w:spacing w:after="0" w:line="240" w:lineRule="auto"/>
              <w:ind w:firstLine="0"/>
              <w:rPr>
                <w:rFonts w:eastAsia="Times New Roman"/>
              </w:rPr>
            </w:pPr>
            <w:r w:rsidRPr="009B32E9">
              <w:rPr>
                <w:rFonts w:eastAsia="Times New Roman"/>
              </w:rPr>
              <w:t>1.2.1</w:t>
            </w:r>
          </w:p>
        </w:tc>
        <w:tc>
          <w:tcPr>
            <w:tcW w:w="4679" w:type="dxa"/>
            <w:tcBorders>
              <w:top w:val="nil"/>
              <w:left w:val="nil"/>
              <w:bottom w:val="single" w:sz="4" w:space="0" w:color="auto"/>
              <w:right w:val="single" w:sz="4" w:space="0" w:color="auto"/>
            </w:tcBorders>
            <w:shd w:val="clear" w:color="auto" w:fill="auto"/>
          </w:tcPr>
          <w:p w14:paraId="5920BAF7" w14:textId="77777777" w:rsidR="00C12A12" w:rsidRPr="009B32E9" w:rsidRDefault="00C12A12" w:rsidP="007A47C6">
            <w:pPr>
              <w:spacing w:after="0" w:line="240" w:lineRule="auto"/>
              <w:ind w:firstLine="0"/>
              <w:rPr>
                <w:rFonts w:eastAsia="Times New Roman"/>
              </w:rPr>
            </w:pPr>
            <w:r w:rsidRPr="009B32E9">
              <w:rPr>
                <w:rFonts w:eastAsia="Times New Roman"/>
              </w:rPr>
              <w:t>Zriadenie prevádzky denného stacionára</w:t>
            </w:r>
          </w:p>
        </w:tc>
        <w:tc>
          <w:tcPr>
            <w:tcW w:w="2061" w:type="dxa"/>
            <w:tcBorders>
              <w:top w:val="nil"/>
              <w:left w:val="nil"/>
              <w:bottom w:val="single" w:sz="4" w:space="0" w:color="auto"/>
              <w:right w:val="single" w:sz="4" w:space="0" w:color="auto"/>
            </w:tcBorders>
          </w:tcPr>
          <w:p w14:paraId="57B17A22" w14:textId="77777777" w:rsidR="00C12A12" w:rsidRPr="009B32E9" w:rsidRDefault="00D869A8" w:rsidP="007A47C6">
            <w:pPr>
              <w:spacing w:after="0" w:line="240" w:lineRule="auto"/>
              <w:ind w:firstLine="0"/>
              <w:rPr>
                <w:rFonts w:eastAsia="Times New Roman"/>
              </w:rPr>
            </w:pPr>
            <w:r w:rsidRPr="009B32E9">
              <w:rPr>
                <w:rFonts w:eastAsia="Times New Roman"/>
              </w:rPr>
              <w:t>Počet klientov</w:t>
            </w:r>
          </w:p>
        </w:tc>
      </w:tr>
      <w:tr w:rsidR="00C12A12" w:rsidRPr="009B32E9" w14:paraId="00156349" w14:textId="77777777" w:rsidTr="00C12A12">
        <w:trPr>
          <w:trHeight w:val="540"/>
        </w:trPr>
        <w:tc>
          <w:tcPr>
            <w:tcW w:w="980" w:type="dxa"/>
            <w:vMerge/>
            <w:tcBorders>
              <w:left w:val="single" w:sz="4" w:space="0" w:color="auto"/>
              <w:right w:val="single" w:sz="4" w:space="0" w:color="auto"/>
            </w:tcBorders>
          </w:tcPr>
          <w:p w14:paraId="043A4318" w14:textId="77777777" w:rsidR="00C12A12" w:rsidRPr="009B32E9" w:rsidRDefault="00C12A12" w:rsidP="007A47C6">
            <w:pPr>
              <w:spacing w:after="0" w:line="240" w:lineRule="auto"/>
              <w:rPr>
                <w:rFonts w:eastAsia="Times New Roman"/>
                <w:b/>
                <w:bCs/>
              </w:rPr>
            </w:pPr>
          </w:p>
        </w:tc>
        <w:tc>
          <w:tcPr>
            <w:tcW w:w="924" w:type="dxa"/>
            <w:tcBorders>
              <w:top w:val="nil"/>
              <w:left w:val="nil"/>
              <w:bottom w:val="single" w:sz="4" w:space="0" w:color="auto"/>
              <w:right w:val="single" w:sz="4" w:space="0" w:color="auto"/>
            </w:tcBorders>
            <w:shd w:val="clear" w:color="auto" w:fill="auto"/>
            <w:noWrap/>
          </w:tcPr>
          <w:p w14:paraId="4A2CA60B" w14:textId="77777777" w:rsidR="00C12A12" w:rsidRPr="009B32E9" w:rsidRDefault="00C12A12" w:rsidP="007A47C6">
            <w:pPr>
              <w:spacing w:after="0" w:line="240" w:lineRule="auto"/>
              <w:ind w:firstLine="0"/>
              <w:rPr>
                <w:rFonts w:eastAsia="Times New Roman"/>
              </w:rPr>
            </w:pPr>
            <w:r w:rsidRPr="009B32E9">
              <w:rPr>
                <w:rFonts w:eastAsia="Times New Roman"/>
              </w:rPr>
              <w:t>1.2.2</w:t>
            </w:r>
          </w:p>
        </w:tc>
        <w:tc>
          <w:tcPr>
            <w:tcW w:w="4679" w:type="dxa"/>
            <w:tcBorders>
              <w:top w:val="nil"/>
              <w:left w:val="nil"/>
              <w:bottom w:val="single" w:sz="4" w:space="0" w:color="auto"/>
              <w:right w:val="single" w:sz="4" w:space="0" w:color="auto"/>
            </w:tcBorders>
            <w:shd w:val="clear" w:color="auto" w:fill="auto"/>
          </w:tcPr>
          <w:p w14:paraId="2DEAC1EC" w14:textId="3D4E989B" w:rsidR="00C12A12" w:rsidRPr="009B32E9" w:rsidRDefault="00C12A12" w:rsidP="007A47C6">
            <w:pPr>
              <w:spacing w:after="0" w:line="240" w:lineRule="auto"/>
              <w:ind w:firstLine="0"/>
              <w:rPr>
                <w:rFonts w:eastAsia="Times New Roman"/>
              </w:rPr>
            </w:pPr>
            <w:r w:rsidRPr="009B32E9">
              <w:t>Stravovanie</w:t>
            </w:r>
            <w:r w:rsidR="0093192D">
              <w:t xml:space="preserve"> </w:t>
            </w:r>
            <w:r w:rsidRPr="009B32E9">
              <w:t>starších občanov vškolskej jedálni alebo</w:t>
            </w:r>
            <w:r w:rsidR="0093192D">
              <w:t xml:space="preserve"> </w:t>
            </w:r>
            <w:r w:rsidRPr="009B32E9">
              <w:t>formou roznášania stravy (vytvorenie podmienok)</w:t>
            </w:r>
          </w:p>
        </w:tc>
        <w:tc>
          <w:tcPr>
            <w:tcW w:w="2061" w:type="dxa"/>
            <w:tcBorders>
              <w:top w:val="nil"/>
              <w:left w:val="nil"/>
              <w:bottom w:val="single" w:sz="4" w:space="0" w:color="auto"/>
              <w:right w:val="single" w:sz="4" w:space="0" w:color="auto"/>
            </w:tcBorders>
          </w:tcPr>
          <w:p w14:paraId="221E50FB" w14:textId="77777777" w:rsidR="00C12A12" w:rsidRPr="009B32E9" w:rsidRDefault="00D869A8" w:rsidP="007A47C6">
            <w:pPr>
              <w:spacing w:after="0" w:line="240" w:lineRule="auto"/>
              <w:ind w:firstLine="0"/>
            </w:pPr>
            <w:r w:rsidRPr="009B32E9">
              <w:t>Počet klientov</w:t>
            </w:r>
          </w:p>
        </w:tc>
      </w:tr>
      <w:tr w:rsidR="00C12A12" w:rsidRPr="009B32E9" w14:paraId="0C0AFB4B" w14:textId="77777777" w:rsidTr="00C12A12">
        <w:trPr>
          <w:trHeight w:val="540"/>
        </w:trPr>
        <w:tc>
          <w:tcPr>
            <w:tcW w:w="980" w:type="dxa"/>
            <w:vMerge/>
            <w:tcBorders>
              <w:left w:val="single" w:sz="4" w:space="0" w:color="auto"/>
              <w:right w:val="single" w:sz="4" w:space="0" w:color="auto"/>
            </w:tcBorders>
          </w:tcPr>
          <w:p w14:paraId="4F8EA08A" w14:textId="77777777" w:rsidR="00C12A12" w:rsidRPr="009B32E9" w:rsidRDefault="00C12A12" w:rsidP="007A47C6">
            <w:pPr>
              <w:spacing w:after="0" w:line="240" w:lineRule="auto"/>
              <w:rPr>
                <w:rFonts w:eastAsia="Times New Roman"/>
                <w:b/>
                <w:bCs/>
              </w:rPr>
            </w:pPr>
          </w:p>
        </w:tc>
        <w:tc>
          <w:tcPr>
            <w:tcW w:w="924" w:type="dxa"/>
            <w:tcBorders>
              <w:top w:val="nil"/>
              <w:left w:val="nil"/>
              <w:bottom w:val="single" w:sz="4" w:space="0" w:color="auto"/>
              <w:right w:val="single" w:sz="4" w:space="0" w:color="auto"/>
            </w:tcBorders>
            <w:shd w:val="clear" w:color="auto" w:fill="auto"/>
            <w:noWrap/>
          </w:tcPr>
          <w:p w14:paraId="2DB1B0BE" w14:textId="77777777" w:rsidR="00C12A12" w:rsidRPr="009B32E9" w:rsidRDefault="00C12A12" w:rsidP="007A47C6">
            <w:pPr>
              <w:spacing w:after="0" w:line="240" w:lineRule="auto"/>
              <w:ind w:firstLine="0"/>
              <w:rPr>
                <w:rFonts w:eastAsia="Times New Roman"/>
              </w:rPr>
            </w:pPr>
            <w:r w:rsidRPr="009B32E9">
              <w:rPr>
                <w:rFonts w:eastAsia="Times New Roman"/>
              </w:rPr>
              <w:t>1.2.3</w:t>
            </w:r>
          </w:p>
        </w:tc>
        <w:tc>
          <w:tcPr>
            <w:tcW w:w="4679" w:type="dxa"/>
            <w:tcBorders>
              <w:top w:val="nil"/>
              <w:left w:val="nil"/>
              <w:bottom w:val="single" w:sz="4" w:space="0" w:color="auto"/>
              <w:right w:val="single" w:sz="4" w:space="0" w:color="auto"/>
            </w:tcBorders>
            <w:shd w:val="clear" w:color="auto" w:fill="auto"/>
          </w:tcPr>
          <w:p w14:paraId="14D62BA3" w14:textId="77777777" w:rsidR="00C12A12" w:rsidRPr="009B32E9" w:rsidRDefault="00C12A12" w:rsidP="007A47C6">
            <w:pPr>
              <w:spacing w:after="0" w:line="240" w:lineRule="auto"/>
              <w:ind w:firstLine="0"/>
              <w:rPr>
                <w:rFonts w:eastAsia="Times New Roman"/>
              </w:rPr>
            </w:pPr>
            <w:r w:rsidRPr="009B32E9">
              <w:rPr>
                <w:rFonts w:eastAsia="Times New Roman"/>
              </w:rPr>
              <w:t>Podpora aktivít na znižovanie nezamestnanosti (aktivačné práce a iné formy)</w:t>
            </w:r>
          </w:p>
        </w:tc>
        <w:tc>
          <w:tcPr>
            <w:tcW w:w="2061" w:type="dxa"/>
            <w:tcBorders>
              <w:top w:val="nil"/>
              <w:left w:val="nil"/>
              <w:bottom w:val="single" w:sz="4" w:space="0" w:color="auto"/>
              <w:right w:val="single" w:sz="4" w:space="0" w:color="auto"/>
            </w:tcBorders>
          </w:tcPr>
          <w:p w14:paraId="7754D20C" w14:textId="77777777" w:rsidR="00C12A12" w:rsidRPr="009B32E9" w:rsidRDefault="00D869A8" w:rsidP="007A47C6">
            <w:pPr>
              <w:spacing w:after="0" w:line="240" w:lineRule="auto"/>
              <w:ind w:firstLine="0"/>
              <w:rPr>
                <w:rFonts w:eastAsia="Times New Roman"/>
              </w:rPr>
            </w:pPr>
            <w:r w:rsidRPr="009B32E9">
              <w:rPr>
                <w:rFonts w:eastAsia="Times New Roman"/>
              </w:rPr>
              <w:t>Počet osôb na aktivačných prácach</w:t>
            </w:r>
          </w:p>
        </w:tc>
      </w:tr>
      <w:tr w:rsidR="004D06E6" w:rsidRPr="009B32E9" w14:paraId="52798C7F" w14:textId="77777777" w:rsidTr="00EF51E3">
        <w:trPr>
          <w:trHeight w:val="540"/>
        </w:trPr>
        <w:tc>
          <w:tcPr>
            <w:tcW w:w="1904" w:type="dxa"/>
            <w:gridSpan w:val="2"/>
            <w:tcBorders>
              <w:top w:val="single" w:sz="4" w:space="0" w:color="auto"/>
              <w:left w:val="single" w:sz="4" w:space="0" w:color="auto"/>
              <w:bottom w:val="single" w:sz="4" w:space="0" w:color="auto"/>
              <w:right w:val="single" w:sz="4" w:space="0" w:color="auto"/>
            </w:tcBorders>
            <w:shd w:val="clear" w:color="auto" w:fill="F5DFDA" w:themeFill="accent1" w:themeFillTint="33"/>
          </w:tcPr>
          <w:p w14:paraId="1C571323" w14:textId="77777777" w:rsidR="004D06E6" w:rsidRPr="009B32E9" w:rsidRDefault="004D06E6" w:rsidP="007A47C6">
            <w:pPr>
              <w:spacing w:after="0" w:line="240" w:lineRule="auto"/>
              <w:ind w:firstLine="0"/>
              <w:rPr>
                <w:rFonts w:eastAsia="Times New Roman"/>
              </w:rPr>
            </w:pPr>
            <w:r w:rsidRPr="009B32E9">
              <w:rPr>
                <w:rFonts w:eastAsia="Times New Roman"/>
                <w:b/>
                <w:bCs/>
              </w:rPr>
              <w:t>Opatrenie č. 1.3</w:t>
            </w:r>
          </w:p>
        </w:tc>
        <w:tc>
          <w:tcPr>
            <w:tcW w:w="6740" w:type="dxa"/>
            <w:gridSpan w:val="2"/>
            <w:tcBorders>
              <w:top w:val="single" w:sz="4" w:space="0" w:color="auto"/>
              <w:left w:val="nil"/>
              <w:bottom w:val="single" w:sz="4" w:space="0" w:color="auto"/>
              <w:right w:val="single" w:sz="4" w:space="0" w:color="auto"/>
            </w:tcBorders>
            <w:shd w:val="clear" w:color="auto" w:fill="F5DFDA" w:themeFill="accent1" w:themeFillTint="33"/>
          </w:tcPr>
          <w:p w14:paraId="5385E39B" w14:textId="77777777" w:rsidR="004D06E6" w:rsidRPr="009B32E9" w:rsidRDefault="004D06E6" w:rsidP="007A47C6">
            <w:pPr>
              <w:spacing w:after="0" w:line="240" w:lineRule="auto"/>
              <w:ind w:firstLine="0"/>
              <w:rPr>
                <w:rFonts w:eastAsia="Times New Roman"/>
                <w:b/>
              </w:rPr>
            </w:pPr>
            <w:r w:rsidRPr="009B32E9">
              <w:rPr>
                <w:rFonts w:eastAsia="Times New Roman"/>
                <w:b/>
              </w:rPr>
              <w:t>Integrácia MRK</w:t>
            </w:r>
          </w:p>
        </w:tc>
      </w:tr>
      <w:tr w:rsidR="00C12A12" w:rsidRPr="009B32E9" w14:paraId="4B166380" w14:textId="77777777" w:rsidTr="000B6C93">
        <w:trPr>
          <w:trHeight w:val="576"/>
        </w:trPr>
        <w:tc>
          <w:tcPr>
            <w:tcW w:w="980" w:type="dxa"/>
            <w:vMerge w:val="restart"/>
            <w:tcBorders>
              <w:top w:val="nil"/>
              <w:left w:val="single" w:sz="4" w:space="0" w:color="auto"/>
              <w:bottom w:val="single" w:sz="4" w:space="0" w:color="auto"/>
              <w:right w:val="single" w:sz="4" w:space="0" w:color="auto"/>
            </w:tcBorders>
          </w:tcPr>
          <w:p w14:paraId="1C0FC027" w14:textId="77777777" w:rsidR="00C12A12" w:rsidRPr="009B32E9" w:rsidRDefault="00C12A12" w:rsidP="007A47C6">
            <w:pPr>
              <w:spacing w:after="0" w:line="240" w:lineRule="auto"/>
              <w:ind w:firstLine="0"/>
              <w:rPr>
                <w:rFonts w:eastAsia="Times New Roman"/>
                <w:b/>
                <w:bCs/>
              </w:rPr>
            </w:pPr>
            <w:r w:rsidRPr="009B32E9">
              <w:rPr>
                <w:rFonts w:eastAsia="Times New Roman"/>
                <w:b/>
                <w:bCs/>
              </w:rPr>
              <w:t>Aktivity</w:t>
            </w:r>
          </w:p>
        </w:tc>
        <w:tc>
          <w:tcPr>
            <w:tcW w:w="924" w:type="dxa"/>
            <w:tcBorders>
              <w:top w:val="nil"/>
              <w:left w:val="nil"/>
              <w:bottom w:val="single" w:sz="4" w:space="0" w:color="auto"/>
              <w:right w:val="single" w:sz="4" w:space="0" w:color="auto"/>
            </w:tcBorders>
            <w:shd w:val="clear" w:color="auto" w:fill="auto"/>
            <w:noWrap/>
          </w:tcPr>
          <w:p w14:paraId="234B4DBE" w14:textId="77777777" w:rsidR="00C12A12" w:rsidRPr="009B32E9" w:rsidRDefault="00C12A12" w:rsidP="007A47C6">
            <w:pPr>
              <w:spacing w:after="0" w:line="240" w:lineRule="auto"/>
              <w:ind w:firstLine="0"/>
              <w:rPr>
                <w:rFonts w:eastAsia="Times New Roman"/>
              </w:rPr>
            </w:pPr>
            <w:r w:rsidRPr="009B32E9">
              <w:rPr>
                <w:rFonts w:eastAsia="Times New Roman"/>
                <w:sz w:val="20"/>
                <w:szCs w:val="20"/>
                <w:lang w:eastAsia="sk-SK"/>
              </w:rPr>
              <w:t>1.3.1</w:t>
            </w:r>
          </w:p>
        </w:tc>
        <w:tc>
          <w:tcPr>
            <w:tcW w:w="4679" w:type="dxa"/>
            <w:tcBorders>
              <w:top w:val="nil"/>
              <w:left w:val="nil"/>
              <w:bottom w:val="single" w:sz="4" w:space="0" w:color="auto"/>
              <w:right w:val="single" w:sz="4" w:space="0" w:color="auto"/>
            </w:tcBorders>
            <w:shd w:val="clear" w:color="auto" w:fill="auto"/>
          </w:tcPr>
          <w:p w14:paraId="1AF246FF" w14:textId="77777777" w:rsidR="00C12A12" w:rsidRPr="009B32E9" w:rsidRDefault="00C12A12" w:rsidP="007A47C6">
            <w:pPr>
              <w:ind w:firstLine="0"/>
            </w:pPr>
            <w:r w:rsidRPr="009B32E9">
              <w:t>Výstavba bytov pre rómske obyvateľstvo</w:t>
            </w:r>
          </w:p>
        </w:tc>
        <w:tc>
          <w:tcPr>
            <w:tcW w:w="2061" w:type="dxa"/>
            <w:tcBorders>
              <w:top w:val="nil"/>
              <w:left w:val="nil"/>
              <w:bottom w:val="single" w:sz="4" w:space="0" w:color="auto"/>
              <w:right w:val="single" w:sz="4" w:space="0" w:color="auto"/>
            </w:tcBorders>
          </w:tcPr>
          <w:p w14:paraId="5B9A575D" w14:textId="77777777" w:rsidR="00C12A12" w:rsidRPr="009B32E9" w:rsidRDefault="00545231" w:rsidP="007A47C6">
            <w:pPr>
              <w:ind w:firstLine="0"/>
            </w:pPr>
            <w:r w:rsidRPr="009B32E9">
              <w:t>Počet bytov</w:t>
            </w:r>
          </w:p>
        </w:tc>
      </w:tr>
      <w:tr w:rsidR="00C12A12" w:rsidRPr="009B32E9" w14:paraId="19BEB189" w14:textId="77777777" w:rsidTr="000B6C93">
        <w:trPr>
          <w:trHeight w:val="540"/>
        </w:trPr>
        <w:tc>
          <w:tcPr>
            <w:tcW w:w="980" w:type="dxa"/>
            <w:vMerge/>
            <w:tcBorders>
              <w:left w:val="single" w:sz="4" w:space="0" w:color="auto"/>
              <w:bottom w:val="single" w:sz="4" w:space="0" w:color="auto"/>
              <w:right w:val="single" w:sz="4" w:space="0" w:color="auto"/>
            </w:tcBorders>
          </w:tcPr>
          <w:p w14:paraId="34F401BD" w14:textId="77777777" w:rsidR="00C12A12" w:rsidRPr="009B32E9" w:rsidRDefault="00C12A12" w:rsidP="007A47C6">
            <w:pPr>
              <w:spacing w:after="0" w:line="240" w:lineRule="auto"/>
              <w:rPr>
                <w:rFonts w:eastAsia="Times New Roman"/>
                <w:b/>
                <w:bCs/>
              </w:rPr>
            </w:pPr>
          </w:p>
        </w:tc>
        <w:tc>
          <w:tcPr>
            <w:tcW w:w="924" w:type="dxa"/>
            <w:tcBorders>
              <w:top w:val="nil"/>
              <w:left w:val="nil"/>
              <w:bottom w:val="single" w:sz="4" w:space="0" w:color="auto"/>
              <w:right w:val="single" w:sz="4" w:space="0" w:color="auto"/>
            </w:tcBorders>
            <w:shd w:val="clear" w:color="auto" w:fill="auto"/>
            <w:noWrap/>
          </w:tcPr>
          <w:p w14:paraId="0FF37A24" w14:textId="77777777" w:rsidR="00C12A12" w:rsidRPr="009B32E9" w:rsidRDefault="00C12A12" w:rsidP="007A47C6">
            <w:pPr>
              <w:spacing w:after="0" w:line="240" w:lineRule="auto"/>
              <w:ind w:firstLine="0"/>
              <w:rPr>
                <w:rFonts w:eastAsia="Times New Roman"/>
              </w:rPr>
            </w:pPr>
            <w:r w:rsidRPr="009B32E9">
              <w:rPr>
                <w:rFonts w:eastAsia="Times New Roman"/>
                <w:sz w:val="20"/>
                <w:szCs w:val="20"/>
                <w:lang w:eastAsia="sk-SK"/>
              </w:rPr>
              <w:t>1.3.2</w:t>
            </w:r>
          </w:p>
        </w:tc>
        <w:tc>
          <w:tcPr>
            <w:tcW w:w="4679" w:type="dxa"/>
            <w:tcBorders>
              <w:top w:val="nil"/>
              <w:left w:val="nil"/>
              <w:bottom w:val="single" w:sz="4" w:space="0" w:color="auto"/>
              <w:right w:val="single" w:sz="4" w:space="0" w:color="auto"/>
            </w:tcBorders>
            <w:shd w:val="clear" w:color="auto" w:fill="auto"/>
          </w:tcPr>
          <w:p w14:paraId="0AA17FB0" w14:textId="77777777" w:rsidR="00C12A12" w:rsidRPr="009B32E9" w:rsidRDefault="00C12A12" w:rsidP="007A47C6">
            <w:pPr>
              <w:spacing w:after="0" w:line="240" w:lineRule="auto"/>
              <w:ind w:firstLine="0"/>
            </w:pPr>
            <w:r w:rsidRPr="009B32E9">
              <w:rPr>
                <w:rFonts w:eastAsia="Times New Roman"/>
              </w:rPr>
              <w:t>Zriadenie komunitného centra</w:t>
            </w:r>
          </w:p>
        </w:tc>
        <w:tc>
          <w:tcPr>
            <w:tcW w:w="2061" w:type="dxa"/>
            <w:tcBorders>
              <w:top w:val="nil"/>
              <w:left w:val="nil"/>
              <w:bottom w:val="single" w:sz="4" w:space="0" w:color="auto"/>
              <w:right w:val="single" w:sz="4" w:space="0" w:color="auto"/>
            </w:tcBorders>
          </w:tcPr>
          <w:p w14:paraId="70AC36C9" w14:textId="77777777" w:rsidR="00C12A12" w:rsidRPr="009B32E9" w:rsidRDefault="00545231" w:rsidP="007A47C6">
            <w:pPr>
              <w:spacing w:after="0" w:line="240" w:lineRule="auto"/>
              <w:ind w:firstLine="0"/>
              <w:rPr>
                <w:rFonts w:eastAsia="Times New Roman"/>
              </w:rPr>
            </w:pPr>
            <w:r w:rsidRPr="009B32E9">
              <w:rPr>
                <w:rFonts w:eastAsia="Times New Roman"/>
              </w:rPr>
              <w:t>Realizovaný projekt</w:t>
            </w:r>
          </w:p>
        </w:tc>
      </w:tr>
    </w:tbl>
    <w:p w14:paraId="43AD99A1" w14:textId="77777777" w:rsidR="002D7DD9" w:rsidRPr="009B32E9" w:rsidRDefault="002D7DD9">
      <w:pPr>
        <w:spacing w:before="0" w:after="200" w:line="252" w:lineRule="auto"/>
        <w:ind w:firstLine="0"/>
        <w:jc w:val="left"/>
        <w:rPr>
          <w:rFonts w:asciiTheme="majorHAnsi" w:hAnsiTheme="majorHAnsi" w:cstheme="majorBidi"/>
          <w:caps/>
          <w:spacing w:val="10"/>
          <w:sz w:val="18"/>
          <w:szCs w:val="18"/>
          <w:lang w:val="sk-SK" w:eastAsia="sk-SK"/>
        </w:rPr>
      </w:pPr>
    </w:p>
    <w:p w14:paraId="75EB8C8D" w14:textId="77777777" w:rsidR="005743F1" w:rsidRPr="009B32E9" w:rsidRDefault="00D27079" w:rsidP="00D27079">
      <w:pPr>
        <w:pStyle w:val="Caption"/>
      </w:pPr>
      <w:bookmarkStart w:id="103" w:name="_Toc466637045"/>
      <w:r w:rsidRPr="009B32E9">
        <w:t xml:space="preserve">Tabuľka </w:t>
      </w:r>
      <w:r w:rsidR="00821C09">
        <w:fldChar w:fldCharType="begin"/>
      </w:r>
      <w:r w:rsidR="00821C09">
        <w:instrText xml:space="preserve"> SEQ Tabuľka \* ARABIC </w:instrText>
      </w:r>
      <w:r w:rsidR="00821C09">
        <w:fldChar w:fldCharType="separate"/>
      </w:r>
      <w:r w:rsidR="000B6C93">
        <w:rPr>
          <w:noProof/>
        </w:rPr>
        <w:t>24</w:t>
      </w:r>
      <w:r w:rsidR="00821C09">
        <w:rPr>
          <w:noProof/>
        </w:rPr>
        <w:fldChar w:fldCharType="end"/>
      </w:r>
      <w:r w:rsidR="003E43F0" w:rsidRPr="009B32E9">
        <w:t>:</w:t>
      </w:r>
      <w:r w:rsidR="00F91510">
        <w:t xml:space="preserve"> </w:t>
      </w:r>
      <w:r w:rsidR="00162062" w:rsidRPr="009B32E9">
        <w:t>S</w:t>
      </w:r>
      <w:r w:rsidR="005E24F3" w:rsidRPr="009B32E9">
        <w:t>úhrnný prehľad opatrení, aktivít</w:t>
      </w:r>
      <w:r w:rsidR="00A72C9B" w:rsidRPr="009B32E9">
        <w:t xml:space="preserve"> a </w:t>
      </w:r>
      <w:r w:rsidR="005E24F3" w:rsidRPr="009B32E9">
        <w:t>ukazovateľov – priorita 2</w:t>
      </w:r>
      <w:bookmarkEnd w:id="103"/>
    </w:p>
    <w:tbl>
      <w:tblPr>
        <w:tblW w:w="8644" w:type="dxa"/>
        <w:tblCellMar>
          <w:left w:w="70" w:type="dxa"/>
          <w:right w:w="70" w:type="dxa"/>
        </w:tblCellMar>
        <w:tblLook w:val="04A0" w:firstRow="1" w:lastRow="0" w:firstColumn="1" w:lastColumn="0" w:noHBand="0" w:noVBand="1"/>
      </w:tblPr>
      <w:tblGrid>
        <w:gridCol w:w="1116"/>
        <w:gridCol w:w="739"/>
        <w:gridCol w:w="4610"/>
        <w:gridCol w:w="2179"/>
      </w:tblGrid>
      <w:tr w:rsidR="00C12A12" w:rsidRPr="009B32E9" w14:paraId="19D66784" w14:textId="77777777" w:rsidTr="00C12A12">
        <w:trPr>
          <w:trHeight w:val="475"/>
        </w:trPr>
        <w:tc>
          <w:tcPr>
            <w:tcW w:w="1855" w:type="dxa"/>
            <w:gridSpan w:val="2"/>
            <w:tcBorders>
              <w:top w:val="single" w:sz="4" w:space="0" w:color="auto"/>
              <w:left w:val="single" w:sz="4" w:space="0" w:color="auto"/>
              <w:bottom w:val="single" w:sz="4" w:space="0" w:color="auto"/>
              <w:right w:val="single" w:sz="4" w:space="0" w:color="auto"/>
            </w:tcBorders>
            <w:shd w:val="clear" w:color="auto" w:fill="D16349" w:themeFill="accent1"/>
            <w:noWrap/>
            <w:hideMark/>
          </w:tcPr>
          <w:p w14:paraId="687BFFF8" w14:textId="77777777" w:rsidR="00C12A12" w:rsidRPr="009B32E9" w:rsidRDefault="00C12A12" w:rsidP="007A47C6">
            <w:pPr>
              <w:spacing w:after="0" w:line="240" w:lineRule="auto"/>
              <w:ind w:firstLine="0"/>
              <w:rPr>
                <w:rFonts w:eastAsia="Times New Roman"/>
                <w:b/>
                <w:bCs/>
              </w:rPr>
            </w:pPr>
            <w:r w:rsidRPr="009B32E9">
              <w:rPr>
                <w:rFonts w:eastAsia="Times New Roman"/>
                <w:b/>
                <w:bCs/>
              </w:rPr>
              <w:t>Priorita č. 2</w:t>
            </w:r>
          </w:p>
        </w:tc>
        <w:tc>
          <w:tcPr>
            <w:tcW w:w="4728" w:type="dxa"/>
            <w:tcBorders>
              <w:top w:val="nil"/>
              <w:left w:val="nil"/>
              <w:bottom w:val="single" w:sz="4" w:space="0" w:color="auto"/>
              <w:right w:val="single" w:sz="4" w:space="0" w:color="auto"/>
            </w:tcBorders>
            <w:shd w:val="clear" w:color="auto" w:fill="D16349" w:themeFill="accent1"/>
            <w:hideMark/>
          </w:tcPr>
          <w:p w14:paraId="7817CBF2" w14:textId="77777777" w:rsidR="00C12A12" w:rsidRPr="009B32E9" w:rsidRDefault="00C12A12" w:rsidP="007A47C6">
            <w:pPr>
              <w:spacing w:after="0" w:line="240" w:lineRule="auto"/>
              <w:ind w:firstLine="0"/>
              <w:rPr>
                <w:rFonts w:eastAsia="Times New Roman"/>
                <w:b/>
                <w:bCs/>
              </w:rPr>
            </w:pPr>
            <w:r w:rsidRPr="009B32E9">
              <w:rPr>
                <w:rFonts w:eastAsia="Times New Roman"/>
                <w:b/>
                <w:bCs/>
              </w:rPr>
              <w:t>Priblíženie občana obecnej samospráve</w:t>
            </w:r>
          </w:p>
        </w:tc>
        <w:tc>
          <w:tcPr>
            <w:tcW w:w="2061" w:type="dxa"/>
            <w:tcBorders>
              <w:top w:val="nil"/>
              <w:left w:val="nil"/>
              <w:bottom w:val="single" w:sz="4" w:space="0" w:color="auto"/>
              <w:right w:val="single" w:sz="4" w:space="0" w:color="auto"/>
            </w:tcBorders>
            <w:shd w:val="clear" w:color="auto" w:fill="D16349" w:themeFill="accent1"/>
          </w:tcPr>
          <w:p w14:paraId="43F7F09C" w14:textId="77777777" w:rsidR="00C12A12" w:rsidRPr="009B32E9" w:rsidRDefault="004D06E6" w:rsidP="007A47C6">
            <w:pPr>
              <w:spacing w:after="0" w:line="240" w:lineRule="auto"/>
              <w:ind w:firstLine="0"/>
              <w:rPr>
                <w:rFonts w:eastAsia="Times New Roman"/>
                <w:b/>
                <w:bCs/>
              </w:rPr>
            </w:pPr>
            <w:r w:rsidRPr="009B32E9">
              <w:rPr>
                <w:rFonts w:eastAsia="Times New Roman"/>
                <w:b/>
                <w:bCs/>
              </w:rPr>
              <w:t>Ukazovateľ</w:t>
            </w:r>
          </w:p>
        </w:tc>
      </w:tr>
      <w:tr w:rsidR="004D06E6" w:rsidRPr="009B32E9" w14:paraId="44A0200C" w14:textId="77777777" w:rsidTr="00EF51E3">
        <w:trPr>
          <w:trHeight w:val="268"/>
        </w:trPr>
        <w:tc>
          <w:tcPr>
            <w:tcW w:w="1855" w:type="dxa"/>
            <w:gridSpan w:val="2"/>
            <w:tcBorders>
              <w:top w:val="single" w:sz="4" w:space="0" w:color="auto"/>
              <w:left w:val="single" w:sz="4" w:space="0" w:color="auto"/>
              <w:bottom w:val="single" w:sz="4" w:space="0" w:color="auto"/>
              <w:right w:val="single" w:sz="4" w:space="0" w:color="auto"/>
            </w:tcBorders>
            <w:shd w:val="clear" w:color="auto" w:fill="DEEAF6"/>
            <w:noWrap/>
          </w:tcPr>
          <w:p w14:paraId="514DFA6F" w14:textId="77777777" w:rsidR="004D06E6" w:rsidRPr="009B32E9" w:rsidRDefault="004D06E6" w:rsidP="007A47C6">
            <w:pPr>
              <w:spacing w:after="0" w:line="240" w:lineRule="auto"/>
              <w:ind w:firstLine="0"/>
              <w:rPr>
                <w:rFonts w:eastAsia="Times New Roman"/>
                <w:b/>
                <w:bCs/>
              </w:rPr>
            </w:pPr>
            <w:r w:rsidRPr="009B32E9">
              <w:rPr>
                <w:rFonts w:eastAsia="Times New Roman"/>
                <w:b/>
                <w:bCs/>
              </w:rPr>
              <w:t>Opatrenie č. 2.1</w:t>
            </w:r>
          </w:p>
        </w:tc>
        <w:tc>
          <w:tcPr>
            <w:tcW w:w="6789" w:type="dxa"/>
            <w:gridSpan w:val="2"/>
            <w:tcBorders>
              <w:top w:val="nil"/>
              <w:left w:val="nil"/>
              <w:bottom w:val="single" w:sz="4" w:space="0" w:color="auto"/>
              <w:right w:val="single" w:sz="4" w:space="0" w:color="auto"/>
            </w:tcBorders>
            <w:shd w:val="clear" w:color="auto" w:fill="DEEAF6"/>
          </w:tcPr>
          <w:p w14:paraId="378D591B" w14:textId="77777777" w:rsidR="004D06E6" w:rsidRPr="009B32E9" w:rsidRDefault="004D06E6" w:rsidP="007A47C6">
            <w:pPr>
              <w:spacing w:after="0" w:line="240" w:lineRule="auto"/>
              <w:ind w:firstLine="0"/>
              <w:rPr>
                <w:rFonts w:eastAsia="Times New Roman"/>
                <w:b/>
                <w:bCs/>
              </w:rPr>
            </w:pPr>
            <w:r w:rsidRPr="009B32E9">
              <w:rPr>
                <w:rFonts w:eastAsia="Times New Roman"/>
                <w:b/>
                <w:bCs/>
              </w:rPr>
              <w:t>Skvalitnenie komunikačných nástrojov</w:t>
            </w:r>
          </w:p>
        </w:tc>
      </w:tr>
      <w:tr w:rsidR="00C12A12" w:rsidRPr="009B32E9" w14:paraId="2DC960E6" w14:textId="77777777" w:rsidTr="00C12A12">
        <w:trPr>
          <w:trHeight w:val="540"/>
        </w:trPr>
        <w:tc>
          <w:tcPr>
            <w:tcW w:w="1116" w:type="dxa"/>
            <w:vMerge w:val="restart"/>
            <w:tcBorders>
              <w:left w:val="single" w:sz="4" w:space="0" w:color="auto"/>
              <w:right w:val="single" w:sz="4" w:space="0" w:color="auto"/>
            </w:tcBorders>
            <w:shd w:val="clear" w:color="auto" w:fill="auto"/>
            <w:noWrap/>
          </w:tcPr>
          <w:p w14:paraId="4DFA51E3" w14:textId="77777777" w:rsidR="00C12A12" w:rsidRPr="009B32E9" w:rsidRDefault="00C12A12" w:rsidP="007A47C6">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tcPr>
          <w:p w14:paraId="17245007" w14:textId="77777777" w:rsidR="00C12A12" w:rsidRPr="009B32E9" w:rsidRDefault="00C12A12" w:rsidP="007A47C6">
            <w:pPr>
              <w:spacing w:after="0" w:line="240" w:lineRule="auto"/>
              <w:ind w:firstLine="0"/>
              <w:rPr>
                <w:rFonts w:eastAsia="Times New Roman"/>
              </w:rPr>
            </w:pPr>
            <w:r w:rsidRPr="009B32E9">
              <w:rPr>
                <w:rFonts w:eastAsia="Times New Roman"/>
              </w:rPr>
              <w:t>2.1.1</w:t>
            </w:r>
          </w:p>
        </w:tc>
        <w:tc>
          <w:tcPr>
            <w:tcW w:w="4728" w:type="dxa"/>
            <w:tcBorders>
              <w:top w:val="nil"/>
              <w:left w:val="nil"/>
              <w:bottom w:val="single" w:sz="4" w:space="0" w:color="auto"/>
              <w:right w:val="single" w:sz="4" w:space="0" w:color="auto"/>
            </w:tcBorders>
            <w:shd w:val="clear" w:color="auto" w:fill="auto"/>
          </w:tcPr>
          <w:p w14:paraId="671ED8DC" w14:textId="77777777" w:rsidR="00C12A12" w:rsidRPr="009B32E9" w:rsidRDefault="00C12A12" w:rsidP="007A47C6">
            <w:pPr>
              <w:spacing w:after="0" w:line="240" w:lineRule="auto"/>
              <w:ind w:firstLine="0"/>
              <w:rPr>
                <w:rFonts w:eastAsia="Times New Roman"/>
              </w:rPr>
            </w:pPr>
            <w:r w:rsidRPr="009B32E9">
              <w:rPr>
                <w:rFonts w:eastAsia="Times New Roman"/>
              </w:rPr>
              <w:t>Rekonštrukcia obecného rozhlasu</w:t>
            </w:r>
          </w:p>
        </w:tc>
        <w:tc>
          <w:tcPr>
            <w:tcW w:w="2061" w:type="dxa"/>
            <w:tcBorders>
              <w:top w:val="nil"/>
              <w:left w:val="nil"/>
              <w:bottom w:val="single" w:sz="4" w:space="0" w:color="auto"/>
              <w:right w:val="single" w:sz="4" w:space="0" w:color="auto"/>
            </w:tcBorders>
          </w:tcPr>
          <w:p w14:paraId="2572523B" w14:textId="77777777" w:rsidR="00C12A12" w:rsidRPr="009B32E9" w:rsidRDefault="00547383" w:rsidP="007A47C6">
            <w:pPr>
              <w:spacing w:after="0" w:line="240" w:lineRule="auto"/>
              <w:ind w:firstLine="0"/>
              <w:rPr>
                <w:rFonts w:eastAsia="Times New Roman"/>
              </w:rPr>
            </w:pPr>
            <w:r w:rsidRPr="009B32E9">
              <w:rPr>
                <w:rFonts w:eastAsia="Times New Roman"/>
              </w:rPr>
              <w:t>Realzovaný projekt</w:t>
            </w:r>
          </w:p>
        </w:tc>
      </w:tr>
      <w:tr w:rsidR="00C12A12" w:rsidRPr="009B32E9" w14:paraId="3A627DD1" w14:textId="77777777" w:rsidTr="00C12A12">
        <w:trPr>
          <w:trHeight w:val="540"/>
        </w:trPr>
        <w:tc>
          <w:tcPr>
            <w:tcW w:w="1116" w:type="dxa"/>
            <w:vMerge/>
            <w:tcBorders>
              <w:left w:val="single" w:sz="4" w:space="0" w:color="auto"/>
              <w:bottom w:val="single" w:sz="4" w:space="0" w:color="auto"/>
              <w:right w:val="single" w:sz="4" w:space="0" w:color="auto"/>
            </w:tcBorders>
            <w:shd w:val="clear" w:color="auto" w:fill="auto"/>
            <w:noWrap/>
          </w:tcPr>
          <w:p w14:paraId="21972BA0" w14:textId="77777777" w:rsidR="00C12A12" w:rsidRPr="009B32E9" w:rsidRDefault="00C12A12" w:rsidP="007A47C6">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tcPr>
          <w:p w14:paraId="3F716B52" w14:textId="77777777" w:rsidR="00C12A12" w:rsidRPr="009B32E9" w:rsidRDefault="00C12A12" w:rsidP="007A47C6">
            <w:pPr>
              <w:spacing w:after="0" w:line="240" w:lineRule="auto"/>
              <w:ind w:firstLine="0"/>
              <w:rPr>
                <w:rFonts w:eastAsia="Times New Roman"/>
              </w:rPr>
            </w:pPr>
            <w:r w:rsidRPr="009B32E9">
              <w:rPr>
                <w:rFonts w:eastAsia="Times New Roman"/>
              </w:rPr>
              <w:t>2.1.2</w:t>
            </w:r>
          </w:p>
        </w:tc>
        <w:tc>
          <w:tcPr>
            <w:tcW w:w="4728" w:type="dxa"/>
            <w:tcBorders>
              <w:top w:val="nil"/>
              <w:left w:val="nil"/>
              <w:bottom w:val="single" w:sz="4" w:space="0" w:color="auto"/>
              <w:right w:val="single" w:sz="4" w:space="0" w:color="auto"/>
            </w:tcBorders>
            <w:shd w:val="clear" w:color="auto" w:fill="auto"/>
          </w:tcPr>
          <w:p w14:paraId="7D2F0C97" w14:textId="77777777" w:rsidR="00C12A12" w:rsidRPr="009B32E9" w:rsidRDefault="00C12A12" w:rsidP="007A47C6">
            <w:pPr>
              <w:spacing w:after="0" w:line="240" w:lineRule="auto"/>
              <w:ind w:firstLine="0"/>
              <w:rPr>
                <w:rFonts w:eastAsia="Times New Roman"/>
              </w:rPr>
            </w:pPr>
            <w:r w:rsidRPr="009B32E9">
              <w:rPr>
                <w:rFonts w:eastAsia="Times New Roman"/>
              </w:rPr>
              <w:t xml:space="preserve">Zriadenie novej webovej stránky podľa štandardov IS VS </w:t>
            </w:r>
          </w:p>
        </w:tc>
        <w:tc>
          <w:tcPr>
            <w:tcW w:w="2061" w:type="dxa"/>
            <w:tcBorders>
              <w:top w:val="nil"/>
              <w:left w:val="nil"/>
              <w:bottom w:val="single" w:sz="4" w:space="0" w:color="auto"/>
              <w:right w:val="single" w:sz="4" w:space="0" w:color="auto"/>
            </w:tcBorders>
          </w:tcPr>
          <w:p w14:paraId="1102FAF7" w14:textId="77777777" w:rsidR="00C12A12" w:rsidRPr="009B32E9" w:rsidRDefault="00547383" w:rsidP="007A47C6">
            <w:pPr>
              <w:spacing w:after="0" w:line="240" w:lineRule="auto"/>
              <w:ind w:firstLine="0"/>
              <w:rPr>
                <w:rFonts w:eastAsia="Times New Roman"/>
              </w:rPr>
            </w:pPr>
            <w:r w:rsidRPr="009B32E9">
              <w:rPr>
                <w:rFonts w:eastAsia="Times New Roman"/>
              </w:rPr>
              <w:t>Návštevnosť stránky</w:t>
            </w:r>
          </w:p>
        </w:tc>
      </w:tr>
      <w:tr w:rsidR="004D06E6" w:rsidRPr="009B32E9" w14:paraId="12AAB2E5" w14:textId="77777777" w:rsidTr="00EF51E3">
        <w:trPr>
          <w:trHeight w:val="268"/>
        </w:trPr>
        <w:tc>
          <w:tcPr>
            <w:tcW w:w="1855" w:type="dxa"/>
            <w:gridSpan w:val="2"/>
            <w:tcBorders>
              <w:top w:val="single" w:sz="4" w:space="0" w:color="auto"/>
              <w:left w:val="single" w:sz="4" w:space="0" w:color="auto"/>
              <w:bottom w:val="single" w:sz="4" w:space="0" w:color="auto"/>
              <w:right w:val="single" w:sz="4" w:space="0" w:color="auto"/>
            </w:tcBorders>
            <w:shd w:val="clear" w:color="auto" w:fill="DEEAF6"/>
            <w:noWrap/>
            <w:hideMark/>
          </w:tcPr>
          <w:p w14:paraId="6F819B95" w14:textId="77777777" w:rsidR="004D06E6" w:rsidRPr="009B32E9" w:rsidRDefault="004D06E6" w:rsidP="007A47C6">
            <w:pPr>
              <w:spacing w:after="0" w:line="240" w:lineRule="auto"/>
              <w:ind w:firstLine="0"/>
              <w:rPr>
                <w:rFonts w:eastAsia="Times New Roman"/>
                <w:b/>
                <w:bCs/>
              </w:rPr>
            </w:pPr>
            <w:r w:rsidRPr="009B32E9">
              <w:rPr>
                <w:rFonts w:eastAsia="Times New Roman"/>
                <w:b/>
                <w:bCs/>
              </w:rPr>
              <w:lastRenderedPageBreak/>
              <w:t>Opatrenie č. 2.2</w:t>
            </w:r>
          </w:p>
        </w:tc>
        <w:tc>
          <w:tcPr>
            <w:tcW w:w="6789" w:type="dxa"/>
            <w:gridSpan w:val="2"/>
            <w:tcBorders>
              <w:top w:val="nil"/>
              <w:left w:val="nil"/>
              <w:bottom w:val="single" w:sz="4" w:space="0" w:color="auto"/>
              <w:right w:val="single" w:sz="4" w:space="0" w:color="auto"/>
            </w:tcBorders>
            <w:shd w:val="clear" w:color="auto" w:fill="DEEAF6"/>
            <w:hideMark/>
          </w:tcPr>
          <w:p w14:paraId="5A3A891B" w14:textId="77777777" w:rsidR="004D06E6" w:rsidRPr="009B32E9" w:rsidRDefault="004D06E6" w:rsidP="007A47C6">
            <w:pPr>
              <w:spacing w:after="0" w:line="240" w:lineRule="auto"/>
              <w:ind w:firstLine="0"/>
              <w:rPr>
                <w:rFonts w:eastAsia="Times New Roman"/>
                <w:b/>
                <w:bCs/>
              </w:rPr>
            </w:pPr>
            <w:r w:rsidRPr="009B32E9">
              <w:rPr>
                <w:rFonts w:eastAsia="Times New Roman"/>
                <w:b/>
                <w:bCs/>
              </w:rPr>
              <w:t>Strategické dokumenty obce</w:t>
            </w:r>
          </w:p>
        </w:tc>
      </w:tr>
      <w:tr w:rsidR="00C12A12" w:rsidRPr="009B32E9" w14:paraId="39785823" w14:textId="77777777" w:rsidTr="00C12A12">
        <w:trPr>
          <w:trHeight w:val="268"/>
        </w:trPr>
        <w:tc>
          <w:tcPr>
            <w:tcW w:w="1116" w:type="dxa"/>
            <w:vMerge w:val="restart"/>
            <w:tcBorders>
              <w:left w:val="single" w:sz="4" w:space="0" w:color="auto"/>
              <w:right w:val="single" w:sz="4" w:space="0" w:color="auto"/>
            </w:tcBorders>
            <w:hideMark/>
          </w:tcPr>
          <w:p w14:paraId="399DA5C0" w14:textId="77777777" w:rsidR="00C12A12" w:rsidRPr="009B32E9" w:rsidRDefault="00C12A12" w:rsidP="007A47C6">
            <w:pPr>
              <w:spacing w:after="0" w:line="240" w:lineRule="auto"/>
              <w:ind w:firstLine="0"/>
              <w:rPr>
                <w:rFonts w:eastAsia="Times New Roman"/>
                <w:b/>
                <w:bCs/>
              </w:rPr>
            </w:pPr>
            <w:r w:rsidRPr="009B32E9">
              <w:rPr>
                <w:rFonts w:eastAsia="Times New Roman"/>
                <w:b/>
                <w:bCs/>
              </w:rPr>
              <w:t>Aktivity</w:t>
            </w:r>
          </w:p>
        </w:tc>
        <w:tc>
          <w:tcPr>
            <w:tcW w:w="739" w:type="dxa"/>
            <w:tcBorders>
              <w:top w:val="nil"/>
              <w:left w:val="nil"/>
              <w:bottom w:val="single" w:sz="4" w:space="0" w:color="auto"/>
              <w:right w:val="single" w:sz="4" w:space="0" w:color="auto"/>
            </w:tcBorders>
            <w:shd w:val="clear" w:color="auto" w:fill="auto"/>
            <w:noWrap/>
            <w:hideMark/>
          </w:tcPr>
          <w:p w14:paraId="6FEC972E" w14:textId="77777777" w:rsidR="00C12A12" w:rsidRPr="009B32E9" w:rsidRDefault="00C12A12" w:rsidP="007A47C6">
            <w:pPr>
              <w:spacing w:after="0" w:line="240" w:lineRule="auto"/>
              <w:ind w:firstLine="0"/>
              <w:rPr>
                <w:rFonts w:eastAsia="Times New Roman"/>
              </w:rPr>
            </w:pPr>
            <w:r w:rsidRPr="009B32E9">
              <w:rPr>
                <w:rFonts w:eastAsia="Times New Roman"/>
              </w:rPr>
              <w:t>2.2.1</w:t>
            </w:r>
          </w:p>
        </w:tc>
        <w:tc>
          <w:tcPr>
            <w:tcW w:w="4728" w:type="dxa"/>
            <w:tcBorders>
              <w:top w:val="nil"/>
              <w:left w:val="nil"/>
              <w:bottom w:val="single" w:sz="4" w:space="0" w:color="auto"/>
              <w:right w:val="single" w:sz="4" w:space="0" w:color="auto"/>
            </w:tcBorders>
            <w:shd w:val="clear" w:color="auto" w:fill="auto"/>
            <w:hideMark/>
          </w:tcPr>
          <w:p w14:paraId="6270B725" w14:textId="77777777" w:rsidR="00C12A12" w:rsidRPr="009B32E9" w:rsidRDefault="00C12A12" w:rsidP="007A47C6">
            <w:pPr>
              <w:spacing w:after="0" w:line="240" w:lineRule="auto"/>
              <w:ind w:firstLine="0"/>
              <w:rPr>
                <w:rFonts w:eastAsia="Times New Roman"/>
              </w:rPr>
            </w:pPr>
            <w:r w:rsidRPr="009B32E9">
              <w:rPr>
                <w:rFonts w:eastAsia="Times New Roman"/>
              </w:rPr>
              <w:t>Monitoring a aktualizácia Programu hospodárskeho a sociálneho rozvoja obce</w:t>
            </w:r>
          </w:p>
        </w:tc>
        <w:tc>
          <w:tcPr>
            <w:tcW w:w="2061" w:type="dxa"/>
            <w:tcBorders>
              <w:top w:val="nil"/>
              <w:left w:val="nil"/>
              <w:bottom w:val="single" w:sz="4" w:space="0" w:color="auto"/>
              <w:right w:val="single" w:sz="4" w:space="0" w:color="auto"/>
            </w:tcBorders>
          </w:tcPr>
          <w:p w14:paraId="192EF4F7" w14:textId="77777777" w:rsidR="00C12A12" w:rsidRPr="009B32E9" w:rsidRDefault="00547383" w:rsidP="007A47C6">
            <w:pPr>
              <w:spacing w:after="0" w:line="240" w:lineRule="auto"/>
              <w:ind w:firstLine="0"/>
              <w:rPr>
                <w:rFonts w:eastAsia="Times New Roman"/>
              </w:rPr>
            </w:pPr>
            <w:r w:rsidRPr="009B32E9">
              <w:rPr>
                <w:rFonts w:eastAsia="Times New Roman"/>
              </w:rPr>
              <w:t xml:space="preserve">Počet aktualizácií/evaluácií PHSR </w:t>
            </w:r>
          </w:p>
        </w:tc>
      </w:tr>
      <w:tr w:rsidR="00C12A12" w:rsidRPr="009B32E9" w14:paraId="4F6899E8" w14:textId="77777777" w:rsidTr="00C12A12">
        <w:trPr>
          <w:trHeight w:val="268"/>
        </w:trPr>
        <w:tc>
          <w:tcPr>
            <w:tcW w:w="1116" w:type="dxa"/>
            <w:vMerge/>
            <w:tcBorders>
              <w:left w:val="single" w:sz="4" w:space="0" w:color="auto"/>
              <w:right w:val="single" w:sz="4" w:space="0" w:color="auto"/>
            </w:tcBorders>
            <w:hideMark/>
          </w:tcPr>
          <w:p w14:paraId="58D9F73A" w14:textId="77777777" w:rsidR="00C12A12" w:rsidRPr="009B32E9" w:rsidRDefault="00C12A12" w:rsidP="007A47C6">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hideMark/>
          </w:tcPr>
          <w:p w14:paraId="3CEE54F8" w14:textId="77777777" w:rsidR="00C12A12" w:rsidRPr="009B32E9" w:rsidRDefault="00C12A12" w:rsidP="007A47C6">
            <w:pPr>
              <w:spacing w:after="0" w:line="240" w:lineRule="auto"/>
              <w:ind w:firstLine="0"/>
              <w:rPr>
                <w:rFonts w:eastAsia="Times New Roman"/>
              </w:rPr>
            </w:pPr>
            <w:r w:rsidRPr="009B32E9">
              <w:rPr>
                <w:rFonts w:eastAsia="Times New Roman"/>
              </w:rPr>
              <w:t>2.2.2</w:t>
            </w:r>
          </w:p>
        </w:tc>
        <w:tc>
          <w:tcPr>
            <w:tcW w:w="4728" w:type="dxa"/>
            <w:tcBorders>
              <w:top w:val="nil"/>
              <w:left w:val="nil"/>
              <w:bottom w:val="single" w:sz="4" w:space="0" w:color="auto"/>
              <w:right w:val="single" w:sz="4" w:space="0" w:color="auto"/>
            </w:tcBorders>
            <w:shd w:val="clear" w:color="auto" w:fill="auto"/>
            <w:hideMark/>
          </w:tcPr>
          <w:p w14:paraId="1E3E9353" w14:textId="77777777" w:rsidR="00C12A12" w:rsidRPr="009B32E9" w:rsidRDefault="00C12A12" w:rsidP="007A47C6">
            <w:pPr>
              <w:spacing w:after="0" w:line="240" w:lineRule="auto"/>
              <w:ind w:firstLine="0"/>
              <w:rPr>
                <w:rFonts w:eastAsia="Times New Roman"/>
              </w:rPr>
            </w:pPr>
            <w:r w:rsidRPr="009B32E9">
              <w:rPr>
                <w:rFonts w:eastAsia="Times New Roman"/>
              </w:rPr>
              <w:t>Aktualizácia VZN a smerníc v rámci platnej legislatívy</w:t>
            </w:r>
          </w:p>
        </w:tc>
        <w:tc>
          <w:tcPr>
            <w:tcW w:w="2061" w:type="dxa"/>
            <w:tcBorders>
              <w:top w:val="nil"/>
              <w:left w:val="nil"/>
              <w:bottom w:val="single" w:sz="4" w:space="0" w:color="auto"/>
              <w:right w:val="single" w:sz="4" w:space="0" w:color="auto"/>
            </w:tcBorders>
          </w:tcPr>
          <w:p w14:paraId="61A699D6" w14:textId="77777777" w:rsidR="00C12A12" w:rsidRPr="009B32E9" w:rsidRDefault="001C3742" w:rsidP="007A47C6">
            <w:pPr>
              <w:spacing w:after="0" w:line="240" w:lineRule="auto"/>
              <w:ind w:firstLine="0"/>
              <w:rPr>
                <w:rFonts w:eastAsia="Times New Roman"/>
              </w:rPr>
            </w:pPr>
            <w:r w:rsidRPr="009B32E9">
              <w:rPr>
                <w:rFonts w:eastAsia="Times New Roman"/>
              </w:rPr>
              <w:t>Počet aktualizácií</w:t>
            </w:r>
          </w:p>
        </w:tc>
      </w:tr>
    </w:tbl>
    <w:p w14:paraId="7AE53A16" w14:textId="77777777" w:rsidR="005743F1" w:rsidRPr="009B32E9" w:rsidRDefault="005743F1" w:rsidP="0040477D"/>
    <w:p w14:paraId="46F251E8" w14:textId="77777777" w:rsidR="005743F1" w:rsidRPr="009B32E9" w:rsidRDefault="00D27079" w:rsidP="00D27079">
      <w:pPr>
        <w:pStyle w:val="Caption"/>
      </w:pPr>
      <w:bookmarkStart w:id="104" w:name="_Toc466637046"/>
      <w:r w:rsidRPr="009B32E9">
        <w:t xml:space="preserve">Tabuľka </w:t>
      </w:r>
      <w:r w:rsidR="00821C09">
        <w:fldChar w:fldCharType="begin"/>
      </w:r>
      <w:r w:rsidR="00821C09">
        <w:instrText xml:space="preserve"> SEQ Tabuľka \* ARABIC </w:instrText>
      </w:r>
      <w:r w:rsidR="00821C09">
        <w:fldChar w:fldCharType="separate"/>
      </w:r>
      <w:r w:rsidR="000B6C93">
        <w:rPr>
          <w:noProof/>
        </w:rPr>
        <w:t>25</w:t>
      </w:r>
      <w:r w:rsidR="00821C09">
        <w:rPr>
          <w:noProof/>
        </w:rPr>
        <w:fldChar w:fldCharType="end"/>
      </w:r>
      <w:r w:rsidR="003E43F0" w:rsidRPr="009B32E9">
        <w:t>:</w:t>
      </w:r>
      <w:r w:rsidR="00F91510">
        <w:t xml:space="preserve"> </w:t>
      </w:r>
      <w:r w:rsidR="00162062" w:rsidRPr="009B32E9">
        <w:t>S</w:t>
      </w:r>
      <w:r w:rsidR="005E24F3" w:rsidRPr="009B32E9">
        <w:t>úhrnný prehľad opatrení, aktivít</w:t>
      </w:r>
      <w:r w:rsidR="00A72C9B" w:rsidRPr="009B32E9">
        <w:t xml:space="preserve"> a </w:t>
      </w:r>
      <w:r w:rsidR="005E24F3" w:rsidRPr="009B32E9">
        <w:t>ukazovateľov – priorita 3</w:t>
      </w:r>
      <w:bookmarkEnd w:id="104"/>
    </w:p>
    <w:tbl>
      <w:tblPr>
        <w:tblW w:w="8644" w:type="dxa"/>
        <w:tblCellMar>
          <w:left w:w="70" w:type="dxa"/>
          <w:right w:w="70" w:type="dxa"/>
        </w:tblCellMar>
        <w:tblLook w:val="04A0" w:firstRow="1" w:lastRow="0" w:firstColumn="1" w:lastColumn="0" w:noHBand="0" w:noVBand="1"/>
      </w:tblPr>
      <w:tblGrid>
        <w:gridCol w:w="1116"/>
        <w:gridCol w:w="739"/>
        <w:gridCol w:w="4530"/>
        <w:gridCol w:w="2259"/>
      </w:tblGrid>
      <w:tr w:rsidR="00C12A12" w:rsidRPr="009B32E9" w14:paraId="639BAB34" w14:textId="77777777" w:rsidTr="00C12A12">
        <w:trPr>
          <w:trHeight w:val="540"/>
        </w:trPr>
        <w:tc>
          <w:tcPr>
            <w:tcW w:w="1855" w:type="dxa"/>
            <w:gridSpan w:val="2"/>
            <w:tcBorders>
              <w:top w:val="single" w:sz="4" w:space="0" w:color="auto"/>
              <w:left w:val="single" w:sz="4" w:space="0" w:color="auto"/>
              <w:bottom w:val="single" w:sz="4" w:space="0" w:color="auto"/>
              <w:right w:val="single" w:sz="4" w:space="0" w:color="auto"/>
            </w:tcBorders>
            <w:shd w:val="clear" w:color="auto" w:fill="D16349" w:themeFill="accent1"/>
            <w:noWrap/>
            <w:hideMark/>
          </w:tcPr>
          <w:p w14:paraId="593D0B1E" w14:textId="77777777" w:rsidR="00C12A12" w:rsidRPr="009B32E9" w:rsidRDefault="00C12A12" w:rsidP="007A47C6">
            <w:pPr>
              <w:spacing w:after="0" w:line="240" w:lineRule="auto"/>
              <w:ind w:firstLine="0"/>
              <w:rPr>
                <w:rFonts w:eastAsia="Times New Roman"/>
                <w:b/>
                <w:bCs/>
              </w:rPr>
            </w:pPr>
            <w:r w:rsidRPr="009B32E9">
              <w:rPr>
                <w:rFonts w:eastAsia="Times New Roman"/>
                <w:b/>
                <w:bCs/>
              </w:rPr>
              <w:t>Priorita č. 3</w:t>
            </w:r>
          </w:p>
        </w:tc>
        <w:tc>
          <w:tcPr>
            <w:tcW w:w="4763" w:type="dxa"/>
            <w:tcBorders>
              <w:top w:val="single" w:sz="4" w:space="0" w:color="auto"/>
              <w:left w:val="nil"/>
              <w:bottom w:val="single" w:sz="4" w:space="0" w:color="auto"/>
              <w:right w:val="single" w:sz="4" w:space="0" w:color="auto"/>
            </w:tcBorders>
            <w:shd w:val="clear" w:color="auto" w:fill="D16349" w:themeFill="accent1"/>
            <w:hideMark/>
          </w:tcPr>
          <w:p w14:paraId="15E075F0" w14:textId="77777777" w:rsidR="00C12A12" w:rsidRPr="009B32E9" w:rsidRDefault="00C12A12" w:rsidP="007A47C6">
            <w:pPr>
              <w:spacing w:after="0" w:line="240" w:lineRule="auto"/>
              <w:ind w:left="-67" w:firstLine="0"/>
              <w:rPr>
                <w:rFonts w:eastAsia="Times New Roman"/>
                <w:b/>
              </w:rPr>
            </w:pPr>
            <w:r w:rsidRPr="009B32E9">
              <w:rPr>
                <w:rFonts w:eastAsia="Times New Roman"/>
                <w:b/>
              </w:rPr>
              <w:t>Starostlivosť o životné prostredie a základnú infraštruktúru</w:t>
            </w:r>
          </w:p>
        </w:tc>
        <w:tc>
          <w:tcPr>
            <w:tcW w:w="2026" w:type="dxa"/>
            <w:tcBorders>
              <w:top w:val="single" w:sz="4" w:space="0" w:color="auto"/>
              <w:left w:val="nil"/>
              <w:bottom w:val="single" w:sz="4" w:space="0" w:color="auto"/>
              <w:right w:val="single" w:sz="4" w:space="0" w:color="auto"/>
            </w:tcBorders>
            <w:shd w:val="clear" w:color="auto" w:fill="D16349" w:themeFill="accent1"/>
          </w:tcPr>
          <w:p w14:paraId="5F192B36" w14:textId="77777777" w:rsidR="00C12A12" w:rsidRPr="009B32E9" w:rsidRDefault="00C12A12" w:rsidP="007A47C6">
            <w:pPr>
              <w:spacing w:after="0" w:line="240" w:lineRule="auto"/>
              <w:ind w:left="-67" w:firstLine="0"/>
              <w:rPr>
                <w:rFonts w:eastAsia="Times New Roman"/>
                <w:b/>
              </w:rPr>
            </w:pPr>
          </w:p>
        </w:tc>
      </w:tr>
      <w:tr w:rsidR="004D06E6" w:rsidRPr="009B32E9" w14:paraId="76ED4E45" w14:textId="77777777" w:rsidTr="00EF51E3">
        <w:trPr>
          <w:trHeight w:val="268"/>
        </w:trPr>
        <w:tc>
          <w:tcPr>
            <w:tcW w:w="1855" w:type="dxa"/>
            <w:gridSpan w:val="2"/>
            <w:tcBorders>
              <w:top w:val="single" w:sz="4" w:space="0" w:color="auto"/>
              <w:left w:val="single" w:sz="4" w:space="0" w:color="auto"/>
              <w:bottom w:val="single" w:sz="4" w:space="0" w:color="auto"/>
              <w:right w:val="single" w:sz="4" w:space="0" w:color="auto"/>
            </w:tcBorders>
            <w:shd w:val="clear" w:color="auto" w:fill="DEEAF6"/>
            <w:noWrap/>
            <w:hideMark/>
          </w:tcPr>
          <w:p w14:paraId="6603DC01" w14:textId="77777777" w:rsidR="004D06E6" w:rsidRPr="009B32E9" w:rsidRDefault="004D06E6" w:rsidP="007A47C6">
            <w:pPr>
              <w:spacing w:after="0" w:line="240" w:lineRule="auto"/>
              <w:ind w:left="-67" w:firstLine="0"/>
              <w:rPr>
                <w:rFonts w:eastAsia="Times New Roman"/>
                <w:b/>
                <w:bCs/>
              </w:rPr>
            </w:pPr>
            <w:r w:rsidRPr="009B32E9">
              <w:rPr>
                <w:rFonts w:eastAsia="Times New Roman"/>
                <w:b/>
                <w:bCs/>
              </w:rPr>
              <w:t>Opatrenie č. 3.1</w:t>
            </w:r>
          </w:p>
        </w:tc>
        <w:tc>
          <w:tcPr>
            <w:tcW w:w="6789" w:type="dxa"/>
            <w:gridSpan w:val="2"/>
            <w:tcBorders>
              <w:top w:val="single" w:sz="4" w:space="0" w:color="auto"/>
              <w:left w:val="nil"/>
              <w:bottom w:val="single" w:sz="4" w:space="0" w:color="auto"/>
              <w:right w:val="single" w:sz="4" w:space="0" w:color="auto"/>
            </w:tcBorders>
            <w:shd w:val="clear" w:color="auto" w:fill="DEEAF6"/>
            <w:noWrap/>
            <w:hideMark/>
          </w:tcPr>
          <w:p w14:paraId="3D1C04B4" w14:textId="77777777" w:rsidR="004D06E6" w:rsidRPr="009B32E9" w:rsidRDefault="004D06E6" w:rsidP="007A47C6">
            <w:pPr>
              <w:spacing w:after="0" w:line="240" w:lineRule="auto"/>
              <w:ind w:firstLine="0"/>
              <w:rPr>
                <w:rFonts w:eastAsia="Times New Roman"/>
                <w:b/>
              </w:rPr>
            </w:pPr>
            <w:r w:rsidRPr="009B32E9">
              <w:rPr>
                <w:rFonts w:eastAsia="Times New Roman"/>
                <w:b/>
              </w:rPr>
              <w:t>Výstavba a obnova základnej infraštruktúry</w:t>
            </w:r>
          </w:p>
        </w:tc>
      </w:tr>
      <w:tr w:rsidR="00C12A12" w:rsidRPr="009B32E9" w14:paraId="31FCCBD5" w14:textId="77777777" w:rsidTr="00C12A12">
        <w:trPr>
          <w:trHeight w:val="537"/>
        </w:trPr>
        <w:tc>
          <w:tcPr>
            <w:tcW w:w="1116" w:type="dxa"/>
            <w:vMerge w:val="restart"/>
            <w:tcBorders>
              <w:top w:val="nil"/>
              <w:left w:val="single" w:sz="4" w:space="0" w:color="auto"/>
              <w:right w:val="single" w:sz="4" w:space="0" w:color="auto"/>
            </w:tcBorders>
            <w:shd w:val="clear" w:color="auto" w:fill="auto"/>
            <w:hideMark/>
          </w:tcPr>
          <w:p w14:paraId="08E0A7F4" w14:textId="77777777" w:rsidR="00C12A12" w:rsidRPr="009B32E9" w:rsidRDefault="00C12A12" w:rsidP="007A47C6">
            <w:pPr>
              <w:spacing w:after="0" w:line="240" w:lineRule="auto"/>
              <w:ind w:left="-67" w:firstLine="0"/>
              <w:rPr>
                <w:rFonts w:eastAsia="Times New Roman"/>
                <w:b/>
                <w:bCs/>
              </w:rPr>
            </w:pPr>
            <w:r w:rsidRPr="009B32E9">
              <w:rPr>
                <w:rFonts w:eastAsia="Times New Roman"/>
                <w:b/>
                <w:bCs/>
              </w:rPr>
              <w:t>Aktivita</w:t>
            </w:r>
          </w:p>
        </w:tc>
        <w:tc>
          <w:tcPr>
            <w:tcW w:w="739" w:type="dxa"/>
            <w:tcBorders>
              <w:top w:val="nil"/>
              <w:left w:val="nil"/>
              <w:bottom w:val="single" w:sz="4" w:space="0" w:color="auto"/>
              <w:right w:val="single" w:sz="4" w:space="0" w:color="auto"/>
            </w:tcBorders>
            <w:shd w:val="clear" w:color="auto" w:fill="auto"/>
            <w:noWrap/>
            <w:hideMark/>
          </w:tcPr>
          <w:p w14:paraId="2D97EAEC" w14:textId="77777777" w:rsidR="00C12A12" w:rsidRPr="009B32E9" w:rsidRDefault="00C12A12" w:rsidP="007A47C6">
            <w:pPr>
              <w:spacing w:after="0" w:line="240" w:lineRule="auto"/>
              <w:ind w:left="-67" w:firstLine="0"/>
              <w:rPr>
                <w:rFonts w:eastAsia="Times New Roman"/>
              </w:rPr>
            </w:pPr>
            <w:r w:rsidRPr="009B32E9">
              <w:rPr>
                <w:rFonts w:eastAsia="Times New Roman"/>
              </w:rPr>
              <w:t>3.1.1</w:t>
            </w:r>
          </w:p>
        </w:tc>
        <w:tc>
          <w:tcPr>
            <w:tcW w:w="4763" w:type="dxa"/>
            <w:tcBorders>
              <w:top w:val="nil"/>
              <w:left w:val="nil"/>
              <w:bottom w:val="single" w:sz="4" w:space="0" w:color="auto"/>
              <w:right w:val="single" w:sz="4" w:space="0" w:color="auto"/>
            </w:tcBorders>
            <w:shd w:val="clear" w:color="auto" w:fill="auto"/>
            <w:hideMark/>
          </w:tcPr>
          <w:p w14:paraId="381C2AD0" w14:textId="77777777" w:rsidR="00C12A12" w:rsidRPr="009B32E9" w:rsidRDefault="00C12A12" w:rsidP="007A47C6">
            <w:pPr>
              <w:spacing w:after="0" w:line="240" w:lineRule="auto"/>
              <w:ind w:firstLine="0"/>
              <w:rPr>
                <w:rFonts w:eastAsia="Times New Roman"/>
              </w:rPr>
            </w:pPr>
            <w:r w:rsidRPr="009B32E9">
              <w:rPr>
                <w:rFonts w:eastAsia="Times New Roman"/>
              </w:rPr>
              <w:t>Výstavba a obnova chodníkov v obci</w:t>
            </w:r>
          </w:p>
        </w:tc>
        <w:tc>
          <w:tcPr>
            <w:tcW w:w="2026" w:type="dxa"/>
            <w:tcBorders>
              <w:top w:val="nil"/>
              <w:left w:val="nil"/>
              <w:bottom w:val="single" w:sz="4" w:space="0" w:color="auto"/>
              <w:right w:val="single" w:sz="4" w:space="0" w:color="auto"/>
            </w:tcBorders>
          </w:tcPr>
          <w:p w14:paraId="2BA3478E" w14:textId="77777777" w:rsidR="00C12A12" w:rsidRPr="009B32E9" w:rsidRDefault="001C3742" w:rsidP="007A47C6">
            <w:pPr>
              <w:spacing w:after="0" w:line="240" w:lineRule="auto"/>
              <w:ind w:firstLine="0"/>
              <w:rPr>
                <w:rFonts w:eastAsia="Times New Roman"/>
              </w:rPr>
            </w:pPr>
            <w:r w:rsidRPr="009B32E9">
              <w:rPr>
                <w:rFonts w:eastAsia="Times New Roman"/>
              </w:rPr>
              <w:t xml:space="preserve">Dĺžka </w:t>
            </w:r>
            <w:r w:rsidR="004E20E8" w:rsidRPr="009B32E9">
              <w:rPr>
                <w:rFonts w:eastAsia="Times New Roman"/>
              </w:rPr>
              <w:t>rekonštruovaných chodníkov</w:t>
            </w:r>
          </w:p>
        </w:tc>
      </w:tr>
      <w:tr w:rsidR="00C12A12" w:rsidRPr="009B32E9" w14:paraId="3B78117C" w14:textId="77777777" w:rsidTr="00C12A12">
        <w:trPr>
          <w:trHeight w:val="374"/>
        </w:trPr>
        <w:tc>
          <w:tcPr>
            <w:tcW w:w="1116" w:type="dxa"/>
            <w:vMerge/>
            <w:tcBorders>
              <w:top w:val="nil"/>
              <w:left w:val="single" w:sz="4" w:space="0" w:color="auto"/>
              <w:right w:val="single" w:sz="4" w:space="0" w:color="auto"/>
            </w:tcBorders>
            <w:shd w:val="clear" w:color="auto" w:fill="auto"/>
          </w:tcPr>
          <w:p w14:paraId="4A247B87" w14:textId="77777777" w:rsidR="00C12A12" w:rsidRPr="009B32E9" w:rsidRDefault="00C12A12" w:rsidP="007A47C6">
            <w:pPr>
              <w:spacing w:after="0" w:line="240" w:lineRule="auto"/>
              <w:ind w:left="-67"/>
              <w:rPr>
                <w:rFonts w:eastAsia="Times New Roman"/>
                <w:b/>
                <w:bCs/>
              </w:rPr>
            </w:pPr>
          </w:p>
        </w:tc>
        <w:tc>
          <w:tcPr>
            <w:tcW w:w="739" w:type="dxa"/>
            <w:tcBorders>
              <w:top w:val="nil"/>
              <w:left w:val="nil"/>
              <w:bottom w:val="single" w:sz="4" w:space="0" w:color="auto"/>
              <w:right w:val="single" w:sz="4" w:space="0" w:color="auto"/>
            </w:tcBorders>
            <w:shd w:val="clear" w:color="auto" w:fill="auto"/>
            <w:noWrap/>
          </w:tcPr>
          <w:p w14:paraId="74A3B904" w14:textId="77777777" w:rsidR="00C12A12" w:rsidRPr="009B32E9" w:rsidRDefault="00C12A12" w:rsidP="007A47C6">
            <w:pPr>
              <w:spacing w:after="0" w:line="240" w:lineRule="auto"/>
              <w:ind w:left="-67" w:firstLine="0"/>
              <w:rPr>
                <w:rFonts w:eastAsia="Times New Roman"/>
              </w:rPr>
            </w:pPr>
            <w:r w:rsidRPr="009B32E9">
              <w:rPr>
                <w:rFonts w:eastAsia="Times New Roman"/>
              </w:rPr>
              <w:t>3.1.2</w:t>
            </w:r>
          </w:p>
        </w:tc>
        <w:tc>
          <w:tcPr>
            <w:tcW w:w="4763" w:type="dxa"/>
            <w:tcBorders>
              <w:top w:val="nil"/>
              <w:left w:val="nil"/>
              <w:bottom w:val="single" w:sz="4" w:space="0" w:color="auto"/>
              <w:right w:val="single" w:sz="4" w:space="0" w:color="auto"/>
            </w:tcBorders>
            <w:shd w:val="clear" w:color="auto" w:fill="auto"/>
          </w:tcPr>
          <w:p w14:paraId="47FDB987" w14:textId="77777777" w:rsidR="00C12A12" w:rsidRPr="009B32E9" w:rsidRDefault="00C12A12" w:rsidP="007A47C6">
            <w:pPr>
              <w:spacing w:after="0" w:line="240" w:lineRule="auto"/>
              <w:ind w:firstLine="0"/>
              <w:rPr>
                <w:rFonts w:eastAsia="Times New Roman"/>
              </w:rPr>
            </w:pPr>
            <w:r w:rsidRPr="009B32E9">
              <w:rPr>
                <w:rFonts w:eastAsia="Times New Roman"/>
              </w:rPr>
              <w:t>Rekonštrukcia Domu smútku a priľahlého okolia</w:t>
            </w:r>
          </w:p>
        </w:tc>
        <w:tc>
          <w:tcPr>
            <w:tcW w:w="2026" w:type="dxa"/>
            <w:tcBorders>
              <w:top w:val="nil"/>
              <w:left w:val="nil"/>
              <w:bottom w:val="single" w:sz="4" w:space="0" w:color="auto"/>
              <w:right w:val="single" w:sz="4" w:space="0" w:color="auto"/>
            </w:tcBorders>
          </w:tcPr>
          <w:p w14:paraId="6BC3393F" w14:textId="77777777" w:rsidR="00C12A12" w:rsidRPr="009B32E9" w:rsidRDefault="004E20E8" w:rsidP="007A47C6">
            <w:pPr>
              <w:spacing w:after="0" w:line="240" w:lineRule="auto"/>
              <w:ind w:firstLine="0"/>
              <w:rPr>
                <w:rFonts w:eastAsia="Times New Roman"/>
              </w:rPr>
            </w:pPr>
            <w:r w:rsidRPr="009B32E9">
              <w:rPr>
                <w:rFonts w:eastAsia="Times New Roman"/>
              </w:rPr>
              <w:t>Realizovaný projekt</w:t>
            </w:r>
          </w:p>
        </w:tc>
      </w:tr>
      <w:tr w:rsidR="00C12A12" w:rsidRPr="009B32E9" w14:paraId="1C583D07" w14:textId="77777777" w:rsidTr="00C12A12">
        <w:trPr>
          <w:trHeight w:val="252"/>
        </w:trPr>
        <w:tc>
          <w:tcPr>
            <w:tcW w:w="1116" w:type="dxa"/>
            <w:vMerge/>
            <w:tcBorders>
              <w:left w:val="single" w:sz="4" w:space="0" w:color="auto"/>
              <w:right w:val="single" w:sz="4" w:space="0" w:color="auto"/>
            </w:tcBorders>
            <w:shd w:val="clear" w:color="auto" w:fill="auto"/>
          </w:tcPr>
          <w:p w14:paraId="08439598" w14:textId="77777777" w:rsidR="00C12A12" w:rsidRPr="009B32E9" w:rsidRDefault="00C12A12" w:rsidP="007A47C6">
            <w:pPr>
              <w:spacing w:after="0" w:line="240" w:lineRule="auto"/>
              <w:ind w:left="-67"/>
              <w:rPr>
                <w:rFonts w:eastAsia="Times New Roman"/>
                <w:b/>
                <w:bCs/>
              </w:rPr>
            </w:pPr>
          </w:p>
        </w:tc>
        <w:tc>
          <w:tcPr>
            <w:tcW w:w="739" w:type="dxa"/>
            <w:tcBorders>
              <w:top w:val="nil"/>
              <w:left w:val="nil"/>
              <w:bottom w:val="single" w:sz="4" w:space="0" w:color="auto"/>
              <w:right w:val="single" w:sz="4" w:space="0" w:color="auto"/>
            </w:tcBorders>
            <w:shd w:val="clear" w:color="auto" w:fill="auto"/>
            <w:noWrap/>
          </w:tcPr>
          <w:p w14:paraId="23CEB001" w14:textId="77777777" w:rsidR="00C12A12" w:rsidRPr="009B32E9" w:rsidRDefault="00C12A12" w:rsidP="007A47C6">
            <w:pPr>
              <w:spacing w:after="0" w:line="240" w:lineRule="auto"/>
              <w:ind w:left="-67" w:firstLine="0"/>
              <w:rPr>
                <w:rFonts w:eastAsia="Times New Roman"/>
              </w:rPr>
            </w:pPr>
            <w:r w:rsidRPr="009B32E9">
              <w:rPr>
                <w:rFonts w:eastAsia="Times New Roman"/>
              </w:rPr>
              <w:t>3.1.3</w:t>
            </w:r>
          </w:p>
        </w:tc>
        <w:tc>
          <w:tcPr>
            <w:tcW w:w="4763" w:type="dxa"/>
            <w:tcBorders>
              <w:top w:val="nil"/>
              <w:left w:val="nil"/>
              <w:bottom w:val="single" w:sz="4" w:space="0" w:color="auto"/>
              <w:right w:val="single" w:sz="4" w:space="0" w:color="auto"/>
            </w:tcBorders>
            <w:shd w:val="clear" w:color="auto" w:fill="auto"/>
          </w:tcPr>
          <w:p w14:paraId="4B42CA4A" w14:textId="77777777" w:rsidR="00C12A12" w:rsidRPr="009B32E9" w:rsidRDefault="00C12A12" w:rsidP="007A47C6">
            <w:pPr>
              <w:spacing w:after="0" w:line="240" w:lineRule="auto"/>
              <w:ind w:left="-67" w:firstLine="0"/>
              <w:rPr>
                <w:rFonts w:eastAsia="Times New Roman"/>
              </w:rPr>
            </w:pPr>
            <w:r w:rsidRPr="009B32E9">
              <w:rPr>
                <w:rFonts w:eastAsia="Times New Roman"/>
              </w:rPr>
              <w:t>Údržba existujúcej infraštruktúry v obci (chodníky, komunikácie, rigoly, miestne komunikácie, priepusty)</w:t>
            </w:r>
          </w:p>
        </w:tc>
        <w:tc>
          <w:tcPr>
            <w:tcW w:w="2026" w:type="dxa"/>
            <w:tcBorders>
              <w:top w:val="nil"/>
              <w:left w:val="nil"/>
              <w:bottom w:val="single" w:sz="4" w:space="0" w:color="auto"/>
              <w:right w:val="single" w:sz="4" w:space="0" w:color="auto"/>
            </w:tcBorders>
          </w:tcPr>
          <w:p w14:paraId="5C574E00" w14:textId="77777777" w:rsidR="00C12A12" w:rsidRPr="009B32E9" w:rsidRDefault="004E20E8" w:rsidP="007A47C6">
            <w:pPr>
              <w:spacing w:after="0" w:line="240" w:lineRule="auto"/>
              <w:ind w:left="-67" w:firstLine="0"/>
              <w:rPr>
                <w:rFonts w:eastAsia="Times New Roman"/>
              </w:rPr>
            </w:pPr>
            <w:r w:rsidRPr="009B32E9">
              <w:rPr>
                <w:rFonts w:eastAsia="Times New Roman"/>
              </w:rPr>
              <w:t xml:space="preserve">Veľkosť obnovenej/udržiavanej infraštruktúry </w:t>
            </w:r>
          </w:p>
        </w:tc>
      </w:tr>
      <w:tr w:rsidR="00C12A12" w:rsidRPr="009B32E9" w14:paraId="41BA09C0" w14:textId="77777777" w:rsidTr="00C12A12">
        <w:trPr>
          <w:trHeight w:val="255"/>
        </w:trPr>
        <w:tc>
          <w:tcPr>
            <w:tcW w:w="1116" w:type="dxa"/>
            <w:vMerge/>
            <w:tcBorders>
              <w:left w:val="single" w:sz="4" w:space="0" w:color="auto"/>
              <w:right w:val="single" w:sz="4" w:space="0" w:color="auto"/>
            </w:tcBorders>
          </w:tcPr>
          <w:p w14:paraId="002A0605" w14:textId="77777777" w:rsidR="00C12A12" w:rsidRPr="009B32E9" w:rsidRDefault="00C12A12" w:rsidP="007A47C6">
            <w:pPr>
              <w:spacing w:after="0" w:line="240" w:lineRule="auto"/>
              <w:ind w:left="-67"/>
              <w:rPr>
                <w:rFonts w:eastAsia="Times New Roman"/>
                <w:b/>
                <w:bCs/>
              </w:rPr>
            </w:pPr>
          </w:p>
        </w:tc>
        <w:tc>
          <w:tcPr>
            <w:tcW w:w="739" w:type="dxa"/>
            <w:tcBorders>
              <w:top w:val="nil"/>
              <w:left w:val="nil"/>
              <w:bottom w:val="single" w:sz="4" w:space="0" w:color="auto"/>
              <w:right w:val="single" w:sz="4" w:space="0" w:color="auto"/>
            </w:tcBorders>
            <w:shd w:val="clear" w:color="auto" w:fill="auto"/>
            <w:noWrap/>
          </w:tcPr>
          <w:p w14:paraId="6735A470" w14:textId="77777777" w:rsidR="00C12A12" w:rsidRPr="009B32E9" w:rsidRDefault="00C12A12" w:rsidP="007A47C6">
            <w:pPr>
              <w:spacing w:after="0" w:line="240" w:lineRule="auto"/>
              <w:ind w:left="-67" w:firstLine="0"/>
              <w:rPr>
                <w:rFonts w:eastAsia="Times New Roman"/>
              </w:rPr>
            </w:pPr>
            <w:r w:rsidRPr="009B32E9">
              <w:rPr>
                <w:rFonts w:eastAsia="Times New Roman"/>
              </w:rPr>
              <w:t>3.1.4</w:t>
            </w:r>
          </w:p>
        </w:tc>
        <w:tc>
          <w:tcPr>
            <w:tcW w:w="4763" w:type="dxa"/>
            <w:tcBorders>
              <w:top w:val="nil"/>
              <w:left w:val="nil"/>
              <w:bottom w:val="single" w:sz="4" w:space="0" w:color="auto"/>
              <w:right w:val="single" w:sz="4" w:space="0" w:color="auto"/>
            </w:tcBorders>
            <w:shd w:val="clear" w:color="auto" w:fill="auto"/>
          </w:tcPr>
          <w:p w14:paraId="0FF2467E" w14:textId="77777777" w:rsidR="00C12A12" w:rsidRPr="009B32E9" w:rsidRDefault="00C12A12" w:rsidP="007A47C6">
            <w:pPr>
              <w:spacing w:after="0" w:line="240" w:lineRule="auto"/>
              <w:ind w:left="-67" w:firstLine="0"/>
              <w:rPr>
                <w:rFonts w:eastAsia="Times New Roman"/>
              </w:rPr>
            </w:pPr>
            <w:r w:rsidRPr="009B32E9">
              <w:rPr>
                <w:rFonts w:eastAsia="Times New Roman"/>
              </w:rPr>
              <w:t>Údržba a zveľaďovanie verejných priestranstiev, parkov, chodníkov a miestnych komunikácii vrátane výsadby zelene a drevín</w:t>
            </w:r>
          </w:p>
        </w:tc>
        <w:tc>
          <w:tcPr>
            <w:tcW w:w="2026" w:type="dxa"/>
            <w:tcBorders>
              <w:top w:val="nil"/>
              <w:left w:val="nil"/>
              <w:bottom w:val="single" w:sz="4" w:space="0" w:color="auto"/>
              <w:right w:val="single" w:sz="4" w:space="0" w:color="auto"/>
            </w:tcBorders>
          </w:tcPr>
          <w:p w14:paraId="5C86FD8E" w14:textId="77777777" w:rsidR="00C12A12" w:rsidRPr="009B32E9" w:rsidRDefault="004E20E8" w:rsidP="007A47C6">
            <w:pPr>
              <w:spacing w:after="0" w:line="240" w:lineRule="auto"/>
              <w:ind w:left="-67" w:firstLine="0"/>
              <w:rPr>
                <w:rFonts w:eastAsia="Times New Roman"/>
              </w:rPr>
            </w:pPr>
            <w:r w:rsidRPr="009B32E9">
              <w:rPr>
                <w:rFonts w:eastAsia="Times New Roman"/>
              </w:rPr>
              <w:t>Veľkosť revitalizovaných plôch</w:t>
            </w:r>
          </w:p>
        </w:tc>
      </w:tr>
      <w:tr w:rsidR="00C12A12" w:rsidRPr="009B32E9" w14:paraId="0DBD4DC3" w14:textId="77777777" w:rsidTr="00C12A12">
        <w:trPr>
          <w:trHeight w:val="256"/>
        </w:trPr>
        <w:tc>
          <w:tcPr>
            <w:tcW w:w="1116" w:type="dxa"/>
            <w:vMerge/>
            <w:tcBorders>
              <w:left w:val="single" w:sz="4" w:space="0" w:color="auto"/>
              <w:right w:val="single" w:sz="4" w:space="0" w:color="auto"/>
            </w:tcBorders>
          </w:tcPr>
          <w:p w14:paraId="1914EA70" w14:textId="77777777" w:rsidR="00C12A12" w:rsidRPr="009B32E9" w:rsidRDefault="00C12A12" w:rsidP="007A47C6">
            <w:pPr>
              <w:spacing w:after="0" w:line="240" w:lineRule="auto"/>
              <w:ind w:left="-67"/>
              <w:rPr>
                <w:rFonts w:eastAsia="Times New Roman"/>
                <w:b/>
                <w:bCs/>
              </w:rPr>
            </w:pPr>
          </w:p>
        </w:tc>
        <w:tc>
          <w:tcPr>
            <w:tcW w:w="739" w:type="dxa"/>
            <w:tcBorders>
              <w:top w:val="nil"/>
              <w:left w:val="nil"/>
              <w:bottom w:val="single" w:sz="4" w:space="0" w:color="auto"/>
              <w:right w:val="single" w:sz="4" w:space="0" w:color="auto"/>
            </w:tcBorders>
            <w:shd w:val="clear" w:color="auto" w:fill="auto"/>
            <w:noWrap/>
          </w:tcPr>
          <w:p w14:paraId="52727C70" w14:textId="77777777" w:rsidR="00C12A12" w:rsidRPr="009B32E9" w:rsidRDefault="00C12A12" w:rsidP="007A47C6">
            <w:pPr>
              <w:spacing w:after="0" w:line="240" w:lineRule="auto"/>
              <w:ind w:left="-67" w:firstLine="0"/>
              <w:rPr>
                <w:rFonts w:eastAsia="Times New Roman"/>
              </w:rPr>
            </w:pPr>
            <w:r w:rsidRPr="009B32E9">
              <w:rPr>
                <w:rFonts w:eastAsia="Times New Roman"/>
              </w:rPr>
              <w:t>3.1.5</w:t>
            </w:r>
          </w:p>
        </w:tc>
        <w:tc>
          <w:tcPr>
            <w:tcW w:w="4763" w:type="dxa"/>
            <w:tcBorders>
              <w:top w:val="nil"/>
              <w:left w:val="nil"/>
              <w:bottom w:val="single" w:sz="4" w:space="0" w:color="auto"/>
              <w:right w:val="single" w:sz="4" w:space="0" w:color="auto"/>
            </w:tcBorders>
            <w:shd w:val="clear" w:color="auto" w:fill="auto"/>
          </w:tcPr>
          <w:p w14:paraId="0D1CC5E8" w14:textId="77777777" w:rsidR="00C12A12" w:rsidRPr="009B32E9" w:rsidRDefault="00C12A12" w:rsidP="007A47C6">
            <w:pPr>
              <w:spacing w:after="0" w:line="240" w:lineRule="auto"/>
              <w:ind w:firstLine="0"/>
              <w:rPr>
                <w:rFonts w:eastAsia="Times New Roman"/>
              </w:rPr>
            </w:pPr>
            <w:r w:rsidRPr="009B32E9">
              <w:rPr>
                <w:rFonts w:eastAsia="Times New Roman"/>
              </w:rPr>
              <w:t>Oplotenie základnej školy</w:t>
            </w:r>
          </w:p>
        </w:tc>
        <w:tc>
          <w:tcPr>
            <w:tcW w:w="2026" w:type="dxa"/>
            <w:tcBorders>
              <w:top w:val="nil"/>
              <w:left w:val="nil"/>
              <w:bottom w:val="single" w:sz="4" w:space="0" w:color="auto"/>
              <w:right w:val="single" w:sz="4" w:space="0" w:color="auto"/>
            </w:tcBorders>
          </w:tcPr>
          <w:p w14:paraId="23E11A5E" w14:textId="77777777" w:rsidR="00C12A12" w:rsidRPr="009B32E9" w:rsidRDefault="004E20E8" w:rsidP="007A47C6">
            <w:pPr>
              <w:spacing w:after="0" w:line="240" w:lineRule="auto"/>
              <w:ind w:firstLine="0"/>
              <w:rPr>
                <w:rFonts w:eastAsia="Times New Roman"/>
              </w:rPr>
            </w:pPr>
            <w:r w:rsidRPr="009B32E9">
              <w:rPr>
                <w:rFonts w:eastAsia="Times New Roman"/>
              </w:rPr>
              <w:t>Dĺžka plota</w:t>
            </w:r>
          </w:p>
        </w:tc>
      </w:tr>
    </w:tbl>
    <w:p w14:paraId="325CDB80" w14:textId="77777777" w:rsidR="000B6C93" w:rsidRDefault="000B6C93" w:rsidP="00723DD8">
      <w:pPr>
        <w:pStyle w:val="Caption"/>
      </w:pPr>
    </w:p>
    <w:p w14:paraId="2F5D970A" w14:textId="77777777" w:rsidR="00723DD8" w:rsidRPr="009B32E9" w:rsidRDefault="000B6C93" w:rsidP="000B6C93">
      <w:pPr>
        <w:pStyle w:val="Caption"/>
      </w:pPr>
      <w:bookmarkStart w:id="105" w:name="_Toc466637047"/>
      <w:r>
        <w:t xml:space="preserve">Tabuľka </w:t>
      </w:r>
      <w:r w:rsidR="00821C09">
        <w:fldChar w:fldCharType="begin"/>
      </w:r>
      <w:r w:rsidR="00821C09">
        <w:instrText xml:space="preserve"> SEQ Tabuľka \* ARABIC </w:instrText>
      </w:r>
      <w:r w:rsidR="00821C09">
        <w:fldChar w:fldCharType="separate"/>
      </w:r>
      <w:r>
        <w:rPr>
          <w:noProof/>
        </w:rPr>
        <w:t>26</w:t>
      </w:r>
      <w:r w:rsidR="00821C09">
        <w:rPr>
          <w:noProof/>
        </w:rPr>
        <w:fldChar w:fldCharType="end"/>
      </w:r>
      <w:r w:rsidR="00723DD8" w:rsidRPr="009B32E9">
        <w:t>: Súhrnný prehľad opatrení, aktivít a ukazovateľov – priorita 4</w:t>
      </w:r>
      <w:bookmarkEnd w:id="105"/>
    </w:p>
    <w:tbl>
      <w:tblPr>
        <w:tblW w:w="8644" w:type="dxa"/>
        <w:tblCellMar>
          <w:left w:w="70" w:type="dxa"/>
          <w:right w:w="70" w:type="dxa"/>
        </w:tblCellMar>
        <w:tblLook w:val="04A0" w:firstRow="1" w:lastRow="0" w:firstColumn="1" w:lastColumn="0" w:noHBand="0" w:noVBand="1"/>
      </w:tblPr>
      <w:tblGrid>
        <w:gridCol w:w="1116"/>
        <w:gridCol w:w="739"/>
        <w:gridCol w:w="4746"/>
        <w:gridCol w:w="2043"/>
      </w:tblGrid>
      <w:tr w:rsidR="00C12A12" w:rsidRPr="009B32E9" w14:paraId="177D8041" w14:textId="77777777" w:rsidTr="00C12A12">
        <w:trPr>
          <w:trHeight w:val="705"/>
        </w:trPr>
        <w:tc>
          <w:tcPr>
            <w:tcW w:w="1855" w:type="dxa"/>
            <w:gridSpan w:val="2"/>
            <w:tcBorders>
              <w:top w:val="single" w:sz="4" w:space="0" w:color="auto"/>
              <w:left w:val="single" w:sz="4" w:space="0" w:color="auto"/>
              <w:bottom w:val="single" w:sz="4" w:space="0" w:color="auto"/>
              <w:right w:val="single" w:sz="4" w:space="0" w:color="auto"/>
            </w:tcBorders>
            <w:shd w:val="clear" w:color="auto" w:fill="D16349" w:themeFill="accent1"/>
            <w:noWrap/>
          </w:tcPr>
          <w:p w14:paraId="347836CC" w14:textId="77777777" w:rsidR="00C12A12" w:rsidRPr="009B32E9" w:rsidRDefault="00C12A12" w:rsidP="007A47C6">
            <w:pPr>
              <w:spacing w:after="0" w:line="240" w:lineRule="auto"/>
              <w:ind w:firstLine="0"/>
              <w:rPr>
                <w:rFonts w:eastAsia="Times New Roman"/>
                <w:b/>
                <w:bCs/>
              </w:rPr>
            </w:pPr>
            <w:r w:rsidRPr="009B32E9">
              <w:rPr>
                <w:rFonts w:eastAsia="Times New Roman"/>
                <w:b/>
                <w:bCs/>
              </w:rPr>
              <w:t>Priorita č. 4</w:t>
            </w:r>
          </w:p>
        </w:tc>
        <w:tc>
          <w:tcPr>
            <w:tcW w:w="4746" w:type="dxa"/>
            <w:tcBorders>
              <w:top w:val="single" w:sz="4" w:space="0" w:color="auto"/>
              <w:left w:val="nil"/>
              <w:bottom w:val="single" w:sz="4" w:space="0" w:color="auto"/>
              <w:right w:val="single" w:sz="4" w:space="0" w:color="auto"/>
            </w:tcBorders>
            <w:shd w:val="clear" w:color="auto" w:fill="D16349" w:themeFill="accent1"/>
          </w:tcPr>
          <w:p w14:paraId="02DAF3A0" w14:textId="77777777" w:rsidR="00C12A12" w:rsidRPr="009B32E9" w:rsidRDefault="00C12A12" w:rsidP="007A47C6">
            <w:pPr>
              <w:spacing w:after="0" w:line="240" w:lineRule="auto"/>
              <w:ind w:firstLine="0"/>
              <w:rPr>
                <w:rFonts w:eastAsia="Times New Roman"/>
                <w:b/>
              </w:rPr>
            </w:pPr>
            <w:r w:rsidRPr="009B32E9">
              <w:rPr>
                <w:rFonts w:eastAsia="Times New Roman"/>
                <w:b/>
              </w:rPr>
              <w:t>Podpora rozvoja športu a aktívneho oddychu, propagácia obce</w:t>
            </w:r>
          </w:p>
        </w:tc>
        <w:tc>
          <w:tcPr>
            <w:tcW w:w="2043" w:type="dxa"/>
            <w:tcBorders>
              <w:top w:val="single" w:sz="4" w:space="0" w:color="auto"/>
              <w:left w:val="nil"/>
              <w:bottom w:val="single" w:sz="4" w:space="0" w:color="auto"/>
              <w:right w:val="single" w:sz="4" w:space="0" w:color="auto"/>
            </w:tcBorders>
            <w:shd w:val="clear" w:color="auto" w:fill="D16349" w:themeFill="accent1"/>
          </w:tcPr>
          <w:p w14:paraId="24C0E77E" w14:textId="77777777" w:rsidR="00C12A12" w:rsidRPr="009B32E9" w:rsidRDefault="00C12A12" w:rsidP="007A47C6">
            <w:pPr>
              <w:spacing w:after="0" w:line="240" w:lineRule="auto"/>
              <w:ind w:firstLine="0"/>
              <w:rPr>
                <w:rFonts w:eastAsia="Times New Roman"/>
                <w:b/>
              </w:rPr>
            </w:pPr>
          </w:p>
        </w:tc>
      </w:tr>
      <w:tr w:rsidR="004D06E6" w:rsidRPr="009B32E9" w14:paraId="4B03B949" w14:textId="77777777" w:rsidTr="00EF51E3">
        <w:trPr>
          <w:trHeight w:val="540"/>
        </w:trPr>
        <w:tc>
          <w:tcPr>
            <w:tcW w:w="1855" w:type="dxa"/>
            <w:gridSpan w:val="2"/>
            <w:tcBorders>
              <w:top w:val="single" w:sz="4" w:space="0" w:color="auto"/>
              <w:left w:val="single" w:sz="4" w:space="0" w:color="auto"/>
              <w:bottom w:val="single" w:sz="4" w:space="0" w:color="auto"/>
              <w:right w:val="single" w:sz="4" w:space="0" w:color="auto"/>
            </w:tcBorders>
            <w:shd w:val="clear" w:color="auto" w:fill="DEEAF6"/>
            <w:noWrap/>
            <w:hideMark/>
          </w:tcPr>
          <w:p w14:paraId="44ADFFED" w14:textId="77777777" w:rsidR="004D06E6" w:rsidRPr="009B32E9" w:rsidRDefault="004D06E6" w:rsidP="007A47C6">
            <w:pPr>
              <w:spacing w:after="0" w:line="240" w:lineRule="auto"/>
              <w:ind w:firstLine="0"/>
              <w:rPr>
                <w:rFonts w:eastAsia="Times New Roman"/>
                <w:b/>
                <w:bCs/>
              </w:rPr>
            </w:pPr>
            <w:r w:rsidRPr="009B32E9">
              <w:rPr>
                <w:rFonts w:eastAsia="Times New Roman"/>
                <w:b/>
                <w:bCs/>
              </w:rPr>
              <w:t>Opatrenie č. 4.1</w:t>
            </w:r>
          </w:p>
        </w:tc>
        <w:tc>
          <w:tcPr>
            <w:tcW w:w="6789" w:type="dxa"/>
            <w:gridSpan w:val="2"/>
            <w:tcBorders>
              <w:top w:val="single" w:sz="4" w:space="0" w:color="auto"/>
              <w:left w:val="nil"/>
              <w:bottom w:val="nil"/>
              <w:right w:val="single" w:sz="4" w:space="0" w:color="auto"/>
            </w:tcBorders>
            <w:shd w:val="clear" w:color="auto" w:fill="DEEAF6"/>
            <w:hideMark/>
          </w:tcPr>
          <w:p w14:paraId="623FF76B" w14:textId="77777777" w:rsidR="004D06E6" w:rsidRPr="009B32E9" w:rsidRDefault="004D06E6" w:rsidP="007A47C6">
            <w:pPr>
              <w:spacing w:after="0" w:line="240" w:lineRule="auto"/>
              <w:ind w:firstLine="0"/>
              <w:rPr>
                <w:rFonts w:eastAsia="Times New Roman"/>
                <w:b/>
              </w:rPr>
            </w:pPr>
            <w:r w:rsidRPr="009B32E9">
              <w:rPr>
                <w:rFonts w:eastAsia="Times New Roman"/>
                <w:b/>
              </w:rPr>
              <w:t>Skvalitnenie podmienok pre voľnočasové, športové, kultúrne a spoločenské aktivity obyvateľov a návštevníkov</w:t>
            </w:r>
          </w:p>
        </w:tc>
      </w:tr>
      <w:tr w:rsidR="00C12A12" w:rsidRPr="009B32E9" w14:paraId="723ACC10" w14:textId="77777777" w:rsidTr="00C12A12">
        <w:trPr>
          <w:trHeight w:val="476"/>
        </w:trPr>
        <w:tc>
          <w:tcPr>
            <w:tcW w:w="1116" w:type="dxa"/>
            <w:vMerge w:val="restart"/>
            <w:tcBorders>
              <w:top w:val="nil"/>
              <w:left w:val="single" w:sz="4" w:space="0" w:color="auto"/>
              <w:right w:val="single" w:sz="4" w:space="0" w:color="auto"/>
            </w:tcBorders>
            <w:shd w:val="clear" w:color="auto" w:fill="auto"/>
            <w:hideMark/>
          </w:tcPr>
          <w:p w14:paraId="68E7F132" w14:textId="77777777" w:rsidR="00C12A12" w:rsidRPr="009B32E9" w:rsidRDefault="00C12A12" w:rsidP="007A47C6">
            <w:pPr>
              <w:spacing w:after="0" w:line="240" w:lineRule="auto"/>
              <w:ind w:firstLine="0"/>
              <w:rPr>
                <w:rFonts w:eastAsia="Times New Roman"/>
                <w:b/>
                <w:bCs/>
              </w:rPr>
            </w:pPr>
            <w:r w:rsidRPr="009B32E9">
              <w:rPr>
                <w:rFonts w:eastAsia="Times New Roman"/>
                <w:b/>
                <w:bCs/>
              </w:rPr>
              <w:t>Aktivita</w:t>
            </w:r>
          </w:p>
        </w:tc>
        <w:tc>
          <w:tcPr>
            <w:tcW w:w="739" w:type="dxa"/>
            <w:tcBorders>
              <w:top w:val="nil"/>
              <w:left w:val="nil"/>
              <w:bottom w:val="single" w:sz="4" w:space="0" w:color="auto"/>
              <w:right w:val="single" w:sz="4" w:space="0" w:color="auto"/>
            </w:tcBorders>
            <w:shd w:val="clear" w:color="auto" w:fill="auto"/>
            <w:noWrap/>
            <w:hideMark/>
          </w:tcPr>
          <w:p w14:paraId="251CF68A" w14:textId="77777777" w:rsidR="00C12A12" w:rsidRPr="009B32E9" w:rsidRDefault="00C12A12" w:rsidP="007A47C6">
            <w:pPr>
              <w:spacing w:after="0" w:line="240" w:lineRule="auto"/>
              <w:ind w:firstLine="0"/>
              <w:rPr>
                <w:rFonts w:eastAsia="Times New Roman"/>
              </w:rPr>
            </w:pPr>
            <w:r w:rsidRPr="009B32E9">
              <w:rPr>
                <w:rFonts w:eastAsia="Times New Roman"/>
              </w:rPr>
              <w:t>4.1.1</w:t>
            </w:r>
          </w:p>
        </w:tc>
        <w:tc>
          <w:tcPr>
            <w:tcW w:w="4746" w:type="dxa"/>
            <w:tcBorders>
              <w:top w:val="single" w:sz="4" w:space="0" w:color="auto"/>
              <w:left w:val="nil"/>
              <w:bottom w:val="single" w:sz="4" w:space="0" w:color="auto"/>
              <w:right w:val="single" w:sz="4" w:space="0" w:color="auto"/>
            </w:tcBorders>
            <w:shd w:val="clear" w:color="auto" w:fill="auto"/>
            <w:hideMark/>
          </w:tcPr>
          <w:p w14:paraId="632ACAC5" w14:textId="77777777" w:rsidR="00C12A12" w:rsidRPr="009B32E9" w:rsidRDefault="00C12A12" w:rsidP="007A47C6">
            <w:pPr>
              <w:spacing w:after="0" w:line="240" w:lineRule="auto"/>
              <w:ind w:firstLine="0"/>
              <w:rPr>
                <w:rFonts w:eastAsia="Times New Roman"/>
              </w:rPr>
            </w:pPr>
            <w:r w:rsidRPr="009B32E9">
              <w:rPr>
                <w:rFonts w:eastAsia="Times New Roman"/>
              </w:rPr>
              <w:t>Organizovanie kultúrno - spoločenských podujatí v obci a podpora tradičných športových podujatí</w:t>
            </w:r>
          </w:p>
        </w:tc>
        <w:tc>
          <w:tcPr>
            <w:tcW w:w="2043" w:type="dxa"/>
            <w:tcBorders>
              <w:top w:val="single" w:sz="4" w:space="0" w:color="auto"/>
              <w:left w:val="nil"/>
              <w:bottom w:val="single" w:sz="4" w:space="0" w:color="auto"/>
              <w:right w:val="single" w:sz="4" w:space="0" w:color="auto"/>
            </w:tcBorders>
          </w:tcPr>
          <w:p w14:paraId="7BB1E212" w14:textId="77777777" w:rsidR="00C12A12" w:rsidRPr="009B32E9" w:rsidRDefault="004E20E8" w:rsidP="007A47C6">
            <w:pPr>
              <w:spacing w:after="0" w:line="240" w:lineRule="auto"/>
              <w:ind w:firstLine="0"/>
              <w:rPr>
                <w:rFonts w:eastAsia="Times New Roman"/>
              </w:rPr>
            </w:pPr>
            <w:r w:rsidRPr="009B32E9">
              <w:rPr>
                <w:rFonts w:eastAsia="Times New Roman"/>
              </w:rPr>
              <w:t>Počet podujatí</w:t>
            </w:r>
          </w:p>
        </w:tc>
      </w:tr>
      <w:tr w:rsidR="00C12A12" w:rsidRPr="009B32E9" w14:paraId="3840ADB0" w14:textId="77777777" w:rsidTr="00C12A12">
        <w:trPr>
          <w:trHeight w:val="767"/>
        </w:trPr>
        <w:tc>
          <w:tcPr>
            <w:tcW w:w="1116" w:type="dxa"/>
            <w:vMerge/>
            <w:tcBorders>
              <w:left w:val="single" w:sz="4" w:space="0" w:color="auto"/>
              <w:right w:val="single" w:sz="4" w:space="0" w:color="auto"/>
            </w:tcBorders>
            <w:hideMark/>
          </w:tcPr>
          <w:p w14:paraId="54B38802" w14:textId="77777777" w:rsidR="00C12A12" w:rsidRPr="009B32E9" w:rsidRDefault="00C12A12" w:rsidP="007A47C6">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hideMark/>
          </w:tcPr>
          <w:p w14:paraId="06759ADC" w14:textId="77777777" w:rsidR="00C12A12" w:rsidRPr="009B32E9" w:rsidRDefault="00C12A12" w:rsidP="007A47C6">
            <w:pPr>
              <w:spacing w:after="0" w:line="240" w:lineRule="auto"/>
              <w:ind w:firstLine="0"/>
              <w:rPr>
                <w:rFonts w:eastAsia="Times New Roman"/>
              </w:rPr>
            </w:pPr>
            <w:r w:rsidRPr="009B32E9">
              <w:rPr>
                <w:rFonts w:eastAsia="Times New Roman"/>
              </w:rPr>
              <w:t>4.1.2</w:t>
            </w:r>
          </w:p>
        </w:tc>
        <w:tc>
          <w:tcPr>
            <w:tcW w:w="4746" w:type="dxa"/>
            <w:tcBorders>
              <w:top w:val="nil"/>
              <w:left w:val="nil"/>
              <w:bottom w:val="single" w:sz="4" w:space="0" w:color="auto"/>
              <w:right w:val="single" w:sz="4" w:space="0" w:color="auto"/>
            </w:tcBorders>
            <w:shd w:val="clear" w:color="auto" w:fill="auto"/>
            <w:hideMark/>
          </w:tcPr>
          <w:p w14:paraId="68C28D23" w14:textId="77777777" w:rsidR="00C12A12" w:rsidRPr="009B32E9" w:rsidRDefault="00C12A12" w:rsidP="007A47C6">
            <w:pPr>
              <w:spacing w:after="0" w:line="240" w:lineRule="auto"/>
              <w:ind w:firstLine="0"/>
            </w:pPr>
            <w:r w:rsidRPr="009B32E9">
              <w:t>Realizácia úprav futbalového ihriska a sociálnych priestorov s cieľom lepšej regenerácie športovcov</w:t>
            </w:r>
          </w:p>
        </w:tc>
        <w:tc>
          <w:tcPr>
            <w:tcW w:w="2043" w:type="dxa"/>
            <w:tcBorders>
              <w:top w:val="nil"/>
              <w:left w:val="nil"/>
              <w:bottom w:val="single" w:sz="4" w:space="0" w:color="auto"/>
              <w:right w:val="single" w:sz="4" w:space="0" w:color="auto"/>
            </w:tcBorders>
          </w:tcPr>
          <w:p w14:paraId="0AAD5FCB" w14:textId="77777777" w:rsidR="00C12A12" w:rsidRPr="009B32E9" w:rsidRDefault="004E20E8" w:rsidP="007A47C6">
            <w:pPr>
              <w:spacing w:after="0" w:line="240" w:lineRule="auto"/>
              <w:ind w:firstLine="0"/>
            </w:pPr>
            <w:r w:rsidRPr="009B32E9">
              <w:t xml:space="preserve">Počet úprav </w:t>
            </w:r>
          </w:p>
        </w:tc>
      </w:tr>
      <w:tr w:rsidR="00C12A12" w:rsidRPr="009B32E9" w14:paraId="692FFC75" w14:textId="77777777" w:rsidTr="00C12A12">
        <w:trPr>
          <w:trHeight w:val="250"/>
        </w:trPr>
        <w:tc>
          <w:tcPr>
            <w:tcW w:w="1116" w:type="dxa"/>
            <w:vMerge/>
            <w:tcBorders>
              <w:left w:val="single" w:sz="4" w:space="0" w:color="auto"/>
              <w:right w:val="single" w:sz="4" w:space="0" w:color="auto"/>
            </w:tcBorders>
            <w:hideMark/>
          </w:tcPr>
          <w:p w14:paraId="24540298" w14:textId="77777777" w:rsidR="00C12A12" w:rsidRPr="009B32E9" w:rsidRDefault="00C12A12" w:rsidP="007A47C6">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hideMark/>
          </w:tcPr>
          <w:p w14:paraId="45F449E6" w14:textId="77777777" w:rsidR="00C12A12" w:rsidRPr="009B32E9" w:rsidRDefault="00C12A12" w:rsidP="007A47C6">
            <w:pPr>
              <w:spacing w:after="0" w:line="240" w:lineRule="auto"/>
              <w:ind w:firstLine="0"/>
              <w:rPr>
                <w:rFonts w:eastAsia="Times New Roman"/>
              </w:rPr>
            </w:pPr>
            <w:r w:rsidRPr="009B32E9">
              <w:rPr>
                <w:rFonts w:eastAsia="Times New Roman"/>
              </w:rPr>
              <w:t>4.1.3</w:t>
            </w:r>
          </w:p>
        </w:tc>
        <w:tc>
          <w:tcPr>
            <w:tcW w:w="4746" w:type="dxa"/>
            <w:tcBorders>
              <w:top w:val="nil"/>
              <w:left w:val="nil"/>
              <w:bottom w:val="single" w:sz="4" w:space="0" w:color="auto"/>
              <w:right w:val="single" w:sz="4" w:space="0" w:color="auto"/>
            </w:tcBorders>
            <w:shd w:val="clear" w:color="auto" w:fill="auto"/>
            <w:hideMark/>
          </w:tcPr>
          <w:p w14:paraId="47C3DDBD" w14:textId="77777777" w:rsidR="00C12A12" w:rsidRPr="009B32E9" w:rsidRDefault="00C12A12" w:rsidP="007A47C6">
            <w:pPr>
              <w:spacing w:after="0" w:line="240" w:lineRule="auto"/>
              <w:ind w:firstLine="0"/>
              <w:rPr>
                <w:rFonts w:eastAsia="Times New Roman"/>
              </w:rPr>
            </w:pPr>
            <w:r w:rsidRPr="009B32E9">
              <w:rPr>
                <w:rFonts w:eastAsia="Times New Roman"/>
              </w:rPr>
              <w:t>Vybudovanie oddychovo - relaxačných zón v obci</w:t>
            </w:r>
          </w:p>
        </w:tc>
        <w:tc>
          <w:tcPr>
            <w:tcW w:w="2043" w:type="dxa"/>
            <w:tcBorders>
              <w:top w:val="nil"/>
              <w:left w:val="nil"/>
              <w:bottom w:val="single" w:sz="4" w:space="0" w:color="auto"/>
              <w:right w:val="single" w:sz="4" w:space="0" w:color="auto"/>
            </w:tcBorders>
          </w:tcPr>
          <w:p w14:paraId="401E65B1" w14:textId="77777777" w:rsidR="00C12A12" w:rsidRPr="009B32E9" w:rsidRDefault="004E20E8" w:rsidP="007A47C6">
            <w:pPr>
              <w:spacing w:after="0" w:line="240" w:lineRule="auto"/>
              <w:ind w:firstLine="0"/>
              <w:rPr>
                <w:rFonts w:eastAsia="Times New Roman"/>
              </w:rPr>
            </w:pPr>
            <w:r w:rsidRPr="009B32E9">
              <w:rPr>
                <w:rFonts w:eastAsia="Times New Roman"/>
              </w:rPr>
              <w:t>Realizovaný projekt</w:t>
            </w:r>
          </w:p>
        </w:tc>
      </w:tr>
      <w:tr w:rsidR="00C12A12" w:rsidRPr="009B32E9" w14:paraId="35F0A20D" w14:textId="77777777" w:rsidTr="00C12A12">
        <w:trPr>
          <w:trHeight w:val="268"/>
        </w:trPr>
        <w:tc>
          <w:tcPr>
            <w:tcW w:w="1116" w:type="dxa"/>
            <w:vMerge/>
            <w:tcBorders>
              <w:left w:val="single" w:sz="4" w:space="0" w:color="auto"/>
              <w:right w:val="single" w:sz="4" w:space="0" w:color="auto"/>
            </w:tcBorders>
            <w:hideMark/>
          </w:tcPr>
          <w:p w14:paraId="70F50771" w14:textId="77777777" w:rsidR="00C12A12" w:rsidRPr="009B32E9" w:rsidRDefault="00C12A12" w:rsidP="007A47C6">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hideMark/>
          </w:tcPr>
          <w:p w14:paraId="032B6C52" w14:textId="77777777" w:rsidR="00C12A12" w:rsidRPr="009B32E9" w:rsidRDefault="00C12A12" w:rsidP="007A47C6">
            <w:pPr>
              <w:spacing w:after="0" w:line="240" w:lineRule="auto"/>
              <w:ind w:firstLine="0"/>
              <w:rPr>
                <w:rFonts w:eastAsia="Times New Roman"/>
              </w:rPr>
            </w:pPr>
            <w:r w:rsidRPr="009B32E9">
              <w:rPr>
                <w:rFonts w:eastAsia="Times New Roman"/>
              </w:rPr>
              <w:t>4.1.4</w:t>
            </w:r>
          </w:p>
        </w:tc>
        <w:tc>
          <w:tcPr>
            <w:tcW w:w="4746" w:type="dxa"/>
            <w:tcBorders>
              <w:top w:val="nil"/>
              <w:left w:val="nil"/>
              <w:bottom w:val="single" w:sz="4" w:space="0" w:color="auto"/>
              <w:right w:val="single" w:sz="4" w:space="0" w:color="auto"/>
            </w:tcBorders>
            <w:shd w:val="clear" w:color="auto" w:fill="auto"/>
            <w:hideMark/>
          </w:tcPr>
          <w:p w14:paraId="33E7396A" w14:textId="77777777" w:rsidR="00C12A12" w:rsidRPr="009B32E9" w:rsidRDefault="00C12A12" w:rsidP="007A47C6">
            <w:pPr>
              <w:spacing w:after="0" w:line="240" w:lineRule="auto"/>
              <w:ind w:firstLine="0"/>
            </w:pPr>
            <w:r w:rsidRPr="009B32E9">
              <w:t xml:space="preserve">Realizovať výstavbu tenisových kurtov  na </w:t>
            </w:r>
            <w:r w:rsidRPr="009B32E9">
              <w:lastRenderedPageBreak/>
              <w:t>obecných pozemkoch</w:t>
            </w:r>
          </w:p>
        </w:tc>
        <w:tc>
          <w:tcPr>
            <w:tcW w:w="2043" w:type="dxa"/>
            <w:tcBorders>
              <w:top w:val="nil"/>
              <w:left w:val="nil"/>
              <w:bottom w:val="single" w:sz="4" w:space="0" w:color="auto"/>
              <w:right w:val="single" w:sz="4" w:space="0" w:color="auto"/>
            </w:tcBorders>
          </w:tcPr>
          <w:p w14:paraId="4892771E" w14:textId="77777777" w:rsidR="00C12A12" w:rsidRPr="009B32E9" w:rsidRDefault="004E20E8" w:rsidP="007A47C6">
            <w:pPr>
              <w:spacing w:after="0" w:line="240" w:lineRule="auto"/>
              <w:ind w:firstLine="0"/>
            </w:pPr>
            <w:r w:rsidRPr="009B32E9">
              <w:rPr>
                <w:rFonts w:eastAsia="Times New Roman"/>
              </w:rPr>
              <w:lastRenderedPageBreak/>
              <w:t>Realizovaný pro</w:t>
            </w:r>
            <w:r w:rsidRPr="009B32E9">
              <w:rPr>
                <w:rFonts w:eastAsia="Times New Roman"/>
              </w:rPr>
              <w:lastRenderedPageBreak/>
              <w:t>jekt</w:t>
            </w:r>
          </w:p>
        </w:tc>
      </w:tr>
      <w:tr w:rsidR="00C12A12" w:rsidRPr="009B32E9" w14:paraId="6558520D" w14:textId="77777777" w:rsidTr="00C12A12">
        <w:trPr>
          <w:trHeight w:val="268"/>
        </w:trPr>
        <w:tc>
          <w:tcPr>
            <w:tcW w:w="1116" w:type="dxa"/>
            <w:vMerge/>
            <w:tcBorders>
              <w:left w:val="single" w:sz="4" w:space="0" w:color="auto"/>
              <w:right w:val="single" w:sz="4" w:space="0" w:color="auto"/>
            </w:tcBorders>
          </w:tcPr>
          <w:p w14:paraId="6B8592A1" w14:textId="77777777" w:rsidR="00C12A12" w:rsidRPr="009B32E9" w:rsidRDefault="00C12A12" w:rsidP="007A47C6">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tcPr>
          <w:p w14:paraId="7E571662" w14:textId="77777777" w:rsidR="00C12A12" w:rsidRPr="009B32E9" w:rsidRDefault="00C12A12" w:rsidP="007A47C6">
            <w:pPr>
              <w:spacing w:after="0" w:line="240" w:lineRule="auto"/>
              <w:ind w:firstLine="0"/>
              <w:rPr>
                <w:rFonts w:eastAsia="Times New Roman"/>
              </w:rPr>
            </w:pPr>
            <w:r w:rsidRPr="009B32E9">
              <w:rPr>
                <w:rFonts w:eastAsia="Times New Roman"/>
              </w:rPr>
              <w:t>4.1.5</w:t>
            </w:r>
          </w:p>
        </w:tc>
        <w:tc>
          <w:tcPr>
            <w:tcW w:w="4746" w:type="dxa"/>
            <w:tcBorders>
              <w:top w:val="nil"/>
              <w:left w:val="nil"/>
              <w:bottom w:val="single" w:sz="4" w:space="0" w:color="auto"/>
              <w:right w:val="single" w:sz="4" w:space="0" w:color="auto"/>
            </w:tcBorders>
            <w:shd w:val="clear" w:color="auto" w:fill="auto"/>
          </w:tcPr>
          <w:p w14:paraId="6E029D04" w14:textId="77777777" w:rsidR="00C12A12" w:rsidRPr="009B32E9" w:rsidRDefault="00C12A12" w:rsidP="007A47C6">
            <w:pPr>
              <w:spacing w:after="0" w:line="240" w:lineRule="auto"/>
              <w:ind w:firstLine="0"/>
            </w:pPr>
            <w:r w:rsidRPr="009B32E9">
              <w:t>Zriadenie a prevádzka priestoru pre klubovú činnosť dôchodcov a mládeže v určenej budove vo vlastníctve obce</w:t>
            </w:r>
          </w:p>
        </w:tc>
        <w:tc>
          <w:tcPr>
            <w:tcW w:w="2043" w:type="dxa"/>
            <w:tcBorders>
              <w:top w:val="nil"/>
              <w:left w:val="nil"/>
              <w:bottom w:val="single" w:sz="4" w:space="0" w:color="auto"/>
              <w:right w:val="single" w:sz="4" w:space="0" w:color="auto"/>
            </w:tcBorders>
          </w:tcPr>
          <w:p w14:paraId="754EA68C" w14:textId="77777777" w:rsidR="00C12A12" w:rsidRPr="009B32E9" w:rsidRDefault="004E20E8" w:rsidP="007A47C6">
            <w:pPr>
              <w:spacing w:after="0" w:line="240" w:lineRule="auto"/>
              <w:ind w:firstLine="0"/>
            </w:pPr>
            <w:r w:rsidRPr="009B32E9">
              <w:rPr>
                <w:rFonts w:eastAsia="Times New Roman"/>
              </w:rPr>
              <w:t>Počet podujatí</w:t>
            </w:r>
          </w:p>
        </w:tc>
      </w:tr>
      <w:tr w:rsidR="00C12A12" w:rsidRPr="009B32E9" w14:paraId="352F8CF6" w14:textId="77777777" w:rsidTr="00C12A12">
        <w:trPr>
          <w:trHeight w:val="268"/>
        </w:trPr>
        <w:tc>
          <w:tcPr>
            <w:tcW w:w="1116" w:type="dxa"/>
            <w:vMerge/>
            <w:tcBorders>
              <w:left w:val="single" w:sz="4" w:space="0" w:color="auto"/>
              <w:right w:val="single" w:sz="4" w:space="0" w:color="auto"/>
            </w:tcBorders>
          </w:tcPr>
          <w:p w14:paraId="0850AD0B" w14:textId="77777777" w:rsidR="00C12A12" w:rsidRPr="009B32E9" w:rsidRDefault="00C12A12" w:rsidP="007A47C6">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tcPr>
          <w:p w14:paraId="1A0B3D30" w14:textId="77777777" w:rsidR="00C12A12" w:rsidRPr="009B32E9" w:rsidRDefault="00C12A12" w:rsidP="007A47C6">
            <w:pPr>
              <w:spacing w:after="0" w:line="240" w:lineRule="auto"/>
              <w:ind w:firstLine="0"/>
              <w:rPr>
                <w:rFonts w:eastAsia="Times New Roman"/>
              </w:rPr>
            </w:pPr>
            <w:r w:rsidRPr="009B32E9">
              <w:rPr>
                <w:rFonts w:eastAsia="Times New Roman"/>
              </w:rPr>
              <w:t>4.1.6</w:t>
            </w:r>
          </w:p>
        </w:tc>
        <w:tc>
          <w:tcPr>
            <w:tcW w:w="4746" w:type="dxa"/>
            <w:tcBorders>
              <w:top w:val="nil"/>
              <w:left w:val="nil"/>
              <w:bottom w:val="single" w:sz="4" w:space="0" w:color="auto"/>
              <w:right w:val="single" w:sz="4" w:space="0" w:color="auto"/>
            </w:tcBorders>
            <w:shd w:val="clear" w:color="auto" w:fill="auto"/>
          </w:tcPr>
          <w:p w14:paraId="3C372B23" w14:textId="77777777" w:rsidR="00C12A12" w:rsidRPr="009B32E9" w:rsidRDefault="00C12A12" w:rsidP="007A47C6">
            <w:pPr>
              <w:spacing w:after="0" w:line="240" w:lineRule="auto"/>
              <w:ind w:firstLine="0"/>
            </w:pPr>
            <w:r w:rsidRPr="009B32E9">
              <w:t>Spracovanie a realizácia projektu Oddychová zóna pri  prameni</w:t>
            </w:r>
          </w:p>
        </w:tc>
        <w:tc>
          <w:tcPr>
            <w:tcW w:w="2043" w:type="dxa"/>
            <w:tcBorders>
              <w:top w:val="nil"/>
              <w:left w:val="nil"/>
              <w:bottom w:val="single" w:sz="4" w:space="0" w:color="auto"/>
              <w:right w:val="single" w:sz="4" w:space="0" w:color="auto"/>
            </w:tcBorders>
          </w:tcPr>
          <w:p w14:paraId="2B7EA93F" w14:textId="77777777" w:rsidR="00C12A12" w:rsidRPr="009B32E9" w:rsidRDefault="004E20E8" w:rsidP="007A47C6">
            <w:pPr>
              <w:spacing w:after="0" w:line="240" w:lineRule="auto"/>
              <w:ind w:firstLine="0"/>
            </w:pPr>
            <w:r w:rsidRPr="009B32E9">
              <w:rPr>
                <w:rFonts w:eastAsia="Times New Roman"/>
              </w:rPr>
              <w:t>Realizovaný projekt</w:t>
            </w:r>
          </w:p>
        </w:tc>
      </w:tr>
      <w:tr w:rsidR="004D06E6" w:rsidRPr="009B32E9" w14:paraId="35619C3A" w14:textId="77777777" w:rsidTr="00EF51E3">
        <w:trPr>
          <w:trHeight w:val="268"/>
        </w:trPr>
        <w:tc>
          <w:tcPr>
            <w:tcW w:w="1855" w:type="dxa"/>
            <w:gridSpan w:val="2"/>
            <w:tcBorders>
              <w:top w:val="single" w:sz="4" w:space="0" w:color="auto"/>
              <w:left w:val="single" w:sz="4" w:space="0" w:color="auto"/>
              <w:bottom w:val="single" w:sz="4" w:space="0" w:color="auto"/>
              <w:right w:val="single" w:sz="4" w:space="0" w:color="auto"/>
            </w:tcBorders>
            <w:shd w:val="clear" w:color="auto" w:fill="DEEAF6"/>
            <w:noWrap/>
            <w:hideMark/>
          </w:tcPr>
          <w:p w14:paraId="7C3F803F" w14:textId="77777777" w:rsidR="004D06E6" w:rsidRPr="009B32E9" w:rsidRDefault="004D06E6" w:rsidP="007A47C6">
            <w:pPr>
              <w:spacing w:after="0" w:line="240" w:lineRule="auto"/>
              <w:ind w:firstLine="0"/>
              <w:rPr>
                <w:rFonts w:eastAsia="Times New Roman"/>
                <w:b/>
                <w:bCs/>
              </w:rPr>
            </w:pPr>
            <w:r w:rsidRPr="009B32E9">
              <w:rPr>
                <w:rFonts w:eastAsia="Times New Roman"/>
                <w:b/>
                <w:bCs/>
              </w:rPr>
              <w:t>Opatrenie č. 4.2</w:t>
            </w:r>
          </w:p>
        </w:tc>
        <w:tc>
          <w:tcPr>
            <w:tcW w:w="6789" w:type="dxa"/>
            <w:gridSpan w:val="2"/>
            <w:tcBorders>
              <w:top w:val="nil"/>
              <w:left w:val="nil"/>
              <w:bottom w:val="single" w:sz="4" w:space="0" w:color="auto"/>
              <w:right w:val="single" w:sz="4" w:space="0" w:color="auto"/>
            </w:tcBorders>
            <w:shd w:val="clear" w:color="auto" w:fill="DEEAF6"/>
            <w:noWrap/>
            <w:hideMark/>
          </w:tcPr>
          <w:p w14:paraId="2B27EAA6" w14:textId="77777777" w:rsidR="004D06E6" w:rsidRPr="009B32E9" w:rsidRDefault="004D06E6" w:rsidP="007A47C6">
            <w:pPr>
              <w:spacing w:after="0" w:line="240" w:lineRule="auto"/>
              <w:ind w:firstLine="0"/>
              <w:rPr>
                <w:rFonts w:eastAsia="Times New Roman"/>
                <w:b/>
              </w:rPr>
            </w:pPr>
            <w:r w:rsidRPr="009B32E9">
              <w:rPr>
                <w:rFonts w:eastAsia="Times New Roman"/>
                <w:b/>
              </w:rPr>
              <w:t>Propagácia a reprezentácia obce, regiónu a územia MAS</w:t>
            </w:r>
          </w:p>
        </w:tc>
      </w:tr>
      <w:tr w:rsidR="00C12A12" w:rsidRPr="009B32E9" w14:paraId="494642E0" w14:textId="77777777" w:rsidTr="00C12A12">
        <w:trPr>
          <w:trHeight w:val="540"/>
        </w:trPr>
        <w:tc>
          <w:tcPr>
            <w:tcW w:w="1116" w:type="dxa"/>
            <w:vMerge w:val="restart"/>
            <w:tcBorders>
              <w:top w:val="single" w:sz="4" w:space="0" w:color="auto"/>
              <w:left w:val="single" w:sz="4" w:space="0" w:color="auto"/>
              <w:bottom w:val="single" w:sz="4" w:space="0" w:color="auto"/>
              <w:right w:val="single" w:sz="4" w:space="0" w:color="auto"/>
            </w:tcBorders>
            <w:hideMark/>
          </w:tcPr>
          <w:p w14:paraId="7CB32034" w14:textId="77777777" w:rsidR="00C12A12" w:rsidRPr="009B32E9" w:rsidRDefault="00C12A12" w:rsidP="007A47C6">
            <w:pPr>
              <w:spacing w:after="0" w:line="240" w:lineRule="auto"/>
              <w:ind w:firstLine="0"/>
              <w:rPr>
                <w:rFonts w:eastAsia="Times New Roman"/>
                <w:b/>
                <w:bCs/>
              </w:rPr>
            </w:pPr>
            <w:r w:rsidRPr="009B32E9">
              <w:rPr>
                <w:rFonts w:eastAsia="Times New Roman"/>
                <w:b/>
                <w:bCs/>
              </w:rPr>
              <w:t>Aktivita</w:t>
            </w:r>
          </w:p>
        </w:tc>
        <w:tc>
          <w:tcPr>
            <w:tcW w:w="739" w:type="dxa"/>
            <w:tcBorders>
              <w:top w:val="single" w:sz="4" w:space="0" w:color="auto"/>
              <w:left w:val="nil"/>
              <w:bottom w:val="single" w:sz="4" w:space="0" w:color="auto"/>
              <w:right w:val="single" w:sz="4" w:space="0" w:color="auto"/>
            </w:tcBorders>
            <w:shd w:val="clear" w:color="auto" w:fill="auto"/>
            <w:noWrap/>
            <w:hideMark/>
          </w:tcPr>
          <w:p w14:paraId="7EE76180" w14:textId="77777777" w:rsidR="00C12A12" w:rsidRPr="009B32E9" w:rsidRDefault="00C12A12" w:rsidP="007A47C6">
            <w:pPr>
              <w:spacing w:after="0" w:line="240" w:lineRule="auto"/>
              <w:ind w:firstLine="0"/>
              <w:rPr>
                <w:rFonts w:eastAsia="Times New Roman"/>
              </w:rPr>
            </w:pPr>
            <w:r w:rsidRPr="009B32E9">
              <w:rPr>
                <w:rFonts w:eastAsia="Times New Roman"/>
              </w:rPr>
              <w:t>4.2.1</w:t>
            </w:r>
          </w:p>
        </w:tc>
        <w:tc>
          <w:tcPr>
            <w:tcW w:w="4746" w:type="dxa"/>
            <w:tcBorders>
              <w:top w:val="single" w:sz="4" w:space="0" w:color="auto"/>
              <w:left w:val="nil"/>
              <w:bottom w:val="single" w:sz="4" w:space="0" w:color="auto"/>
              <w:right w:val="single" w:sz="4" w:space="0" w:color="auto"/>
            </w:tcBorders>
            <w:shd w:val="clear" w:color="auto" w:fill="auto"/>
            <w:hideMark/>
          </w:tcPr>
          <w:p w14:paraId="0D945A06" w14:textId="77777777" w:rsidR="00C12A12" w:rsidRPr="009B32E9" w:rsidRDefault="00C12A12" w:rsidP="007A47C6">
            <w:pPr>
              <w:spacing w:after="0" w:line="240" w:lineRule="auto"/>
              <w:ind w:firstLine="0"/>
              <w:rPr>
                <w:rFonts w:eastAsia="Times New Roman"/>
              </w:rPr>
            </w:pPr>
            <w:r w:rsidRPr="009B32E9">
              <w:rPr>
                <w:rFonts w:eastAsia="Times New Roman"/>
              </w:rPr>
              <w:t>Účasť obce na regionálnych projektoch propagácie regiónu a územia MAS</w:t>
            </w:r>
          </w:p>
        </w:tc>
        <w:tc>
          <w:tcPr>
            <w:tcW w:w="2043" w:type="dxa"/>
            <w:tcBorders>
              <w:top w:val="single" w:sz="4" w:space="0" w:color="auto"/>
              <w:left w:val="nil"/>
              <w:bottom w:val="single" w:sz="4" w:space="0" w:color="auto"/>
              <w:right w:val="single" w:sz="4" w:space="0" w:color="auto"/>
            </w:tcBorders>
          </w:tcPr>
          <w:p w14:paraId="0F4E48A9" w14:textId="77777777" w:rsidR="00C12A12" w:rsidRPr="009B32E9" w:rsidRDefault="004E20E8" w:rsidP="007A47C6">
            <w:pPr>
              <w:spacing w:after="0" w:line="240" w:lineRule="auto"/>
              <w:ind w:firstLine="0"/>
              <w:rPr>
                <w:rFonts w:eastAsia="Times New Roman"/>
              </w:rPr>
            </w:pPr>
            <w:r w:rsidRPr="009B32E9">
              <w:rPr>
                <w:rFonts w:eastAsia="Times New Roman"/>
              </w:rPr>
              <w:t>Počet projektov</w:t>
            </w:r>
          </w:p>
        </w:tc>
      </w:tr>
      <w:tr w:rsidR="00C12A12" w:rsidRPr="009B32E9" w14:paraId="3AFAE579" w14:textId="77777777" w:rsidTr="00C12A12">
        <w:trPr>
          <w:trHeight w:val="509"/>
        </w:trPr>
        <w:tc>
          <w:tcPr>
            <w:tcW w:w="1116" w:type="dxa"/>
            <w:vMerge/>
            <w:tcBorders>
              <w:top w:val="single" w:sz="4" w:space="0" w:color="auto"/>
              <w:left w:val="single" w:sz="4" w:space="0" w:color="auto"/>
              <w:bottom w:val="single" w:sz="4" w:space="0" w:color="auto"/>
              <w:right w:val="single" w:sz="4" w:space="0" w:color="auto"/>
            </w:tcBorders>
            <w:hideMark/>
          </w:tcPr>
          <w:p w14:paraId="27807028" w14:textId="77777777" w:rsidR="00C12A12" w:rsidRPr="009B32E9" w:rsidRDefault="00C12A12" w:rsidP="007A47C6">
            <w:pPr>
              <w:spacing w:after="0" w:line="240" w:lineRule="auto"/>
              <w:rPr>
                <w:rFonts w:eastAsia="Times New Roman"/>
                <w:b/>
                <w:bCs/>
              </w:rPr>
            </w:pPr>
          </w:p>
        </w:tc>
        <w:tc>
          <w:tcPr>
            <w:tcW w:w="739" w:type="dxa"/>
            <w:tcBorders>
              <w:top w:val="single" w:sz="4" w:space="0" w:color="auto"/>
              <w:left w:val="nil"/>
              <w:bottom w:val="single" w:sz="4" w:space="0" w:color="auto"/>
              <w:right w:val="single" w:sz="4" w:space="0" w:color="auto"/>
            </w:tcBorders>
            <w:shd w:val="clear" w:color="auto" w:fill="auto"/>
            <w:noWrap/>
            <w:hideMark/>
          </w:tcPr>
          <w:p w14:paraId="055B6DC6" w14:textId="77777777" w:rsidR="00C12A12" w:rsidRPr="009B32E9" w:rsidRDefault="00C12A12" w:rsidP="007A47C6">
            <w:pPr>
              <w:spacing w:after="0" w:line="240" w:lineRule="auto"/>
              <w:ind w:firstLine="0"/>
              <w:rPr>
                <w:rFonts w:eastAsia="Times New Roman"/>
              </w:rPr>
            </w:pPr>
            <w:r w:rsidRPr="009B32E9">
              <w:rPr>
                <w:rFonts w:eastAsia="Times New Roman"/>
              </w:rPr>
              <w:t>4.2.2</w:t>
            </w:r>
          </w:p>
        </w:tc>
        <w:tc>
          <w:tcPr>
            <w:tcW w:w="4746" w:type="dxa"/>
            <w:tcBorders>
              <w:top w:val="single" w:sz="4" w:space="0" w:color="auto"/>
              <w:left w:val="nil"/>
              <w:bottom w:val="single" w:sz="4" w:space="0" w:color="auto"/>
              <w:right w:val="single" w:sz="4" w:space="0" w:color="auto"/>
            </w:tcBorders>
            <w:shd w:val="clear" w:color="auto" w:fill="auto"/>
            <w:hideMark/>
          </w:tcPr>
          <w:p w14:paraId="1F8F0419" w14:textId="77777777" w:rsidR="00C12A12" w:rsidRPr="009B32E9" w:rsidRDefault="00C12A12" w:rsidP="007A47C6">
            <w:pPr>
              <w:spacing w:line="240" w:lineRule="auto"/>
              <w:ind w:firstLine="0"/>
              <w:rPr>
                <w:rFonts w:ascii="Arial" w:hAnsi="Arial" w:cs="Arial"/>
                <w:b/>
              </w:rPr>
            </w:pPr>
            <w:r w:rsidRPr="009B32E9">
              <w:rPr>
                <w:rFonts w:ascii="Arial" w:hAnsi="Arial" w:cs="Arial"/>
                <w:b/>
              </w:rPr>
              <w:t>I</w:t>
            </w:r>
            <w:r w:rsidRPr="009B32E9">
              <w:t>nštalovanie informačných tabúľ o histórii, kultúre, prírodných útvaroch na vhodných miestach s cieľom propagácie obce</w:t>
            </w:r>
          </w:p>
        </w:tc>
        <w:tc>
          <w:tcPr>
            <w:tcW w:w="2043" w:type="dxa"/>
            <w:tcBorders>
              <w:top w:val="single" w:sz="4" w:space="0" w:color="auto"/>
              <w:left w:val="nil"/>
              <w:bottom w:val="single" w:sz="4" w:space="0" w:color="auto"/>
              <w:right w:val="single" w:sz="4" w:space="0" w:color="auto"/>
            </w:tcBorders>
          </w:tcPr>
          <w:p w14:paraId="4C9CEB47" w14:textId="77777777" w:rsidR="00C12A12" w:rsidRPr="009B32E9" w:rsidRDefault="004E20E8" w:rsidP="007A47C6">
            <w:pPr>
              <w:spacing w:line="240" w:lineRule="auto"/>
              <w:ind w:firstLine="0"/>
              <w:rPr>
                <w:rFonts w:ascii="Arial" w:hAnsi="Arial" w:cs="Arial"/>
                <w:b/>
              </w:rPr>
            </w:pPr>
            <w:r w:rsidRPr="009B32E9">
              <w:rPr>
                <w:rFonts w:eastAsia="Times New Roman"/>
              </w:rPr>
              <w:t>Počet informačných tabúľ</w:t>
            </w:r>
          </w:p>
        </w:tc>
      </w:tr>
    </w:tbl>
    <w:p w14:paraId="46423543" w14:textId="77777777" w:rsidR="00723DD8" w:rsidRPr="009B32E9" w:rsidRDefault="00723DD8" w:rsidP="00B659D5">
      <w:pPr>
        <w:ind w:firstLine="0"/>
      </w:pPr>
    </w:p>
    <w:p w14:paraId="7502312A" w14:textId="77777777" w:rsidR="0077067E" w:rsidRPr="009B32E9" w:rsidRDefault="0077067E" w:rsidP="00F660CE">
      <w:pPr>
        <w:pStyle w:val="Heading1"/>
        <w:rPr>
          <w:color w:val="auto"/>
        </w:rPr>
      </w:pPr>
      <w:bookmarkStart w:id="106" w:name="_Toc455343605"/>
      <w:bookmarkStart w:id="107" w:name="_Toc465933337"/>
      <w:bookmarkStart w:id="108" w:name="_Toc466637013"/>
      <w:r w:rsidRPr="009B32E9">
        <w:rPr>
          <w:color w:val="auto"/>
        </w:rPr>
        <w:lastRenderedPageBreak/>
        <w:t>Realizačná časť</w:t>
      </w:r>
      <w:bookmarkEnd w:id="106"/>
      <w:bookmarkEnd w:id="107"/>
      <w:bookmarkEnd w:id="108"/>
    </w:p>
    <w:p w14:paraId="702512B0" w14:textId="48AEAB93" w:rsidR="0077067E" w:rsidRPr="009B32E9" w:rsidRDefault="005479DE" w:rsidP="00F660CE">
      <w:r>
        <w:t>Samotnú realizáciu PHSR</w:t>
      </w:r>
      <w:r w:rsidR="0062174C" w:rsidRPr="009B32E9">
        <w:t xml:space="preserve"> </w:t>
      </w:r>
      <w:r>
        <w:t>Slovenská Volová</w:t>
      </w:r>
      <w:r w:rsidR="00DD57DB" w:rsidRPr="009B32E9">
        <w:t xml:space="preserve"> </w:t>
      </w:r>
      <w:r w:rsidR="0062174C" w:rsidRPr="009B32E9">
        <w:t>vykonáv</w:t>
      </w:r>
      <w:r w:rsidR="00DD57DB" w:rsidRPr="009B32E9">
        <w:t xml:space="preserve">a </w:t>
      </w:r>
      <w:r w:rsidR="0062174C" w:rsidRPr="009B32E9">
        <w:t>podľ</w:t>
      </w:r>
      <w:r w:rsidR="00DD57DB" w:rsidRPr="009B32E9">
        <w:t xml:space="preserve">a </w:t>
      </w:r>
      <w:r w:rsidR="0062174C" w:rsidRPr="009B32E9">
        <w:t>§12 Zákon</w:t>
      </w:r>
      <w:r w:rsidR="00DD57DB" w:rsidRPr="009B32E9">
        <w:t xml:space="preserve">a </w:t>
      </w:r>
      <w:r w:rsidR="0062174C" w:rsidRPr="009B32E9">
        <w:t xml:space="preserve">NR SR </w:t>
      </w:r>
      <w:r w:rsidR="00EC6AC2" w:rsidRPr="009B32E9">
        <w:br/>
      </w:r>
      <w:r w:rsidR="0062174C" w:rsidRPr="009B32E9">
        <w:t>č. 539/2008 Z.z.</w:t>
      </w:r>
      <w:r w:rsidR="00A72C9B" w:rsidRPr="009B32E9">
        <w:t xml:space="preserve"> o </w:t>
      </w:r>
      <w:r w:rsidR="0062174C" w:rsidRPr="009B32E9">
        <w:t>podpore regionálneho rozvoja. Obec</w:t>
      </w:r>
      <w:r w:rsidR="009C788F" w:rsidRPr="009B32E9">
        <w:t xml:space="preserve"> ted</w:t>
      </w:r>
      <w:r w:rsidR="00DD57DB" w:rsidRPr="009B32E9">
        <w:t xml:space="preserve">a </w:t>
      </w:r>
      <w:r w:rsidR="009C788F" w:rsidRPr="009B32E9">
        <w:t>zabezpečuje</w:t>
      </w:r>
      <w:r w:rsidR="00A72C9B" w:rsidRPr="009B32E9">
        <w:t xml:space="preserve"> a </w:t>
      </w:r>
      <w:r w:rsidR="009C788F" w:rsidRPr="009B32E9">
        <w:t xml:space="preserve">koordinuje </w:t>
      </w:r>
      <w:r w:rsidR="0062174C" w:rsidRPr="009B32E9">
        <w:t>vypracovanie</w:t>
      </w:r>
      <w:r w:rsidR="00A72C9B" w:rsidRPr="009B32E9">
        <w:t xml:space="preserve"> a </w:t>
      </w:r>
      <w:r w:rsidR="0062174C" w:rsidRPr="009B32E9">
        <w:t xml:space="preserve">realizáciu </w:t>
      </w:r>
      <w:r w:rsidR="00EA2650" w:rsidRPr="009B32E9">
        <w:t>P</w:t>
      </w:r>
      <w:r w:rsidR="0062174C" w:rsidRPr="009B32E9">
        <w:t>rogramu hospodárskeho rozvoj</w:t>
      </w:r>
      <w:r w:rsidR="00DD57DB" w:rsidRPr="009B32E9">
        <w:t>a</w:t>
      </w:r>
      <w:r w:rsidR="00A72C9B" w:rsidRPr="009B32E9">
        <w:t xml:space="preserve"> a </w:t>
      </w:r>
      <w:r w:rsidR="0062174C" w:rsidRPr="009B32E9">
        <w:t>sociálneho rozvoj</w:t>
      </w:r>
      <w:r w:rsidR="00DD57DB" w:rsidRPr="009B32E9">
        <w:t xml:space="preserve">a </w:t>
      </w:r>
      <w:r w:rsidR="0062174C" w:rsidRPr="009B32E9">
        <w:t>obce, pravidelne</w:t>
      </w:r>
      <w:r w:rsidR="002C6BEC" w:rsidRPr="009B32E9">
        <w:t xml:space="preserve"> ho monitoruje</w:t>
      </w:r>
      <w:r w:rsidR="00A72C9B" w:rsidRPr="009B32E9">
        <w:t xml:space="preserve"> a </w:t>
      </w:r>
      <w:r w:rsidR="002C6BEC" w:rsidRPr="009B32E9">
        <w:t>každoročne vyhodn</w:t>
      </w:r>
      <w:r w:rsidR="009C788F" w:rsidRPr="009B32E9">
        <w:t>o</w:t>
      </w:r>
      <w:r w:rsidR="002C6BEC" w:rsidRPr="009B32E9">
        <w:t>cuje jeho plnenie</w:t>
      </w:r>
      <w:r w:rsidR="00EA2650" w:rsidRPr="009B32E9">
        <w:t>, zabezpečuje súlad programu hospodárskeho rozvoj</w:t>
      </w:r>
      <w:r w:rsidR="00DD57DB" w:rsidRPr="009B32E9">
        <w:t>a</w:t>
      </w:r>
      <w:r w:rsidR="00A72C9B" w:rsidRPr="009B32E9">
        <w:t xml:space="preserve"> a </w:t>
      </w:r>
      <w:r w:rsidR="00EA2650" w:rsidRPr="009B32E9">
        <w:t>sociálneho rozvoj</w:t>
      </w:r>
      <w:r w:rsidR="00DD57DB" w:rsidRPr="009B32E9">
        <w:t xml:space="preserve">a </w:t>
      </w:r>
      <w:r w:rsidR="00EA2650" w:rsidRPr="009B32E9">
        <w:t xml:space="preserve">obce </w:t>
      </w:r>
      <w:r w:rsidR="00DD57DB" w:rsidRPr="009B32E9">
        <w:t>s </w:t>
      </w:r>
      <w:r w:rsidR="00EA2650" w:rsidRPr="009B32E9">
        <w:t>územnoplánovacou dokumentáciou, ak jej spracovanie vyžaduje osobitný predpis.</w:t>
      </w:r>
    </w:p>
    <w:p w14:paraId="594AE2A5" w14:textId="0FA2CB45" w:rsidR="00EA2650" w:rsidRPr="009B32E9" w:rsidRDefault="00EA2650" w:rsidP="00F660CE">
      <w:r w:rsidRPr="009B32E9">
        <w:t>Realizačná časť Programu hospodárskeho rozvoj</w:t>
      </w:r>
      <w:r w:rsidR="00DD57DB" w:rsidRPr="009B32E9">
        <w:t>a</w:t>
      </w:r>
      <w:r w:rsidR="00A72C9B" w:rsidRPr="009B32E9">
        <w:t xml:space="preserve"> a </w:t>
      </w:r>
      <w:r w:rsidRPr="009B32E9">
        <w:t>sociálneho rozvoj</w:t>
      </w:r>
      <w:r w:rsidR="00DD57DB" w:rsidRPr="009B32E9">
        <w:t xml:space="preserve">a </w:t>
      </w:r>
      <w:r w:rsidRPr="009B32E9">
        <w:t xml:space="preserve">obce </w:t>
      </w:r>
      <w:r w:rsidR="009650D1">
        <w:t>Slovenská Volová</w:t>
      </w:r>
      <w:r w:rsidR="009650D1" w:rsidRPr="009B32E9">
        <w:t xml:space="preserve"> </w:t>
      </w:r>
      <w:r w:rsidRPr="009B32E9">
        <w:t>nadväzuje n</w:t>
      </w:r>
      <w:r w:rsidR="00DD57DB" w:rsidRPr="009B32E9">
        <w:t xml:space="preserve">a </w:t>
      </w:r>
      <w:r w:rsidRPr="009B32E9">
        <w:t>predchádzajúce časti vo väzbe n</w:t>
      </w:r>
      <w:r w:rsidR="00DD57DB" w:rsidRPr="009B32E9">
        <w:t xml:space="preserve">a </w:t>
      </w:r>
      <w:r w:rsidRPr="009B32E9">
        <w:t>aktivity</w:t>
      </w:r>
      <w:r w:rsidR="00A72C9B" w:rsidRPr="009B32E9">
        <w:t xml:space="preserve"> a </w:t>
      </w:r>
      <w:r w:rsidRPr="009B32E9">
        <w:t>navrhované ukazovatele. Realizačná časť obsahuje popi</w:t>
      </w:r>
      <w:r w:rsidR="00DD57DB" w:rsidRPr="009B32E9">
        <w:t>s </w:t>
      </w:r>
      <w:r w:rsidRPr="009B32E9">
        <w:t>úloh jednotlivých partnerov, popi</w:t>
      </w:r>
      <w:r w:rsidR="00DD57DB" w:rsidRPr="009B32E9">
        <w:t>s </w:t>
      </w:r>
      <w:r w:rsidRPr="009B32E9">
        <w:t>inštitucionálneho</w:t>
      </w:r>
      <w:r w:rsidR="00A72C9B" w:rsidRPr="009B32E9">
        <w:t xml:space="preserve"> a </w:t>
      </w:r>
      <w:r w:rsidRPr="009B32E9">
        <w:t>organizačného zabezpečenia, popi</w:t>
      </w:r>
      <w:r w:rsidR="00DD57DB" w:rsidRPr="009B32E9">
        <w:t>s </w:t>
      </w:r>
      <w:r w:rsidRPr="009B32E9">
        <w:t>komunikačnej stratégie Programu hospodárskeho rozvoj</w:t>
      </w:r>
      <w:r w:rsidR="00DD57DB" w:rsidRPr="009B32E9">
        <w:t>a</w:t>
      </w:r>
      <w:r w:rsidR="00A72C9B" w:rsidRPr="009B32E9">
        <w:t xml:space="preserve"> a </w:t>
      </w:r>
      <w:r w:rsidRPr="009B32E9">
        <w:t>sociálneho rozvoj</w:t>
      </w:r>
      <w:r w:rsidR="00DD57DB" w:rsidRPr="009B32E9">
        <w:t xml:space="preserve">a </w:t>
      </w:r>
      <w:r w:rsidRPr="009B32E9">
        <w:t>obce k jednotlivým cieľovým skupinám, systém monitorovani</w:t>
      </w:r>
      <w:r w:rsidR="00DD57DB" w:rsidRPr="009B32E9">
        <w:t>a</w:t>
      </w:r>
      <w:r w:rsidR="00A72C9B" w:rsidRPr="009B32E9">
        <w:t xml:space="preserve"> a </w:t>
      </w:r>
      <w:r w:rsidRPr="009B32E9">
        <w:t>hodnoteni</w:t>
      </w:r>
      <w:r w:rsidR="00DD57DB" w:rsidRPr="009B32E9">
        <w:t>a</w:t>
      </w:r>
      <w:r w:rsidR="00A72C9B" w:rsidRPr="009B32E9">
        <w:t xml:space="preserve"> a </w:t>
      </w:r>
      <w:r w:rsidRPr="009B32E9">
        <w:t xml:space="preserve">akčný plán </w:t>
      </w:r>
      <w:r w:rsidR="00DD57DB" w:rsidRPr="009B32E9">
        <w:t>s </w:t>
      </w:r>
      <w:r w:rsidRPr="009B32E9">
        <w:t>výhľadom n</w:t>
      </w:r>
      <w:r w:rsidR="00DD57DB" w:rsidRPr="009B32E9">
        <w:t xml:space="preserve">a </w:t>
      </w:r>
      <w:r w:rsidRPr="009B32E9">
        <w:t>2 roky.</w:t>
      </w:r>
    </w:p>
    <w:p w14:paraId="28E5C5C2" w14:textId="77777777" w:rsidR="00880B8E" w:rsidRPr="009B32E9" w:rsidRDefault="00880B8E" w:rsidP="00F660CE">
      <w:pPr>
        <w:pStyle w:val="Heading2"/>
        <w:rPr>
          <w:color w:val="auto"/>
        </w:rPr>
      </w:pPr>
      <w:bookmarkStart w:id="109" w:name="_Toc455343606"/>
      <w:bookmarkStart w:id="110" w:name="_Toc465933338"/>
      <w:bookmarkStart w:id="111" w:name="_Toc466637014"/>
      <w:r w:rsidRPr="009B32E9">
        <w:rPr>
          <w:color w:val="auto"/>
        </w:rPr>
        <w:t>Inštitucionálne</w:t>
      </w:r>
      <w:r w:rsidR="00A72C9B" w:rsidRPr="009B32E9">
        <w:rPr>
          <w:color w:val="auto"/>
        </w:rPr>
        <w:t xml:space="preserve"> a </w:t>
      </w:r>
      <w:r w:rsidRPr="009B32E9">
        <w:rPr>
          <w:color w:val="auto"/>
        </w:rPr>
        <w:t>organizačné zabezpečenie</w:t>
      </w:r>
      <w:bookmarkEnd w:id="109"/>
      <w:bookmarkEnd w:id="110"/>
      <w:bookmarkEnd w:id="111"/>
    </w:p>
    <w:p w14:paraId="11E079F2" w14:textId="7A836B25" w:rsidR="000544BB" w:rsidRPr="009B32E9" w:rsidRDefault="00A94C01" w:rsidP="00F660CE">
      <w:r w:rsidRPr="009B32E9">
        <w:t>Od úrovne</w:t>
      </w:r>
      <w:r w:rsidR="00A72C9B" w:rsidRPr="009B32E9">
        <w:t xml:space="preserve"> a </w:t>
      </w:r>
      <w:r w:rsidR="00903856" w:rsidRPr="009B32E9">
        <w:t>efektívnosti</w:t>
      </w:r>
      <w:r w:rsidR="007F3B2A">
        <w:t xml:space="preserve"> </w:t>
      </w:r>
      <w:r w:rsidR="00903856" w:rsidRPr="009B32E9">
        <w:t>inštitucionálneho</w:t>
      </w:r>
      <w:r w:rsidR="00A72C9B" w:rsidRPr="009B32E9">
        <w:t xml:space="preserve"> a </w:t>
      </w:r>
      <w:r w:rsidRPr="009B32E9">
        <w:t>organizačného zabezpečeni</w:t>
      </w:r>
      <w:r w:rsidR="00DD57DB" w:rsidRPr="009B32E9">
        <w:t xml:space="preserve">a </w:t>
      </w:r>
      <w:r w:rsidR="00EC6AC2" w:rsidRPr="009B32E9">
        <w:br/>
      </w:r>
      <w:r w:rsidRPr="009B32E9">
        <w:t xml:space="preserve">realizácie PRO závisí jeho úspech. </w:t>
      </w:r>
      <w:r w:rsidR="009B1003" w:rsidRPr="009B32E9">
        <w:t>N</w:t>
      </w:r>
      <w:r w:rsidR="00DD57DB" w:rsidRPr="009B32E9">
        <w:t xml:space="preserve">a </w:t>
      </w:r>
      <w:r w:rsidR="009B1003" w:rsidRPr="009B32E9">
        <w:t>ich plnenie je možné prizvať aj externých poradco</w:t>
      </w:r>
      <w:r w:rsidR="00DD57DB" w:rsidRPr="009B32E9">
        <w:t xml:space="preserve">v </w:t>
      </w:r>
      <w:r w:rsidR="009B1003" w:rsidRPr="009B32E9">
        <w:t>alebo agentúry, ktoré môžu urýchliť proce</w:t>
      </w:r>
      <w:r w:rsidR="00DD57DB" w:rsidRPr="009B32E9">
        <w:t>s </w:t>
      </w:r>
      <w:r w:rsidR="009B1003" w:rsidRPr="009B32E9">
        <w:t>plnenia.</w:t>
      </w:r>
    </w:p>
    <w:p w14:paraId="6BB303EA" w14:textId="77777777" w:rsidR="00797CEB" w:rsidRPr="009B32E9" w:rsidRDefault="001272F9" w:rsidP="0040477D">
      <w:r w:rsidRPr="009B32E9">
        <w:rPr>
          <w:b/>
        </w:rPr>
        <w:t>Matic</w:t>
      </w:r>
      <w:r w:rsidR="00DD57DB" w:rsidRPr="009B32E9">
        <w:rPr>
          <w:b/>
        </w:rPr>
        <w:t xml:space="preserve">a </w:t>
      </w:r>
      <w:r w:rsidRPr="009B32E9">
        <w:rPr>
          <w:b/>
        </w:rPr>
        <w:t>z</w:t>
      </w:r>
      <w:r w:rsidR="00B123A7" w:rsidRPr="009B32E9">
        <w:rPr>
          <w:b/>
        </w:rPr>
        <w:t>odpovednosti</w:t>
      </w:r>
      <w:r w:rsidR="00A72C9B" w:rsidRPr="009B32E9">
        <w:rPr>
          <w:b/>
        </w:rPr>
        <w:t xml:space="preserve"> a </w:t>
      </w:r>
      <w:r w:rsidR="00B123A7" w:rsidRPr="009B32E9">
        <w:rPr>
          <w:b/>
        </w:rPr>
        <w:t>o</w:t>
      </w:r>
      <w:r w:rsidR="00797CEB" w:rsidRPr="009B32E9">
        <w:rPr>
          <w:b/>
        </w:rPr>
        <w:t>rganizačné postupy plneni</w:t>
      </w:r>
      <w:r w:rsidR="00DD57DB" w:rsidRPr="009B32E9">
        <w:rPr>
          <w:b/>
        </w:rPr>
        <w:t xml:space="preserve">a </w:t>
      </w:r>
      <w:r w:rsidR="00797CEB" w:rsidRPr="009B32E9">
        <w:rPr>
          <w:b/>
        </w:rPr>
        <w:t>Programu hospodárskeho rozvoj</w:t>
      </w:r>
      <w:r w:rsidR="00DD57DB" w:rsidRPr="009B32E9">
        <w:rPr>
          <w:b/>
        </w:rPr>
        <w:t>a</w:t>
      </w:r>
      <w:r w:rsidR="00A72C9B" w:rsidRPr="009B32E9">
        <w:rPr>
          <w:b/>
        </w:rPr>
        <w:t xml:space="preserve"> a </w:t>
      </w:r>
      <w:r w:rsidR="00797CEB" w:rsidRPr="009B32E9">
        <w:rPr>
          <w:b/>
        </w:rPr>
        <w:t>sociálneho rozvoja</w:t>
      </w:r>
      <w:r w:rsidR="00797CEB" w:rsidRPr="009B32E9">
        <w:t>:</w:t>
      </w:r>
    </w:p>
    <w:p w14:paraId="4DAA2164" w14:textId="1EB262DB" w:rsidR="00797CEB" w:rsidRPr="009B32E9" w:rsidRDefault="00797CEB" w:rsidP="0040477D">
      <w:r w:rsidRPr="009B32E9">
        <w:t>Obec 1x ročne spracuje pripomienky členo</w:t>
      </w:r>
      <w:r w:rsidR="00DD57DB" w:rsidRPr="009B32E9">
        <w:t xml:space="preserve">v </w:t>
      </w:r>
      <w:r w:rsidRPr="009B32E9">
        <w:t>pracovnej skupiny</w:t>
      </w:r>
      <w:r w:rsidR="00A72C9B" w:rsidRPr="009B32E9">
        <w:t xml:space="preserve"> a</w:t>
      </w:r>
      <w:r w:rsidR="00E1777B" w:rsidRPr="009B32E9">
        <w:t xml:space="preserve"> v </w:t>
      </w:r>
      <w:r w:rsidRPr="009B32E9">
        <w:t>prípade zásadných pripomienok alebo návrho</w:t>
      </w:r>
      <w:r w:rsidR="00DD57DB" w:rsidRPr="009B32E9">
        <w:t xml:space="preserve">v </w:t>
      </w:r>
      <w:r w:rsidRPr="009B32E9">
        <w:t xml:space="preserve">zváži </w:t>
      </w:r>
      <w:r w:rsidRPr="009B32E9">
        <w:rPr>
          <w:b/>
        </w:rPr>
        <w:t>aktualizáciu</w:t>
      </w:r>
      <w:r w:rsidRPr="009B32E9">
        <w:t xml:space="preserve"> Programu</w:t>
      </w:r>
      <w:r w:rsidR="00E1777B" w:rsidRPr="009B32E9">
        <w:t xml:space="preserve"> v </w:t>
      </w:r>
      <w:r w:rsidRPr="009B32E9">
        <w:t>závislosti n</w:t>
      </w:r>
      <w:r w:rsidR="00DD57DB" w:rsidRPr="009B32E9">
        <w:t xml:space="preserve">a </w:t>
      </w:r>
      <w:r w:rsidRPr="009B32E9">
        <w:t>personálnych, firnančných</w:t>
      </w:r>
      <w:r w:rsidR="00A72C9B" w:rsidRPr="009B32E9">
        <w:t xml:space="preserve"> a </w:t>
      </w:r>
      <w:r w:rsidRPr="009B32E9">
        <w:t>časových možnostiach obce</w:t>
      </w:r>
      <w:r w:rsidR="007F3B2A">
        <w:t>.</w:t>
      </w:r>
    </w:p>
    <w:p w14:paraId="12CFDD10" w14:textId="2628F4AB" w:rsidR="00797CEB" w:rsidRPr="009B32E9" w:rsidRDefault="00DB2BB5" w:rsidP="0040477D">
      <w:r w:rsidRPr="009B32E9">
        <w:t>Finančné riadenie realizácie Programu hospodárskeho rozvoj</w:t>
      </w:r>
      <w:r w:rsidR="00DD57DB" w:rsidRPr="009B32E9">
        <w:t>a</w:t>
      </w:r>
      <w:r w:rsidR="00A72C9B" w:rsidRPr="009B32E9">
        <w:t xml:space="preserve"> a </w:t>
      </w:r>
      <w:r w:rsidRPr="009B32E9">
        <w:t>sociálneho rozvoj</w:t>
      </w:r>
      <w:r w:rsidR="00DD57DB" w:rsidRPr="009B32E9">
        <w:t xml:space="preserve">a </w:t>
      </w:r>
      <w:r w:rsidRPr="009B32E9">
        <w:t xml:space="preserve">zabezpečuje </w:t>
      </w:r>
      <w:r w:rsidRPr="009B32E9">
        <w:rPr>
          <w:b/>
        </w:rPr>
        <w:t>odborný referent pre ekonomiku</w:t>
      </w:r>
      <w:r w:rsidR="00E1777B" w:rsidRPr="009B32E9">
        <w:t xml:space="preserve"> v </w:t>
      </w:r>
      <w:r w:rsidRPr="009B32E9">
        <w:t>súlade so schváleným rozpočtom obce</w:t>
      </w:r>
      <w:r w:rsidR="00A72C9B" w:rsidRPr="009B32E9">
        <w:t xml:space="preserve"> a </w:t>
      </w:r>
      <w:r w:rsidR="00673CC6" w:rsidRPr="009B32E9">
        <w:t>schválenými finančnými prostriedkami</w:t>
      </w:r>
      <w:r w:rsidR="00DD57DB" w:rsidRPr="009B32E9">
        <w:t xml:space="preserve"> z </w:t>
      </w:r>
      <w:r w:rsidR="00673CC6" w:rsidRPr="009B32E9">
        <w:t>európskych investičných</w:t>
      </w:r>
      <w:r w:rsidR="00A72C9B" w:rsidRPr="009B32E9">
        <w:t xml:space="preserve"> a </w:t>
      </w:r>
      <w:r w:rsidR="00673CC6" w:rsidRPr="009B32E9">
        <w:t>štrukturálnych fondo</w:t>
      </w:r>
      <w:r w:rsidR="00DD57DB" w:rsidRPr="009B32E9">
        <w:t xml:space="preserve">v </w:t>
      </w:r>
      <w:r w:rsidR="00673CC6" w:rsidRPr="009B32E9">
        <w:t>pre roky 2014</w:t>
      </w:r>
      <w:r w:rsidR="007F3B2A">
        <w:t xml:space="preserve"> </w:t>
      </w:r>
      <w:r w:rsidR="00673CC6" w:rsidRPr="009B32E9">
        <w:t>-</w:t>
      </w:r>
      <w:r w:rsidR="007F3B2A">
        <w:t xml:space="preserve"> </w:t>
      </w:r>
      <w:r w:rsidR="00673CC6" w:rsidRPr="009B32E9">
        <w:t>2020 ako aj dotačnými schémami.</w:t>
      </w:r>
    </w:p>
    <w:p w14:paraId="4B605939" w14:textId="5F90CFDC" w:rsidR="009B1003" w:rsidRPr="009B32E9" w:rsidRDefault="00014DB2" w:rsidP="0040477D">
      <w:r w:rsidRPr="009B32E9">
        <w:rPr>
          <w:b/>
        </w:rPr>
        <w:t>Obecné zastupiteľstvo</w:t>
      </w:r>
      <w:r w:rsidR="00A72C9B" w:rsidRPr="009B32E9">
        <w:t xml:space="preserve"> a </w:t>
      </w:r>
      <w:r w:rsidR="00753C97" w:rsidRPr="009B32E9">
        <w:rPr>
          <w:b/>
        </w:rPr>
        <w:t>Komisie obecného zastupiteľstv</w:t>
      </w:r>
      <w:r w:rsidR="00DD57DB" w:rsidRPr="009B32E9">
        <w:rPr>
          <w:b/>
        </w:rPr>
        <w:t xml:space="preserve">a </w:t>
      </w:r>
      <w:r w:rsidRPr="009B32E9">
        <w:t xml:space="preserve">vo vzťahu </w:t>
      </w:r>
      <w:r w:rsidR="00EC6AC2" w:rsidRPr="009B32E9">
        <w:br/>
      </w:r>
      <w:r w:rsidRPr="009B32E9">
        <w:t>k realizácii Programu hospodárskeho rozvoj</w:t>
      </w:r>
      <w:r w:rsidR="00DD57DB" w:rsidRPr="009B32E9">
        <w:t>a</w:t>
      </w:r>
      <w:r w:rsidR="00A72C9B" w:rsidRPr="009B32E9">
        <w:t xml:space="preserve"> a </w:t>
      </w:r>
      <w:r w:rsidRPr="009B32E9">
        <w:t>sociálneho rozvoj</w:t>
      </w:r>
      <w:r w:rsidR="00DD57DB" w:rsidRPr="009B32E9">
        <w:t xml:space="preserve">a </w:t>
      </w:r>
      <w:r w:rsidRPr="009B32E9">
        <w:t xml:space="preserve">obce </w:t>
      </w:r>
      <w:r w:rsidR="005861FF">
        <w:t>Slovenská Volová</w:t>
      </w:r>
      <w:r w:rsidR="00DD57DB" w:rsidRPr="009B32E9">
        <w:t xml:space="preserve"> </w:t>
      </w:r>
      <w:r w:rsidRPr="009B32E9">
        <w:t>plní nasledovné úlohy:</w:t>
      </w:r>
    </w:p>
    <w:p w14:paraId="4A4BB234" w14:textId="77777777" w:rsidR="00014DB2" w:rsidRPr="009B32E9" w:rsidRDefault="00FA357E" w:rsidP="0045091C">
      <w:pPr>
        <w:pStyle w:val="ListParagraph"/>
        <w:numPr>
          <w:ilvl w:val="0"/>
          <w:numId w:val="13"/>
        </w:numPr>
        <w:rPr>
          <w:rFonts w:ascii="Times New Roman" w:hAnsi="Times New Roman" w:cs="Times New Roman"/>
          <w:sz w:val="24"/>
          <w:szCs w:val="24"/>
        </w:rPr>
      </w:pPr>
      <w:r w:rsidRPr="009B32E9">
        <w:rPr>
          <w:rFonts w:ascii="Times New Roman" w:hAnsi="Times New Roman" w:cs="Times New Roman"/>
          <w:sz w:val="24"/>
          <w:szCs w:val="24"/>
        </w:rPr>
        <w:lastRenderedPageBreak/>
        <w:t>s</w:t>
      </w:r>
      <w:r w:rsidR="00014DB2" w:rsidRPr="009B32E9">
        <w:rPr>
          <w:rFonts w:ascii="Times New Roman" w:hAnsi="Times New Roman" w:cs="Times New Roman"/>
          <w:sz w:val="24"/>
          <w:szCs w:val="24"/>
        </w:rPr>
        <w:t>chvaľuje Program hospodárskeho rozvoj</w:t>
      </w:r>
      <w:r w:rsidR="00DD57DB" w:rsidRPr="009B32E9">
        <w:rPr>
          <w:rFonts w:ascii="Times New Roman" w:hAnsi="Times New Roman" w:cs="Times New Roman"/>
          <w:sz w:val="24"/>
          <w:szCs w:val="24"/>
        </w:rPr>
        <w:t>a</w:t>
      </w:r>
      <w:r w:rsidR="00A72C9B" w:rsidRPr="009B32E9">
        <w:rPr>
          <w:rFonts w:ascii="Times New Roman" w:hAnsi="Times New Roman" w:cs="Times New Roman"/>
          <w:sz w:val="24"/>
          <w:szCs w:val="24"/>
        </w:rPr>
        <w:t xml:space="preserve"> a </w:t>
      </w:r>
      <w:r w:rsidR="00014DB2" w:rsidRPr="009B32E9">
        <w:rPr>
          <w:rFonts w:ascii="Times New Roman" w:hAnsi="Times New Roman" w:cs="Times New Roman"/>
          <w:sz w:val="24"/>
          <w:szCs w:val="24"/>
        </w:rPr>
        <w:t>sociálneho rozvoja</w:t>
      </w:r>
    </w:p>
    <w:p w14:paraId="55004E34" w14:textId="77777777" w:rsidR="00FA357E" w:rsidRPr="009B32E9" w:rsidRDefault="00014DB2" w:rsidP="0045091C">
      <w:pPr>
        <w:pStyle w:val="ListParagraph"/>
        <w:numPr>
          <w:ilvl w:val="0"/>
          <w:numId w:val="13"/>
        </w:numPr>
        <w:rPr>
          <w:rFonts w:ascii="Times New Roman" w:hAnsi="Times New Roman" w:cs="Times New Roman"/>
          <w:sz w:val="24"/>
          <w:szCs w:val="24"/>
        </w:rPr>
      </w:pPr>
      <w:r w:rsidRPr="009B32E9">
        <w:rPr>
          <w:rFonts w:ascii="Times New Roman" w:hAnsi="Times New Roman" w:cs="Times New Roman"/>
          <w:sz w:val="24"/>
          <w:szCs w:val="24"/>
        </w:rPr>
        <w:t>1x ročne schvaľuje jeho plnenie</w:t>
      </w:r>
      <w:r w:rsidR="00A72C9B" w:rsidRPr="009B32E9">
        <w:rPr>
          <w:rFonts w:ascii="Times New Roman" w:hAnsi="Times New Roman" w:cs="Times New Roman"/>
          <w:sz w:val="24"/>
          <w:szCs w:val="24"/>
        </w:rPr>
        <w:t xml:space="preserve"> a </w:t>
      </w:r>
      <w:r w:rsidRPr="009B32E9">
        <w:rPr>
          <w:rFonts w:ascii="Times New Roman" w:hAnsi="Times New Roman" w:cs="Times New Roman"/>
          <w:sz w:val="24"/>
          <w:szCs w:val="24"/>
        </w:rPr>
        <w:t>vyhodnocuje výsledky</w:t>
      </w:r>
    </w:p>
    <w:p w14:paraId="07C50E84" w14:textId="77777777" w:rsidR="00014DB2" w:rsidRPr="009B32E9" w:rsidRDefault="00FA357E" w:rsidP="0045091C">
      <w:pPr>
        <w:pStyle w:val="ListParagraph"/>
        <w:numPr>
          <w:ilvl w:val="0"/>
          <w:numId w:val="13"/>
        </w:numPr>
        <w:rPr>
          <w:rFonts w:ascii="Times New Roman" w:hAnsi="Times New Roman" w:cs="Times New Roman"/>
          <w:sz w:val="24"/>
          <w:szCs w:val="24"/>
        </w:rPr>
      </w:pPr>
      <w:r w:rsidRPr="009B32E9">
        <w:rPr>
          <w:rFonts w:ascii="Times New Roman" w:hAnsi="Times New Roman" w:cs="Times New Roman"/>
          <w:sz w:val="24"/>
          <w:szCs w:val="24"/>
        </w:rPr>
        <w:t>schvaľuje spolufinancovanie projekto</w:t>
      </w:r>
      <w:r w:rsidR="00DD57DB" w:rsidRPr="009B32E9">
        <w:rPr>
          <w:rFonts w:ascii="Times New Roman" w:hAnsi="Times New Roman" w:cs="Times New Roman"/>
          <w:sz w:val="24"/>
          <w:szCs w:val="24"/>
        </w:rPr>
        <w:t xml:space="preserve">v </w:t>
      </w:r>
      <w:r w:rsidRPr="009B32E9">
        <w:rPr>
          <w:rFonts w:ascii="Times New Roman" w:hAnsi="Times New Roman" w:cs="Times New Roman"/>
          <w:sz w:val="24"/>
          <w:szCs w:val="24"/>
        </w:rPr>
        <w:t>financovaných</w:t>
      </w:r>
      <w:r w:rsidR="00DD57DB" w:rsidRPr="009B32E9">
        <w:rPr>
          <w:rFonts w:ascii="Times New Roman" w:hAnsi="Times New Roman" w:cs="Times New Roman"/>
          <w:sz w:val="24"/>
          <w:szCs w:val="24"/>
        </w:rPr>
        <w:t xml:space="preserve"> z </w:t>
      </w:r>
      <w:r w:rsidRPr="009B32E9">
        <w:rPr>
          <w:rFonts w:ascii="Times New Roman" w:hAnsi="Times New Roman" w:cs="Times New Roman"/>
          <w:sz w:val="24"/>
          <w:szCs w:val="24"/>
        </w:rPr>
        <w:t>vlastných</w:t>
      </w:r>
      <w:r w:rsidR="00A72C9B" w:rsidRPr="009B32E9">
        <w:rPr>
          <w:rFonts w:ascii="Times New Roman" w:hAnsi="Times New Roman" w:cs="Times New Roman"/>
          <w:sz w:val="24"/>
          <w:szCs w:val="24"/>
        </w:rPr>
        <w:t xml:space="preserve"> a </w:t>
      </w:r>
      <w:r w:rsidRPr="009B32E9">
        <w:rPr>
          <w:rFonts w:ascii="Times New Roman" w:hAnsi="Times New Roman" w:cs="Times New Roman"/>
          <w:sz w:val="24"/>
          <w:szCs w:val="24"/>
        </w:rPr>
        <w:t>doplnkových zdrojov</w:t>
      </w:r>
    </w:p>
    <w:p w14:paraId="2DCA8777" w14:textId="77777777" w:rsidR="00FA357E" w:rsidRPr="009B32E9" w:rsidRDefault="00FA357E" w:rsidP="0045091C">
      <w:pPr>
        <w:pStyle w:val="ListParagraph"/>
        <w:numPr>
          <w:ilvl w:val="0"/>
          <w:numId w:val="13"/>
        </w:numPr>
        <w:rPr>
          <w:rFonts w:ascii="Times New Roman" w:hAnsi="Times New Roman" w:cs="Times New Roman"/>
          <w:sz w:val="24"/>
          <w:szCs w:val="24"/>
        </w:rPr>
      </w:pPr>
      <w:r w:rsidRPr="009B32E9">
        <w:rPr>
          <w:rFonts w:ascii="Times New Roman" w:hAnsi="Times New Roman" w:cs="Times New Roman"/>
          <w:sz w:val="24"/>
          <w:szCs w:val="24"/>
        </w:rPr>
        <w:t>1x ročne schvaľuje hodnotiace</w:t>
      </w:r>
      <w:r w:rsidR="00A72C9B" w:rsidRPr="009B32E9">
        <w:rPr>
          <w:rFonts w:ascii="Times New Roman" w:hAnsi="Times New Roman" w:cs="Times New Roman"/>
          <w:sz w:val="24"/>
          <w:szCs w:val="24"/>
        </w:rPr>
        <w:t xml:space="preserve"> a </w:t>
      </w:r>
      <w:r w:rsidRPr="009B32E9">
        <w:rPr>
          <w:rFonts w:ascii="Times New Roman" w:hAnsi="Times New Roman" w:cs="Times New Roman"/>
          <w:sz w:val="24"/>
          <w:szCs w:val="24"/>
        </w:rPr>
        <w:t xml:space="preserve">monitorovacie správy </w:t>
      </w:r>
    </w:p>
    <w:p w14:paraId="4DBBABD5" w14:textId="77777777" w:rsidR="00014DB2" w:rsidRPr="009B32E9" w:rsidRDefault="00FA357E" w:rsidP="0045091C">
      <w:pPr>
        <w:pStyle w:val="ListParagraph"/>
        <w:numPr>
          <w:ilvl w:val="0"/>
          <w:numId w:val="13"/>
        </w:numPr>
        <w:rPr>
          <w:rFonts w:ascii="Times New Roman" w:hAnsi="Times New Roman" w:cs="Times New Roman"/>
          <w:sz w:val="24"/>
          <w:szCs w:val="24"/>
        </w:rPr>
      </w:pPr>
      <w:r w:rsidRPr="009B32E9">
        <w:rPr>
          <w:rFonts w:ascii="Times New Roman" w:hAnsi="Times New Roman" w:cs="Times New Roman"/>
          <w:sz w:val="24"/>
          <w:szCs w:val="24"/>
        </w:rPr>
        <w:t>rozhoduje</w:t>
      </w:r>
      <w:r w:rsidR="00A72C9B" w:rsidRPr="009B32E9">
        <w:rPr>
          <w:rFonts w:ascii="Times New Roman" w:hAnsi="Times New Roman" w:cs="Times New Roman"/>
          <w:sz w:val="24"/>
          <w:szCs w:val="24"/>
        </w:rPr>
        <w:t xml:space="preserve"> o </w:t>
      </w:r>
      <w:r w:rsidRPr="009B32E9">
        <w:rPr>
          <w:rFonts w:ascii="Times New Roman" w:hAnsi="Times New Roman" w:cs="Times New Roman"/>
          <w:sz w:val="24"/>
          <w:szCs w:val="24"/>
        </w:rPr>
        <w:t>zmenách</w:t>
      </w:r>
      <w:r w:rsidR="00A72C9B" w:rsidRPr="009B32E9">
        <w:rPr>
          <w:rFonts w:ascii="Times New Roman" w:hAnsi="Times New Roman" w:cs="Times New Roman"/>
          <w:sz w:val="24"/>
          <w:szCs w:val="24"/>
        </w:rPr>
        <w:t xml:space="preserve"> a </w:t>
      </w:r>
      <w:r w:rsidRPr="009B32E9">
        <w:rPr>
          <w:rFonts w:ascii="Times New Roman" w:hAnsi="Times New Roman" w:cs="Times New Roman"/>
          <w:sz w:val="24"/>
          <w:szCs w:val="24"/>
        </w:rPr>
        <w:t>aktualizácii Programu hospodárskeho rozvoj</w:t>
      </w:r>
      <w:r w:rsidR="00DD57DB" w:rsidRPr="009B32E9">
        <w:rPr>
          <w:rFonts w:ascii="Times New Roman" w:hAnsi="Times New Roman" w:cs="Times New Roman"/>
          <w:sz w:val="24"/>
          <w:szCs w:val="24"/>
        </w:rPr>
        <w:t>a</w:t>
      </w:r>
      <w:r w:rsidR="00A72C9B" w:rsidRPr="009B32E9">
        <w:rPr>
          <w:rFonts w:ascii="Times New Roman" w:hAnsi="Times New Roman" w:cs="Times New Roman"/>
          <w:sz w:val="24"/>
          <w:szCs w:val="24"/>
        </w:rPr>
        <w:t xml:space="preserve"> a </w:t>
      </w:r>
      <w:r w:rsidRPr="009B32E9">
        <w:rPr>
          <w:rFonts w:ascii="Times New Roman" w:hAnsi="Times New Roman" w:cs="Times New Roman"/>
          <w:sz w:val="24"/>
          <w:szCs w:val="24"/>
        </w:rPr>
        <w:t>sociálneho rozvoja</w:t>
      </w:r>
    </w:p>
    <w:p w14:paraId="33BBEEC9" w14:textId="3487AE67" w:rsidR="00B123A7" w:rsidRPr="009B32E9" w:rsidRDefault="00B123A7" w:rsidP="00B123A7">
      <w:r w:rsidRPr="009B32E9">
        <w:rPr>
          <w:b/>
        </w:rPr>
        <w:t>Starost</w:t>
      </w:r>
      <w:r w:rsidR="00DD57DB" w:rsidRPr="009B32E9">
        <w:rPr>
          <w:b/>
        </w:rPr>
        <w:t xml:space="preserve">a </w:t>
      </w:r>
      <w:r w:rsidRPr="009B32E9">
        <w:t>vo vzťahu k realizácii Programu hospodárskeho rozvoj</w:t>
      </w:r>
      <w:r w:rsidR="00DD57DB" w:rsidRPr="009B32E9">
        <w:t>a</w:t>
      </w:r>
      <w:r w:rsidR="00A72C9B" w:rsidRPr="009B32E9">
        <w:t xml:space="preserve"> a </w:t>
      </w:r>
      <w:r w:rsidRPr="009B32E9">
        <w:t>sociálneho rozvoj</w:t>
      </w:r>
      <w:r w:rsidR="00DD57DB" w:rsidRPr="009B32E9">
        <w:t xml:space="preserve">a </w:t>
      </w:r>
      <w:r w:rsidRPr="009B32E9">
        <w:t xml:space="preserve">obce </w:t>
      </w:r>
      <w:r w:rsidR="005479DE">
        <w:t>Slovenská Volová</w:t>
      </w:r>
      <w:r w:rsidR="00DD57DB" w:rsidRPr="009B32E9">
        <w:t xml:space="preserve"> </w:t>
      </w:r>
      <w:r w:rsidRPr="009B32E9">
        <w:t>plní nasledovné úlohy:</w:t>
      </w:r>
    </w:p>
    <w:p w14:paraId="4BC457C8" w14:textId="77777777" w:rsidR="00B123A7" w:rsidRPr="009B32E9" w:rsidRDefault="00F660CE" w:rsidP="0045091C">
      <w:pPr>
        <w:pStyle w:val="ListParagraph"/>
        <w:numPr>
          <w:ilvl w:val="0"/>
          <w:numId w:val="13"/>
        </w:numPr>
        <w:rPr>
          <w:rFonts w:ascii="Times New Roman" w:hAnsi="Times New Roman" w:cs="Times New Roman"/>
          <w:sz w:val="24"/>
          <w:szCs w:val="24"/>
        </w:rPr>
      </w:pPr>
      <w:r w:rsidRPr="009B32E9">
        <w:rPr>
          <w:rFonts w:ascii="Times New Roman" w:hAnsi="Times New Roman" w:cs="Times New Roman"/>
          <w:sz w:val="24"/>
          <w:szCs w:val="24"/>
        </w:rPr>
        <w:t>riadi celý</w:t>
      </w:r>
      <w:r w:rsidR="00B123A7" w:rsidRPr="009B32E9">
        <w:rPr>
          <w:rFonts w:ascii="Times New Roman" w:hAnsi="Times New Roman" w:cs="Times New Roman"/>
          <w:sz w:val="24"/>
          <w:szCs w:val="24"/>
        </w:rPr>
        <w:t xml:space="preserve"> proce</w:t>
      </w:r>
      <w:r w:rsidR="00DD57DB" w:rsidRPr="009B32E9">
        <w:rPr>
          <w:rFonts w:ascii="Times New Roman" w:hAnsi="Times New Roman" w:cs="Times New Roman"/>
          <w:sz w:val="24"/>
          <w:szCs w:val="24"/>
        </w:rPr>
        <w:t>s </w:t>
      </w:r>
      <w:r w:rsidR="00B123A7" w:rsidRPr="009B32E9">
        <w:rPr>
          <w:rFonts w:ascii="Times New Roman" w:hAnsi="Times New Roman" w:cs="Times New Roman"/>
          <w:sz w:val="24"/>
          <w:szCs w:val="24"/>
        </w:rPr>
        <w:t>realizácie Programu hospodárskeho rozvoj</w:t>
      </w:r>
      <w:r w:rsidR="00DD57DB" w:rsidRPr="009B32E9">
        <w:rPr>
          <w:rFonts w:ascii="Times New Roman" w:hAnsi="Times New Roman" w:cs="Times New Roman"/>
          <w:sz w:val="24"/>
          <w:szCs w:val="24"/>
        </w:rPr>
        <w:t>a</w:t>
      </w:r>
      <w:r w:rsidR="00A72C9B" w:rsidRPr="009B32E9">
        <w:rPr>
          <w:rFonts w:ascii="Times New Roman" w:hAnsi="Times New Roman" w:cs="Times New Roman"/>
          <w:sz w:val="24"/>
          <w:szCs w:val="24"/>
        </w:rPr>
        <w:t xml:space="preserve"> a </w:t>
      </w:r>
      <w:r w:rsidR="00B123A7" w:rsidRPr="009B32E9">
        <w:rPr>
          <w:rFonts w:ascii="Times New Roman" w:hAnsi="Times New Roman" w:cs="Times New Roman"/>
          <w:sz w:val="24"/>
          <w:szCs w:val="24"/>
        </w:rPr>
        <w:t>sociálneho rozvoj</w:t>
      </w:r>
      <w:r w:rsidR="00DD57DB" w:rsidRPr="009B32E9">
        <w:rPr>
          <w:rFonts w:ascii="Times New Roman" w:hAnsi="Times New Roman" w:cs="Times New Roman"/>
          <w:sz w:val="24"/>
          <w:szCs w:val="24"/>
        </w:rPr>
        <w:t xml:space="preserve">a </w:t>
      </w:r>
      <w:r w:rsidR="00B123A7" w:rsidRPr="009B32E9">
        <w:rPr>
          <w:rFonts w:ascii="Times New Roman" w:hAnsi="Times New Roman" w:cs="Times New Roman"/>
          <w:sz w:val="24"/>
          <w:szCs w:val="24"/>
        </w:rPr>
        <w:t>obce</w:t>
      </w:r>
    </w:p>
    <w:p w14:paraId="4668676D" w14:textId="77777777" w:rsidR="00B123A7" w:rsidRPr="009B32E9" w:rsidRDefault="00691894" w:rsidP="0045091C">
      <w:pPr>
        <w:pStyle w:val="ListParagraph"/>
        <w:numPr>
          <w:ilvl w:val="0"/>
          <w:numId w:val="13"/>
        </w:numPr>
        <w:rPr>
          <w:rFonts w:ascii="Times New Roman" w:hAnsi="Times New Roman" w:cs="Times New Roman"/>
          <w:sz w:val="24"/>
          <w:szCs w:val="24"/>
        </w:rPr>
      </w:pPr>
      <w:r w:rsidRPr="009B32E9">
        <w:rPr>
          <w:rFonts w:ascii="Times New Roman" w:hAnsi="Times New Roman" w:cs="Times New Roman"/>
          <w:sz w:val="24"/>
          <w:szCs w:val="24"/>
        </w:rPr>
        <w:t>podpisuje uzne</w:t>
      </w:r>
      <w:r w:rsidR="00B123A7" w:rsidRPr="009B32E9">
        <w:rPr>
          <w:rFonts w:ascii="Times New Roman" w:hAnsi="Times New Roman" w:cs="Times New Roman"/>
          <w:sz w:val="24"/>
          <w:szCs w:val="24"/>
        </w:rPr>
        <w:t>seni</w:t>
      </w:r>
      <w:r w:rsidR="00DD57DB" w:rsidRPr="009B32E9">
        <w:rPr>
          <w:rFonts w:ascii="Times New Roman" w:hAnsi="Times New Roman" w:cs="Times New Roman"/>
          <w:sz w:val="24"/>
          <w:szCs w:val="24"/>
        </w:rPr>
        <w:t xml:space="preserve">a </w:t>
      </w:r>
      <w:r w:rsidR="00B123A7" w:rsidRPr="009B32E9">
        <w:rPr>
          <w:rFonts w:ascii="Times New Roman" w:hAnsi="Times New Roman" w:cs="Times New Roman"/>
          <w:sz w:val="24"/>
          <w:szCs w:val="24"/>
        </w:rPr>
        <w:t>obecného zastupiteľstva, aktualizácií</w:t>
      </w:r>
      <w:r w:rsidR="002F1818" w:rsidRPr="009B32E9">
        <w:rPr>
          <w:rFonts w:ascii="Times New Roman" w:hAnsi="Times New Roman" w:cs="Times New Roman"/>
          <w:sz w:val="24"/>
          <w:szCs w:val="24"/>
        </w:rPr>
        <w:t>, akčných pláno</w:t>
      </w:r>
      <w:r w:rsidR="00DD57DB" w:rsidRPr="009B32E9">
        <w:rPr>
          <w:rFonts w:ascii="Times New Roman" w:hAnsi="Times New Roman" w:cs="Times New Roman"/>
          <w:sz w:val="24"/>
          <w:szCs w:val="24"/>
        </w:rPr>
        <w:t>v</w:t>
      </w:r>
      <w:r w:rsidR="00A72C9B" w:rsidRPr="009B32E9">
        <w:rPr>
          <w:rFonts w:ascii="Times New Roman" w:hAnsi="Times New Roman" w:cs="Times New Roman"/>
          <w:sz w:val="24"/>
          <w:szCs w:val="24"/>
        </w:rPr>
        <w:t xml:space="preserve"> a </w:t>
      </w:r>
      <w:r w:rsidR="00B123A7" w:rsidRPr="009B32E9">
        <w:rPr>
          <w:rFonts w:ascii="Times New Roman" w:hAnsi="Times New Roman" w:cs="Times New Roman"/>
          <w:sz w:val="24"/>
          <w:szCs w:val="24"/>
        </w:rPr>
        <w:t>ďalších strategických dokumento</w:t>
      </w:r>
      <w:r w:rsidR="00DD57DB" w:rsidRPr="009B32E9">
        <w:rPr>
          <w:rFonts w:ascii="Times New Roman" w:hAnsi="Times New Roman" w:cs="Times New Roman"/>
          <w:sz w:val="24"/>
          <w:szCs w:val="24"/>
        </w:rPr>
        <w:t xml:space="preserve">v </w:t>
      </w:r>
      <w:r w:rsidR="00B123A7" w:rsidRPr="009B32E9">
        <w:rPr>
          <w:rFonts w:ascii="Times New Roman" w:hAnsi="Times New Roman" w:cs="Times New Roman"/>
          <w:sz w:val="24"/>
          <w:szCs w:val="24"/>
        </w:rPr>
        <w:t>vo vzťahu k Programu hospodárskeho rozvoj</w:t>
      </w:r>
      <w:r w:rsidR="00DD57DB" w:rsidRPr="009B32E9">
        <w:rPr>
          <w:rFonts w:ascii="Times New Roman" w:hAnsi="Times New Roman" w:cs="Times New Roman"/>
          <w:sz w:val="24"/>
          <w:szCs w:val="24"/>
        </w:rPr>
        <w:t>a</w:t>
      </w:r>
      <w:r w:rsidR="00A72C9B" w:rsidRPr="009B32E9">
        <w:rPr>
          <w:rFonts w:ascii="Times New Roman" w:hAnsi="Times New Roman" w:cs="Times New Roman"/>
          <w:sz w:val="24"/>
          <w:szCs w:val="24"/>
        </w:rPr>
        <w:t xml:space="preserve"> a </w:t>
      </w:r>
      <w:r w:rsidR="00B123A7" w:rsidRPr="009B32E9">
        <w:rPr>
          <w:rFonts w:ascii="Times New Roman" w:hAnsi="Times New Roman" w:cs="Times New Roman"/>
          <w:sz w:val="24"/>
          <w:szCs w:val="24"/>
        </w:rPr>
        <w:t>sociálneho rozvoj</w:t>
      </w:r>
      <w:r w:rsidR="00DD57DB" w:rsidRPr="009B32E9">
        <w:rPr>
          <w:rFonts w:ascii="Times New Roman" w:hAnsi="Times New Roman" w:cs="Times New Roman"/>
          <w:sz w:val="24"/>
          <w:szCs w:val="24"/>
        </w:rPr>
        <w:t xml:space="preserve">a </w:t>
      </w:r>
      <w:r w:rsidR="00B123A7" w:rsidRPr="009B32E9">
        <w:rPr>
          <w:rFonts w:ascii="Times New Roman" w:hAnsi="Times New Roman" w:cs="Times New Roman"/>
          <w:sz w:val="24"/>
          <w:szCs w:val="24"/>
        </w:rPr>
        <w:t>obce</w:t>
      </w:r>
    </w:p>
    <w:p w14:paraId="2E549D49" w14:textId="77777777" w:rsidR="00B123A7" w:rsidRPr="009B32E9" w:rsidRDefault="00B123A7" w:rsidP="0045091C">
      <w:pPr>
        <w:pStyle w:val="ListParagraph"/>
        <w:numPr>
          <w:ilvl w:val="0"/>
          <w:numId w:val="13"/>
        </w:numPr>
        <w:rPr>
          <w:rFonts w:ascii="Times New Roman" w:hAnsi="Times New Roman" w:cs="Times New Roman"/>
          <w:sz w:val="24"/>
          <w:szCs w:val="24"/>
        </w:rPr>
      </w:pPr>
      <w:r w:rsidRPr="009B32E9">
        <w:rPr>
          <w:rFonts w:ascii="Times New Roman" w:hAnsi="Times New Roman" w:cs="Times New Roman"/>
          <w:sz w:val="24"/>
          <w:szCs w:val="24"/>
        </w:rPr>
        <w:t>vykonáv</w:t>
      </w:r>
      <w:r w:rsidR="00DD57DB" w:rsidRPr="009B32E9">
        <w:rPr>
          <w:rFonts w:ascii="Times New Roman" w:hAnsi="Times New Roman" w:cs="Times New Roman"/>
          <w:sz w:val="24"/>
          <w:szCs w:val="24"/>
        </w:rPr>
        <w:t xml:space="preserve">a </w:t>
      </w:r>
      <w:r w:rsidRPr="009B32E9">
        <w:rPr>
          <w:rFonts w:ascii="Times New Roman" w:hAnsi="Times New Roman" w:cs="Times New Roman"/>
          <w:sz w:val="24"/>
          <w:szCs w:val="24"/>
        </w:rPr>
        <w:t>uzneseni</w:t>
      </w:r>
      <w:r w:rsidR="00DD57DB" w:rsidRPr="009B32E9">
        <w:rPr>
          <w:rFonts w:ascii="Times New Roman" w:hAnsi="Times New Roman" w:cs="Times New Roman"/>
          <w:sz w:val="24"/>
          <w:szCs w:val="24"/>
        </w:rPr>
        <w:t>a</w:t>
      </w:r>
      <w:r w:rsidR="00A72C9B" w:rsidRPr="009B32E9">
        <w:rPr>
          <w:rFonts w:ascii="Times New Roman" w:hAnsi="Times New Roman" w:cs="Times New Roman"/>
          <w:sz w:val="24"/>
          <w:szCs w:val="24"/>
        </w:rPr>
        <w:t xml:space="preserve"> a </w:t>
      </w:r>
      <w:r w:rsidRPr="009B32E9">
        <w:rPr>
          <w:rFonts w:ascii="Times New Roman" w:hAnsi="Times New Roman" w:cs="Times New Roman"/>
          <w:sz w:val="24"/>
          <w:szCs w:val="24"/>
        </w:rPr>
        <w:t>zastupuje obec vo vzťahu k štátnym orgánom</w:t>
      </w:r>
      <w:r w:rsidR="00A72C9B" w:rsidRPr="009B32E9">
        <w:rPr>
          <w:rFonts w:ascii="Times New Roman" w:hAnsi="Times New Roman" w:cs="Times New Roman"/>
          <w:sz w:val="24"/>
          <w:szCs w:val="24"/>
        </w:rPr>
        <w:t xml:space="preserve"> a </w:t>
      </w:r>
      <w:r w:rsidRPr="009B32E9">
        <w:rPr>
          <w:rFonts w:ascii="Times New Roman" w:hAnsi="Times New Roman" w:cs="Times New Roman"/>
          <w:sz w:val="24"/>
          <w:szCs w:val="24"/>
        </w:rPr>
        <w:t>právnickým</w:t>
      </w:r>
      <w:r w:rsidR="00A72C9B" w:rsidRPr="009B32E9">
        <w:rPr>
          <w:rFonts w:ascii="Times New Roman" w:hAnsi="Times New Roman" w:cs="Times New Roman"/>
          <w:sz w:val="24"/>
          <w:szCs w:val="24"/>
        </w:rPr>
        <w:t xml:space="preserve"> a </w:t>
      </w:r>
      <w:r w:rsidRPr="009B32E9">
        <w:rPr>
          <w:rFonts w:ascii="Times New Roman" w:hAnsi="Times New Roman" w:cs="Times New Roman"/>
          <w:sz w:val="24"/>
          <w:szCs w:val="24"/>
        </w:rPr>
        <w:t xml:space="preserve">fyzickým osobám </w:t>
      </w:r>
    </w:p>
    <w:p w14:paraId="7F22C771" w14:textId="77777777" w:rsidR="001272F9" w:rsidRPr="009B32E9" w:rsidRDefault="00103151" w:rsidP="00F660CE">
      <w:r w:rsidRPr="009B32E9">
        <w:t>Matic</w:t>
      </w:r>
      <w:r w:rsidR="00DD57DB" w:rsidRPr="009B32E9">
        <w:t xml:space="preserve">a </w:t>
      </w:r>
      <w:r w:rsidRPr="009B32E9">
        <w:t xml:space="preserve">zodpovednosti obce </w:t>
      </w:r>
      <w:r w:rsidR="000F7E98" w:rsidRPr="009B32E9">
        <w:t>predstavuje schému kooperácie</w:t>
      </w:r>
      <w:r w:rsidR="00A72C9B" w:rsidRPr="009B32E9">
        <w:t xml:space="preserve"> a </w:t>
      </w:r>
      <w:r w:rsidR="000F7E98" w:rsidRPr="009B32E9">
        <w:t>zodpovedností pri efektívnom plnenívo vzťahu k realizácii Programu hospodárskeho rozvoj</w:t>
      </w:r>
      <w:r w:rsidR="00DD57DB" w:rsidRPr="009B32E9">
        <w:t>a</w:t>
      </w:r>
      <w:r w:rsidR="00A72C9B" w:rsidRPr="009B32E9">
        <w:t xml:space="preserve"> a </w:t>
      </w:r>
      <w:r w:rsidR="000F7E98" w:rsidRPr="009B32E9">
        <w:t>sociálneho rozvoj</w:t>
      </w:r>
      <w:r w:rsidR="00DD57DB" w:rsidRPr="009B32E9">
        <w:t xml:space="preserve">a </w:t>
      </w:r>
      <w:r w:rsidR="000F7E98" w:rsidRPr="009B32E9">
        <w:t>obce.</w:t>
      </w:r>
    </w:p>
    <w:p w14:paraId="744A36A7" w14:textId="77777777" w:rsidR="000F7E98" w:rsidRPr="009B32E9" w:rsidRDefault="002B0C65" w:rsidP="004D1E9C">
      <w:pPr>
        <w:ind w:firstLine="0"/>
      </w:pPr>
      <w:r w:rsidRPr="009B32E9">
        <w:rPr>
          <w:noProof/>
        </w:rPr>
        <w:drawing>
          <wp:inline distT="0" distB="0" distL="0" distR="0" wp14:anchorId="43FADDB4" wp14:editId="77DE022D">
            <wp:extent cx="5400040" cy="3150235"/>
            <wp:effectExtent l="152400" t="0" r="8636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5E1FA791" w14:textId="77777777" w:rsidR="0077067E" w:rsidRPr="009B32E9" w:rsidRDefault="0077067E" w:rsidP="0040477D"/>
    <w:p w14:paraId="7F6C4C19" w14:textId="77777777" w:rsidR="006061AD" w:rsidRPr="009B32E9" w:rsidRDefault="006061AD">
      <w:pPr>
        <w:spacing w:before="0" w:after="200" w:line="252" w:lineRule="auto"/>
        <w:ind w:firstLine="0"/>
        <w:jc w:val="left"/>
        <w:rPr>
          <w:rFonts w:asciiTheme="majorHAnsi" w:hAnsiTheme="majorHAnsi" w:cstheme="majorBidi"/>
          <w:caps/>
          <w:spacing w:val="15"/>
          <w:lang w:val="sk-SK" w:eastAsia="sk-SK"/>
        </w:rPr>
      </w:pPr>
      <w:r w:rsidRPr="009B32E9">
        <w:br w:type="page"/>
      </w:r>
    </w:p>
    <w:p w14:paraId="78B066E5" w14:textId="77777777" w:rsidR="008F6EDF" w:rsidRPr="009B32E9" w:rsidRDefault="008F6EDF" w:rsidP="00F660CE">
      <w:pPr>
        <w:pStyle w:val="Heading2"/>
        <w:rPr>
          <w:color w:val="auto"/>
        </w:rPr>
      </w:pPr>
      <w:bookmarkStart w:id="112" w:name="_Toc455343607"/>
      <w:bookmarkStart w:id="113" w:name="_Toc465933339"/>
      <w:bookmarkStart w:id="114" w:name="_Toc466637015"/>
      <w:r w:rsidRPr="009B32E9">
        <w:rPr>
          <w:color w:val="auto"/>
        </w:rPr>
        <w:lastRenderedPageBreak/>
        <w:t>Komunikačná stratégi</w:t>
      </w:r>
      <w:r w:rsidR="00DD57DB" w:rsidRPr="009B32E9">
        <w:rPr>
          <w:color w:val="auto"/>
        </w:rPr>
        <w:t>a</w:t>
      </w:r>
      <w:bookmarkEnd w:id="112"/>
      <w:bookmarkEnd w:id="113"/>
      <w:bookmarkEnd w:id="114"/>
    </w:p>
    <w:p w14:paraId="22685D4C" w14:textId="1525AF17" w:rsidR="008F6EDF" w:rsidRPr="009B32E9" w:rsidRDefault="008107AA" w:rsidP="00F660CE">
      <w:r>
        <w:t xml:space="preserve">Otvorenosť samosprávy obce Slovenská Volová voči svojim občanom je dôkazom </w:t>
      </w:r>
      <w:r w:rsidR="008F6EDF" w:rsidRPr="008107AA">
        <w:t>transparentnosti riadeni</w:t>
      </w:r>
      <w:r w:rsidR="00DD57DB" w:rsidRPr="008107AA">
        <w:t>a</w:t>
      </w:r>
      <w:r w:rsidR="00A72C9B" w:rsidRPr="008107AA">
        <w:t xml:space="preserve"> a </w:t>
      </w:r>
      <w:r w:rsidR="008F6EDF" w:rsidRPr="008107AA">
        <w:t>hospodáreni</w:t>
      </w:r>
      <w:r>
        <w:t>a, čo je nevyhnutným predpokladom obce pre</w:t>
      </w:r>
      <w:r w:rsidR="00DD57DB" w:rsidRPr="008107AA">
        <w:t xml:space="preserve"> </w:t>
      </w:r>
      <w:r>
        <w:t>plynulú realizáciu</w:t>
      </w:r>
      <w:r w:rsidR="008F6EDF" w:rsidRPr="008107AA">
        <w:t xml:space="preserve"> Programu hospodárskeho rozvoj</w:t>
      </w:r>
      <w:r w:rsidR="00DD57DB" w:rsidRPr="008107AA">
        <w:t>a</w:t>
      </w:r>
      <w:r w:rsidR="00A72C9B" w:rsidRPr="008107AA">
        <w:t xml:space="preserve"> a </w:t>
      </w:r>
      <w:r w:rsidR="008F6EDF" w:rsidRPr="008107AA">
        <w:t>sociálneho rozvoj</w:t>
      </w:r>
      <w:r w:rsidR="00DD57DB" w:rsidRPr="008107AA">
        <w:t xml:space="preserve">a </w:t>
      </w:r>
      <w:r w:rsidR="008F6EDF" w:rsidRPr="008107AA">
        <w:t>obce.</w:t>
      </w:r>
      <w:r w:rsidR="00AD6C84" w:rsidRPr="009B32E9">
        <w:t xml:space="preserve"> Obec počít</w:t>
      </w:r>
      <w:r w:rsidR="00DD57DB" w:rsidRPr="009B32E9">
        <w:t>a s </w:t>
      </w:r>
      <w:r w:rsidR="00AD6C84" w:rsidRPr="009B32E9">
        <w:t>využitím externých služieb</w:t>
      </w:r>
      <w:r w:rsidR="00E1777B" w:rsidRPr="009B32E9">
        <w:t xml:space="preserve"> v </w:t>
      </w:r>
      <w:r w:rsidR="00AD6C84" w:rsidRPr="009B32E9">
        <w:t>rámci projektového cyklu ako je príprav</w:t>
      </w:r>
      <w:r w:rsidR="00DD57DB" w:rsidRPr="009B32E9">
        <w:t xml:space="preserve">a </w:t>
      </w:r>
      <w:r w:rsidR="00AD6C84" w:rsidRPr="009B32E9">
        <w:t>projektovej dokumentácie, proce</w:t>
      </w:r>
      <w:r w:rsidR="00DD57DB" w:rsidRPr="009B32E9">
        <w:t>s </w:t>
      </w:r>
      <w:r w:rsidR="00AD6C84" w:rsidRPr="009B32E9">
        <w:t>verejného obstarávania, dodávky služieb, tovaro</w:t>
      </w:r>
      <w:r w:rsidR="00DD57DB" w:rsidRPr="009B32E9">
        <w:t>v</w:t>
      </w:r>
      <w:r w:rsidR="00A72C9B" w:rsidRPr="009B32E9">
        <w:t xml:space="preserve"> a </w:t>
      </w:r>
      <w:r w:rsidR="00AD6C84" w:rsidRPr="009B32E9">
        <w:t>stavebných prác, príprav</w:t>
      </w:r>
      <w:r w:rsidR="00DD57DB" w:rsidRPr="009B32E9">
        <w:t xml:space="preserve">a </w:t>
      </w:r>
      <w:r w:rsidR="00AD6C84" w:rsidRPr="009B32E9">
        <w:t>žiadostí</w:t>
      </w:r>
      <w:r w:rsidR="00A72C9B" w:rsidRPr="009B32E9">
        <w:t xml:space="preserve"> o </w:t>
      </w:r>
      <w:r w:rsidR="00AD6C84" w:rsidRPr="009B32E9">
        <w:t>doplnkové zdroje financovania, externý manažment</w:t>
      </w:r>
      <w:r w:rsidR="00414C85" w:rsidRPr="009B32E9">
        <w:t>, odborné poradenstvo</w:t>
      </w:r>
      <w:r w:rsidR="00A72C9B" w:rsidRPr="009B32E9">
        <w:t xml:space="preserve"> a </w:t>
      </w:r>
      <w:r w:rsidR="00AD6C84" w:rsidRPr="009B32E9">
        <w:t>technická podpora.</w:t>
      </w:r>
    </w:p>
    <w:p w14:paraId="18CFFB10" w14:textId="0C3F0DA1" w:rsidR="00414C85" w:rsidRPr="009B32E9" w:rsidRDefault="00414C85" w:rsidP="008F6EDF">
      <w:r w:rsidRPr="009B32E9">
        <w:t xml:space="preserve">Obec </w:t>
      </w:r>
      <w:r w:rsidR="005479DE">
        <w:t>Slovenská Volová</w:t>
      </w:r>
      <w:r w:rsidR="00DD57DB" w:rsidRPr="009B32E9">
        <w:t xml:space="preserve"> </w:t>
      </w:r>
      <w:r w:rsidRPr="009B32E9">
        <w:t>si</w:t>
      </w:r>
      <w:r w:rsidR="00E1777B" w:rsidRPr="009B32E9">
        <w:t xml:space="preserve"> v </w:t>
      </w:r>
      <w:r w:rsidRPr="009B32E9">
        <w:t>rámci plneni</w:t>
      </w:r>
      <w:r w:rsidR="00DD57DB" w:rsidRPr="009B32E9">
        <w:t xml:space="preserve">a </w:t>
      </w:r>
      <w:r w:rsidRPr="009B32E9">
        <w:t>Programu hospodárskeho rozvoj</w:t>
      </w:r>
      <w:r w:rsidR="00DD57DB" w:rsidRPr="009B32E9">
        <w:t>a</w:t>
      </w:r>
      <w:r w:rsidR="00A72C9B" w:rsidRPr="009B32E9">
        <w:t xml:space="preserve"> a </w:t>
      </w:r>
      <w:r w:rsidRPr="009B32E9">
        <w:t>sociálneho rozvoj</w:t>
      </w:r>
      <w:r w:rsidR="00DD57DB" w:rsidRPr="009B32E9">
        <w:t xml:space="preserve">a </w:t>
      </w:r>
      <w:r w:rsidRPr="009B32E9">
        <w:t>obce</w:t>
      </w:r>
      <w:r w:rsidR="007F3B2A">
        <w:t xml:space="preserve"> </w:t>
      </w:r>
      <w:r w:rsidRPr="009B32E9">
        <w:t>stanovil</w:t>
      </w:r>
      <w:r w:rsidR="00DD57DB" w:rsidRPr="009B32E9">
        <w:t xml:space="preserve">a </w:t>
      </w:r>
      <w:r w:rsidRPr="009B32E9">
        <w:t xml:space="preserve">nasledovné úlohy </w:t>
      </w:r>
      <w:r w:rsidR="0090617D" w:rsidRPr="009B32E9">
        <w:t>pre plynulé zabezpečenie komunikačnej stratégie:</w:t>
      </w:r>
    </w:p>
    <w:p w14:paraId="7DDF4F1A" w14:textId="77777777" w:rsidR="0090617D" w:rsidRPr="009B32E9" w:rsidRDefault="0090617D" w:rsidP="004C2309">
      <w:pPr>
        <w:pStyle w:val="ListParagraph"/>
        <w:numPr>
          <w:ilvl w:val="0"/>
          <w:numId w:val="13"/>
        </w:numPr>
        <w:spacing w:line="360" w:lineRule="auto"/>
        <w:rPr>
          <w:rFonts w:ascii="Times New Roman" w:hAnsi="Times New Roman" w:cs="Times New Roman"/>
          <w:sz w:val="24"/>
          <w:szCs w:val="24"/>
        </w:rPr>
      </w:pPr>
      <w:r w:rsidRPr="009B32E9">
        <w:rPr>
          <w:rFonts w:ascii="Times New Roman" w:hAnsi="Times New Roman" w:cs="Times New Roman"/>
          <w:sz w:val="24"/>
          <w:szCs w:val="24"/>
        </w:rPr>
        <w:t>pravidelná komunikáci</w:t>
      </w:r>
      <w:r w:rsidR="00DD57DB" w:rsidRPr="009B32E9">
        <w:rPr>
          <w:rFonts w:ascii="Times New Roman" w:hAnsi="Times New Roman" w:cs="Times New Roman"/>
          <w:sz w:val="24"/>
          <w:szCs w:val="24"/>
        </w:rPr>
        <w:t>a s </w:t>
      </w:r>
      <w:r w:rsidRPr="009B32E9">
        <w:rPr>
          <w:rFonts w:ascii="Times New Roman" w:hAnsi="Times New Roman" w:cs="Times New Roman"/>
          <w:sz w:val="24"/>
          <w:szCs w:val="24"/>
        </w:rPr>
        <w:t>internými</w:t>
      </w:r>
      <w:r w:rsidR="00A72C9B" w:rsidRPr="009B32E9">
        <w:rPr>
          <w:rFonts w:ascii="Times New Roman" w:hAnsi="Times New Roman" w:cs="Times New Roman"/>
          <w:sz w:val="24"/>
          <w:szCs w:val="24"/>
        </w:rPr>
        <w:t xml:space="preserve"> a </w:t>
      </w:r>
      <w:r w:rsidRPr="009B32E9">
        <w:rPr>
          <w:rFonts w:ascii="Times New Roman" w:hAnsi="Times New Roman" w:cs="Times New Roman"/>
          <w:sz w:val="24"/>
          <w:szCs w:val="24"/>
        </w:rPr>
        <w:t>externými pracovníkmi Programu hospodárskeho rozvoj</w:t>
      </w:r>
      <w:r w:rsidR="00DD57DB" w:rsidRPr="009B32E9">
        <w:rPr>
          <w:rFonts w:ascii="Times New Roman" w:hAnsi="Times New Roman" w:cs="Times New Roman"/>
          <w:sz w:val="24"/>
          <w:szCs w:val="24"/>
        </w:rPr>
        <w:t>a</w:t>
      </w:r>
      <w:r w:rsidR="00A72C9B" w:rsidRPr="009B32E9">
        <w:rPr>
          <w:rFonts w:ascii="Times New Roman" w:hAnsi="Times New Roman" w:cs="Times New Roman"/>
          <w:sz w:val="24"/>
          <w:szCs w:val="24"/>
        </w:rPr>
        <w:t xml:space="preserve"> a </w:t>
      </w:r>
      <w:r w:rsidRPr="009B32E9">
        <w:rPr>
          <w:rFonts w:ascii="Times New Roman" w:hAnsi="Times New Roman" w:cs="Times New Roman"/>
          <w:sz w:val="24"/>
          <w:szCs w:val="24"/>
        </w:rPr>
        <w:t>sociálneho rozvoj</w:t>
      </w:r>
      <w:r w:rsidR="00DD57DB" w:rsidRPr="009B32E9">
        <w:rPr>
          <w:rFonts w:ascii="Times New Roman" w:hAnsi="Times New Roman" w:cs="Times New Roman"/>
          <w:sz w:val="24"/>
          <w:szCs w:val="24"/>
        </w:rPr>
        <w:t xml:space="preserve">a </w:t>
      </w:r>
      <w:r w:rsidRPr="009B32E9">
        <w:rPr>
          <w:rFonts w:ascii="Times New Roman" w:hAnsi="Times New Roman" w:cs="Times New Roman"/>
          <w:sz w:val="24"/>
          <w:szCs w:val="24"/>
        </w:rPr>
        <w:t>obce</w:t>
      </w:r>
    </w:p>
    <w:p w14:paraId="7AEAA4C8" w14:textId="77777777" w:rsidR="0090617D" w:rsidRPr="009B32E9" w:rsidRDefault="0090617D" w:rsidP="004C2309">
      <w:pPr>
        <w:pStyle w:val="ListParagraph"/>
        <w:numPr>
          <w:ilvl w:val="0"/>
          <w:numId w:val="13"/>
        </w:numPr>
        <w:spacing w:line="360" w:lineRule="auto"/>
        <w:rPr>
          <w:rFonts w:ascii="Times New Roman" w:hAnsi="Times New Roman" w:cs="Times New Roman"/>
          <w:sz w:val="24"/>
          <w:szCs w:val="24"/>
        </w:rPr>
      </w:pPr>
      <w:r w:rsidRPr="009B32E9">
        <w:rPr>
          <w:rFonts w:ascii="Times New Roman" w:hAnsi="Times New Roman" w:cs="Times New Roman"/>
          <w:sz w:val="24"/>
          <w:szCs w:val="24"/>
        </w:rPr>
        <w:t>zabezpečenie informovanosti obyvateľo</w:t>
      </w:r>
      <w:r w:rsidR="00DD57DB" w:rsidRPr="009B32E9">
        <w:rPr>
          <w:rFonts w:ascii="Times New Roman" w:hAnsi="Times New Roman" w:cs="Times New Roman"/>
          <w:sz w:val="24"/>
          <w:szCs w:val="24"/>
        </w:rPr>
        <w:t>v</w:t>
      </w:r>
      <w:r w:rsidR="00A72C9B" w:rsidRPr="009B32E9">
        <w:rPr>
          <w:rFonts w:ascii="Times New Roman" w:hAnsi="Times New Roman" w:cs="Times New Roman"/>
          <w:sz w:val="24"/>
          <w:szCs w:val="24"/>
        </w:rPr>
        <w:t xml:space="preserve"> o </w:t>
      </w:r>
      <w:r w:rsidRPr="009B32E9">
        <w:rPr>
          <w:rFonts w:ascii="Times New Roman" w:hAnsi="Times New Roman" w:cs="Times New Roman"/>
          <w:sz w:val="24"/>
          <w:szCs w:val="24"/>
        </w:rPr>
        <w:t>postupe realizácie</w:t>
      </w:r>
      <w:r w:rsidR="00A72C9B" w:rsidRPr="009B32E9">
        <w:rPr>
          <w:rFonts w:ascii="Times New Roman" w:hAnsi="Times New Roman" w:cs="Times New Roman"/>
          <w:sz w:val="24"/>
          <w:szCs w:val="24"/>
        </w:rPr>
        <w:t xml:space="preserve"> a </w:t>
      </w:r>
      <w:r w:rsidRPr="009B32E9">
        <w:rPr>
          <w:rFonts w:ascii="Times New Roman" w:hAnsi="Times New Roman" w:cs="Times New Roman"/>
          <w:sz w:val="24"/>
          <w:szCs w:val="24"/>
        </w:rPr>
        <w:t>výsedko</w:t>
      </w:r>
      <w:r w:rsidR="00DD57DB" w:rsidRPr="009B32E9">
        <w:rPr>
          <w:rFonts w:ascii="Times New Roman" w:hAnsi="Times New Roman" w:cs="Times New Roman"/>
          <w:sz w:val="24"/>
          <w:szCs w:val="24"/>
        </w:rPr>
        <w:t xml:space="preserve">v </w:t>
      </w:r>
      <w:r w:rsidRPr="009B32E9">
        <w:rPr>
          <w:rFonts w:ascii="Times New Roman" w:hAnsi="Times New Roman" w:cs="Times New Roman"/>
          <w:sz w:val="24"/>
          <w:szCs w:val="24"/>
        </w:rPr>
        <w:t>Programu hospodárskeho rozvoj</w:t>
      </w:r>
      <w:r w:rsidR="00DD57DB" w:rsidRPr="009B32E9">
        <w:rPr>
          <w:rFonts w:ascii="Times New Roman" w:hAnsi="Times New Roman" w:cs="Times New Roman"/>
          <w:sz w:val="24"/>
          <w:szCs w:val="24"/>
        </w:rPr>
        <w:t>a</w:t>
      </w:r>
      <w:r w:rsidR="00A72C9B" w:rsidRPr="009B32E9">
        <w:rPr>
          <w:rFonts w:ascii="Times New Roman" w:hAnsi="Times New Roman" w:cs="Times New Roman"/>
          <w:sz w:val="24"/>
          <w:szCs w:val="24"/>
        </w:rPr>
        <w:t xml:space="preserve"> a </w:t>
      </w:r>
      <w:r w:rsidRPr="009B32E9">
        <w:rPr>
          <w:rFonts w:ascii="Times New Roman" w:hAnsi="Times New Roman" w:cs="Times New Roman"/>
          <w:sz w:val="24"/>
          <w:szCs w:val="24"/>
        </w:rPr>
        <w:t>sociálneho rozvoj</w:t>
      </w:r>
      <w:r w:rsidR="00DD57DB" w:rsidRPr="009B32E9">
        <w:rPr>
          <w:rFonts w:ascii="Times New Roman" w:hAnsi="Times New Roman" w:cs="Times New Roman"/>
          <w:sz w:val="24"/>
          <w:szCs w:val="24"/>
        </w:rPr>
        <w:t xml:space="preserve">a </w:t>
      </w:r>
      <w:r w:rsidRPr="009B32E9">
        <w:rPr>
          <w:rFonts w:ascii="Times New Roman" w:hAnsi="Times New Roman" w:cs="Times New Roman"/>
          <w:sz w:val="24"/>
          <w:szCs w:val="24"/>
        </w:rPr>
        <w:t xml:space="preserve">obce primeraným spôsobom </w:t>
      </w:r>
    </w:p>
    <w:p w14:paraId="16C0951A" w14:textId="77777777" w:rsidR="0090617D" w:rsidRPr="009B32E9" w:rsidRDefault="0090617D" w:rsidP="004C2309">
      <w:pPr>
        <w:pStyle w:val="ListParagraph"/>
        <w:numPr>
          <w:ilvl w:val="0"/>
          <w:numId w:val="13"/>
        </w:numPr>
        <w:spacing w:line="360" w:lineRule="auto"/>
        <w:rPr>
          <w:rFonts w:ascii="Times New Roman" w:hAnsi="Times New Roman" w:cs="Times New Roman"/>
          <w:sz w:val="24"/>
          <w:szCs w:val="24"/>
        </w:rPr>
      </w:pPr>
      <w:r w:rsidRPr="009B32E9">
        <w:rPr>
          <w:rFonts w:ascii="Times New Roman" w:hAnsi="Times New Roman" w:cs="Times New Roman"/>
          <w:sz w:val="24"/>
          <w:szCs w:val="24"/>
        </w:rPr>
        <w:t>zabezpečenie participácie neziskového sektor</w:t>
      </w:r>
      <w:r w:rsidR="00DD57DB" w:rsidRPr="009B32E9">
        <w:rPr>
          <w:rFonts w:ascii="Times New Roman" w:hAnsi="Times New Roman" w:cs="Times New Roman"/>
          <w:sz w:val="24"/>
          <w:szCs w:val="24"/>
        </w:rPr>
        <w:t>a</w:t>
      </w:r>
      <w:r w:rsidR="00A72C9B" w:rsidRPr="009B32E9">
        <w:rPr>
          <w:rFonts w:ascii="Times New Roman" w:hAnsi="Times New Roman" w:cs="Times New Roman"/>
          <w:sz w:val="24"/>
          <w:szCs w:val="24"/>
        </w:rPr>
        <w:t xml:space="preserve"> a </w:t>
      </w:r>
      <w:r w:rsidRPr="009B32E9">
        <w:rPr>
          <w:rFonts w:ascii="Times New Roman" w:hAnsi="Times New Roman" w:cs="Times New Roman"/>
          <w:sz w:val="24"/>
          <w:szCs w:val="24"/>
        </w:rPr>
        <w:t>verejnosti pri hodnotení dosiahnutých výsledkov</w:t>
      </w:r>
    </w:p>
    <w:p w14:paraId="7524D771" w14:textId="77777777" w:rsidR="0090617D" w:rsidRPr="009B32E9" w:rsidRDefault="0090617D" w:rsidP="004C2309">
      <w:pPr>
        <w:pStyle w:val="ListParagraph"/>
        <w:numPr>
          <w:ilvl w:val="0"/>
          <w:numId w:val="13"/>
        </w:numPr>
        <w:spacing w:line="360" w:lineRule="auto"/>
        <w:rPr>
          <w:rFonts w:ascii="Times New Roman" w:hAnsi="Times New Roman" w:cs="Times New Roman"/>
          <w:sz w:val="24"/>
          <w:szCs w:val="24"/>
        </w:rPr>
      </w:pPr>
      <w:r w:rsidRPr="009B32E9">
        <w:rPr>
          <w:rFonts w:ascii="Times New Roman" w:hAnsi="Times New Roman" w:cs="Times New Roman"/>
          <w:sz w:val="24"/>
          <w:szCs w:val="24"/>
        </w:rPr>
        <w:t>zverejňovanie výsledko</w:t>
      </w:r>
      <w:r w:rsidR="00DD57DB" w:rsidRPr="009B32E9">
        <w:rPr>
          <w:rFonts w:ascii="Times New Roman" w:hAnsi="Times New Roman" w:cs="Times New Roman"/>
          <w:sz w:val="24"/>
          <w:szCs w:val="24"/>
        </w:rPr>
        <w:t xml:space="preserve">v </w:t>
      </w:r>
      <w:r w:rsidRPr="009B32E9">
        <w:rPr>
          <w:rFonts w:ascii="Times New Roman" w:hAnsi="Times New Roman" w:cs="Times New Roman"/>
          <w:sz w:val="24"/>
          <w:szCs w:val="24"/>
        </w:rPr>
        <w:t>realizácie Programu hospodárskeho rozvoj</w:t>
      </w:r>
      <w:r w:rsidR="00DD57DB" w:rsidRPr="009B32E9">
        <w:rPr>
          <w:rFonts w:ascii="Times New Roman" w:hAnsi="Times New Roman" w:cs="Times New Roman"/>
          <w:sz w:val="24"/>
          <w:szCs w:val="24"/>
        </w:rPr>
        <w:t>a</w:t>
      </w:r>
      <w:r w:rsidR="00A72C9B" w:rsidRPr="009B32E9">
        <w:rPr>
          <w:rFonts w:ascii="Times New Roman" w:hAnsi="Times New Roman" w:cs="Times New Roman"/>
          <w:sz w:val="24"/>
          <w:szCs w:val="24"/>
        </w:rPr>
        <w:t xml:space="preserve"> a </w:t>
      </w:r>
      <w:r w:rsidRPr="009B32E9">
        <w:rPr>
          <w:rFonts w:ascii="Times New Roman" w:hAnsi="Times New Roman" w:cs="Times New Roman"/>
          <w:sz w:val="24"/>
          <w:szCs w:val="24"/>
        </w:rPr>
        <w:t>sociálneho rozvoj</w:t>
      </w:r>
      <w:r w:rsidR="00DD57DB" w:rsidRPr="009B32E9">
        <w:rPr>
          <w:rFonts w:ascii="Times New Roman" w:hAnsi="Times New Roman" w:cs="Times New Roman"/>
          <w:sz w:val="24"/>
          <w:szCs w:val="24"/>
        </w:rPr>
        <w:t xml:space="preserve">a </w:t>
      </w:r>
      <w:r w:rsidRPr="009B32E9">
        <w:rPr>
          <w:rFonts w:ascii="Times New Roman" w:hAnsi="Times New Roman" w:cs="Times New Roman"/>
          <w:sz w:val="24"/>
          <w:szCs w:val="24"/>
        </w:rPr>
        <w:t>obce n</w:t>
      </w:r>
      <w:r w:rsidR="00DD57DB" w:rsidRPr="009B32E9">
        <w:rPr>
          <w:rFonts w:ascii="Times New Roman" w:hAnsi="Times New Roman" w:cs="Times New Roman"/>
          <w:sz w:val="24"/>
          <w:szCs w:val="24"/>
        </w:rPr>
        <w:t xml:space="preserve">a </w:t>
      </w:r>
      <w:r w:rsidRPr="009B32E9">
        <w:rPr>
          <w:rFonts w:ascii="Times New Roman" w:hAnsi="Times New Roman" w:cs="Times New Roman"/>
          <w:sz w:val="24"/>
          <w:szCs w:val="24"/>
        </w:rPr>
        <w:t>webstránke obce</w:t>
      </w:r>
      <w:r w:rsidR="00A72C9B" w:rsidRPr="009B32E9">
        <w:rPr>
          <w:rFonts w:ascii="Times New Roman" w:hAnsi="Times New Roman" w:cs="Times New Roman"/>
          <w:sz w:val="24"/>
          <w:szCs w:val="24"/>
        </w:rPr>
        <w:t xml:space="preserve"> a </w:t>
      </w:r>
      <w:r w:rsidR="00921476" w:rsidRPr="009B32E9">
        <w:rPr>
          <w:rFonts w:ascii="Times New Roman" w:hAnsi="Times New Roman" w:cs="Times New Roman"/>
          <w:sz w:val="24"/>
          <w:szCs w:val="24"/>
        </w:rPr>
        <w:t>prostredníctvom regionálnych médií</w:t>
      </w:r>
    </w:p>
    <w:p w14:paraId="2169F174" w14:textId="77777777" w:rsidR="00921476" w:rsidRPr="009B32E9" w:rsidRDefault="00921476" w:rsidP="004C2309">
      <w:pPr>
        <w:pStyle w:val="ListParagraph"/>
        <w:numPr>
          <w:ilvl w:val="0"/>
          <w:numId w:val="13"/>
        </w:numPr>
        <w:spacing w:line="360" w:lineRule="auto"/>
        <w:rPr>
          <w:rFonts w:ascii="Times New Roman" w:hAnsi="Times New Roman" w:cs="Times New Roman"/>
          <w:sz w:val="24"/>
          <w:szCs w:val="24"/>
        </w:rPr>
      </w:pPr>
      <w:r w:rsidRPr="009B32E9">
        <w:rPr>
          <w:rFonts w:ascii="Times New Roman" w:hAnsi="Times New Roman" w:cs="Times New Roman"/>
          <w:sz w:val="24"/>
          <w:szCs w:val="24"/>
        </w:rPr>
        <w:t>vytvorenie podmienok pre zber nových infomácií, inšpirácií</w:t>
      </w:r>
      <w:r w:rsidR="00A72C9B" w:rsidRPr="009B32E9">
        <w:rPr>
          <w:rFonts w:ascii="Times New Roman" w:hAnsi="Times New Roman" w:cs="Times New Roman"/>
          <w:sz w:val="24"/>
          <w:szCs w:val="24"/>
        </w:rPr>
        <w:t xml:space="preserve"> a </w:t>
      </w:r>
      <w:r w:rsidRPr="009B32E9">
        <w:rPr>
          <w:rFonts w:ascii="Times New Roman" w:hAnsi="Times New Roman" w:cs="Times New Roman"/>
          <w:sz w:val="24"/>
          <w:szCs w:val="24"/>
        </w:rPr>
        <w:t>návrhov</w:t>
      </w:r>
    </w:p>
    <w:p w14:paraId="7860BC17" w14:textId="77777777" w:rsidR="00516C6A" w:rsidRPr="009B32E9" w:rsidRDefault="00516C6A" w:rsidP="00F660CE">
      <w:pPr>
        <w:pStyle w:val="Heading2"/>
        <w:rPr>
          <w:color w:val="auto"/>
        </w:rPr>
      </w:pPr>
      <w:bookmarkStart w:id="115" w:name="_Toc455343608"/>
      <w:bookmarkStart w:id="116" w:name="_Toc465933340"/>
      <w:bookmarkStart w:id="117" w:name="_Toc466637016"/>
      <w:r w:rsidRPr="009B32E9">
        <w:rPr>
          <w:color w:val="auto"/>
        </w:rPr>
        <w:t>Monitorovanie</w:t>
      </w:r>
      <w:r w:rsidR="00A72C9B" w:rsidRPr="009B32E9">
        <w:rPr>
          <w:color w:val="auto"/>
        </w:rPr>
        <w:t xml:space="preserve"> a </w:t>
      </w:r>
      <w:r w:rsidRPr="009B32E9">
        <w:rPr>
          <w:color w:val="auto"/>
        </w:rPr>
        <w:t>hodnotenie</w:t>
      </w:r>
      <w:bookmarkEnd w:id="115"/>
      <w:bookmarkEnd w:id="116"/>
      <w:bookmarkEnd w:id="117"/>
    </w:p>
    <w:p w14:paraId="321CAD1A" w14:textId="77777777" w:rsidR="002C1BA8" w:rsidRPr="009B32E9" w:rsidRDefault="00516C6A" w:rsidP="00516C6A">
      <w:r w:rsidRPr="009B32E9">
        <w:t>Hlavným cieľom monitorovani</w:t>
      </w:r>
      <w:r w:rsidR="00DD57DB" w:rsidRPr="009B32E9">
        <w:t>a</w:t>
      </w:r>
      <w:r w:rsidR="00A72C9B" w:rsidRPr="009B32E9">
        <w:t xml:space="preserve"> a </w:t>
      </w:r>
      <w:r w:rsidRPr="009B32E9">
        <w:t>hodnoteni</w:t>
      </w:r>
      <w:r w:rsidR="00DD57DB" w:rsidRPr="009B32E9">
        <w:t xml:space="preserve">a </w:t>
      </w:r>
      <w:r w:rsidR="00BE6824" w:rsidRPr="009B32E9">
        <w:t>procesu</w:t>
      </w:r>
      <w:r w:rsidR="00A72C9B" w:rsidRPr="009B32E9">
        <w:t xml:space="preserve"> a </w:t>
      </w:r>
      <w:r w:rsidRPr="009B32E9">
        <w:t>dosiahnutých výsledko</w:t>
      </w:r>
      <w:r w:rsidR="00DD57DB" w:rsidRPr="009B32E9">
        <w:t xml:space="preserve">v </w:t>
      </w:r>
      <w:r w:rsidR="00BE6824" w:rsidRPr="009B32E9">
        <w:t>bude získať komplexnú informáciu</w:t>
      </w:r>
      <w:r w:rsidR="00A72C9B" w:rsidRPr="009B32E9">
        <w:t xml:space="preserve"> o </w:t>
      </w:r>
      <w:r w:rsidR="00BE6824" w:rsidRPr="009B32E9">
        <w:t>plnení opatrení definovaných</w:t>
      </w:r>
      <w:r w:rsidR="00E1777B" w:rsidRPr="009B32E9">
        <w:t xml:space="preserve"> v </w:t>
      </w:r>
      <w:r w:rsidR="00BE6824" w:rsidRPr="009B32E9">
        <w:t>Programe hospodárskeho rozvoj</w:t>
      </w:r>
      <w:r w:rsidR="00DD57DB" w:rsidRPr="009B32E9">
        <w:t>a</w:t>
      </w:r>
      <w:r w:rsidR="00A72C9B" w:rsidRPr="009B32E9">
        <w:t xml:space="preserve"> a </w:t>
      </w:r>
      <w:r w:rsidR="00BE6824" w:rsidRPr="009B32E9">
        <w:t>sociálneho rozvoj</w:t>
      </w:r>
      <w:r w:rsidR="00DD57DB" w:rsidRPr="009B32E9">
        <w:t xml:space="preserve">a </w:t>
      </w:r>
      <w:r w:rsidR="00BE6824" w:rsidRPr="009B32E9">
        <w:t>obce</w:t>
      </w:r>
      <w:r w:rsidR="002C1BA8" w:rsidRPr="009B32E9">
        <w:t>. Obecný úrad</w:t>
      </w:r>
      <w:r w:rsidR="00E1777B" w:rsidRPr="009B32E9">
        <w:t xml:space="preserve"> v </w:t>
      </w:r>
      <w:r w:rsidR="002C1BA8" w:rsidRPr="009B32E9">
        <w:t xml:space="preserve">súčinnosti </w:t>
      </w:r>
      <w:r w:rsidR="00DD57DB" w:rsidRPr="009B32E9">
        <w:t>s </w:t>
      </w:r>
      <w:r w:rsidR="002C1BA8" w:rsidRPr="009B32E9">
        <w:t>externými pracovníkmi zabezpečí spracovanie monitor</w:t>
      </w:r>
      <w:r w:rsidR="00691894" w:rsidRPr="009B32E9">
        <w:t>o</w:t>
      </w:r>
      <w:r w:rsidR="002C1BA8" w:rsidRPr="009B32E9">
        <w:t>vacích</w:t>
      </w:r>
      <w:r w:rsidR="00A72C9B" w:rsidRPr="009B32E9">
        <w:t xml:space="preserve"> a </w:t>
      </w:r>
      <w:r w:rsidR="002C1BA8" w:rsidRPr="009B32E9">
        <w:t>hodnotiacich sprá</w:t>
      </w:r>
      <w:r w:rsidR="00DD57DB" w:rsidRPr="009B32E9">
        <w:t xml:space="preserve">v </w:t>
      </w:r>
      <w:r w:rsidR="002C1BA8" w:rsidRPr="009B32E9">
        <w:t>n</w:t>
      </w:r>
      <w:r w:rsidR="00DD57DB" w:rsidRPr="009B32E9">
        <w:t xml:space="preserve">a </w:t>
      </w:r>
      <w:r w:rsidR="002C1BA8" w:rsidRPr="009B32E9">
        <w:t>základe dosiahnutých merateľných ukazovateľo</w:t>
      </w:r>
      <w:r w:rsidR="00DD57DB" w:rsidRPr="009B32E9">
        <w:t xml:space="preserve">v </w:t>
      </w:r>
      <w:r w:rsidR="002C1BA8" w:rsidRPr="009B32E9">
        <w:t>u jednotlivých projektov/aktivít. Uvedené správy budú predkladané obecnému zastupiteľstvu 1x ročne.</w:t>
      </w:r>
    </w:p>
    <w:p w14:paraId="112983E8" w14:textId="77777777" w:rsidR="002C1BA8" w:rsidRPr="009B32E9" w:rsidRDefault="002C1BA8" w:rsidP="00516C6A">
      <w:r w:rsidRPr="009B32E9">
        <w:rPr>
          <w:b/>
        </w:rPr>
        <w:t>Monitorovanie</w:t>
      </w:r>
      <w:r w:rsidR="00A72C9B" w:rsidRPr="009B32E9">
        <w:rPr>
          <w:b/>
        </w:rPr>
        <w:t xml:space="preserve"> a </w:t>
      </w:r>
      <w:r w:rsidR="009939A4" w:rsidRPr="009B32E9">
        <w:rPr>
          <w:b/>
        </w:rPr>
        <w:t>hodnotenie</w:t>
      </w:r>
      <w:r w:rsidRPr="009B32E9">
        <w:t xml:space="preserve"> je priebežným procesom kontroly napĺňani</w:t>
      </w:r>
      <w:r w:rsidR="00DD57DB" w:rsidRPr="009B32E9">
        <w:t xml:space="preserve">a </w:t>
      </w:r>
      <w:r w:rsidRPr="009B32E9">
        <w:t>nevrhnutých merateľných ukazovateľov, ktoré s</w:t>
      </w:r>
      <w:r w:rsidR="00DD57DB" w:rsidRPr="009B32E9">
        <w:t xml:space="preserve">a </w:t>
      </w:r>
      <w:r w:rsidRPr="009B32E9">
        <w:t>vzťahujú n</w:t>
      </w:r>
      <w:r w:rsidR="00DD57DB" w:rsidRPr="009B32E9">
        <w:t xml:space="preserve">a </w:t>
      </w:r>
      <w:r w:rsidRPr="009B32E9">
        <w:t>jednotlivé projekty.</w:t>
      </w:r>
    </w:p>
    <w:p w14:paraId="00B61D5F" w14:textId="77777777" w:rsidR="00516C6A" w:rsidRPr="009B32E9" w:rsidRDefault="009939A4" w:rsidP="00516C6A">
      <w:r w:rsidRPr="009B32E9">
        <w:rPr>
          <w:b/>
        </w:rPr>
        <w:lastRenderedPageBreak/>
        <w:t>Komplexné vyh</w:t>
      </w:r>
      <w:r w:rsidR="002C1BA8" w:rsidRPr="009B32E9">
        <w:rPr>
          <w:b/>
        </w:rPr>
        <w:t xml:space="preserve">odnotenie </w:t>
      </w:r>
      <w:r w:rsidR="002C1BA8" w:rsidRPr="009B32E9">
        <w:t>je zamerané n</w:t>
      </w:r>
      <w:r w:rsidR="00DD57DB" w:rsidRPr="009B32E9">
        <w:t xml:space="preserve">a </w:t>
      </w:r>
      <w:r w:rsidR="002C1BA8" w:rsidRPr="009B32E9">
        <w:t>plnenie špecifických cieľo</w:t>
      </w:r>
      <w:r w:rsidR="00DD57DB" w:rsidRPr="009B32E9">
        <w:t xml:space="preserve">v </w:t>
      </w:r>
      <w:r w:rsidR="002C1BA8" w:rsidRPr="009B32E9">
        <w:t>Programu hospodárskeho rozvoj</w:t>
      </w:r>
      <w:r w:rsidR="00DD57DB" w:rsidRPr="009B32E9">
        <w:t>a</w:t>
      </w:r>
      <w:r w:rsidR="00A72C9B" w:rsidRPr="009B32E9">
        <w:t xml:space="preserve"> a </w:t>
      </w:r>
      <w:r w:rsidR="002C1BA8" w:rsidRPr="009B32E9">
        <w:t>sociálneho rozvoj</w:t>
      </w:r>
      <w:r w:rsidR="00DD57DB" w:rsidRPr="009B32E9">
        <w:t xml:space="preserve">a </w:t>
      </w:r>
      <w:r w:rsidR="002C1BA8" w:rsidRPr="009B32E9">
        <w:t>obce</w:t>
      </w:r>
      <w:r w:rsidR="00A72C9B" w:rsidRPr="009B32E9">
        <w:t xml:space="preserve"> a </w:t>
      </w:r>
      <w:r w:rsidR="002C1BA8" w:rsidRPr="009B32E9">
        <w:t>vykonáv</w:t>
      </w:r>
      <w:r w:rsidR="00DD57DB" w:rsidRPr="009B32E9">
        <w:t xml:space="preserve">a </w:t>
      </w:r>
      <w:r w:rsidR="002C1BA8" w:rsidRPr="009B32E9">
        <w:t>s</w:t>
      </w:r>
      <w:r w:rsidR="00DD57DB" w:rsidRPr="009B32E9">
        <w:t xml:space="preserve">a </w:t>
      </w:r>
      <w:r w:rsidR="002C1BA8" w:rsidRPr="009B32E9">
        <w:t>2x z</w:t>
      </w:r>
      <w:r w:rsidR="00DD57DB" w:rsidRPr="009B32E9">
        <w:t xml:space="preserve">a </w:t>
      </w:r>
      <w:r w:rsidR="002C1BA8" w:rsidRPr="009B32E9">
        <w:t>celé obdobie realizácie</w:t>
      </w:r>
      <w:r w:rsidR="00A72C9B" w:rsidRPr="009B32E9">
        <w:rPr>
          <w:b/>
        </w:rPr>
        <w:t xml:space="preserve"> a </w:t>
      </w:r>
      <w:r w:rsidR="002C1BA8" w:rsidRPr="009B32E9">
        <w:t>to</w:t>
      </w:r>
      <w:r w:rsidR="00E1777B" w:rsidRPr="009B32E9">
        <w:t xml:space="preserve"> v </w:t>
      </w:r>
      <w:r w:rsidR="002C1BA8" w:rsidRPr="009B32E9">
        <w:t>strede</w:t>
      </w:r>
      <w:r w:rsidR="00A72C9B" w:rsidRPr="009B32E9">
        <w:t xml:space="preserve"> a </w:t>
      </w:r>
      <w:r w:rsidR="002C1BA8" w:rsidRPr="009B32E9">
        <w:t>n</w:t>
      </w:r>
      <w:r w:rsidR="00DD57DB" w:rsidRPr="009B32E9">
        <w:t xml:space="preserve">a </w:t>
      </w:r>
      <w:r w:rsidR="002C1BA8" w:rsidRPr="009B32E9">
        <w:t>konci s</w:t>
      </w:r>
      <w:r w:rsidR="00145C06" w:rsidRPr="009B32E9">
        <w:t>l</w:t>
      </w:r>
      <w:r w:rsidR="002C1BA8" w:rsidRPr="009B32E9">
        <w:t>edovaného obdobi</w:t>
      </w:r>
      <w:r w:rsidR="00DD57DB" w:rsidRPr="009B32E9">
        <w:t xml:space="preserve">a </w:t>
      </w:r>
      <w:r w:rsidR="002C1BA8" w:rsidRPr="009B32E9">
        <w:t>roku 2024. Správ</w:t>
      </w:r>
      <w:r w:rsidR="00DD57DB" w:rsidRPr="009B32E9">
        <w:t xml:space="preserve">a </w:t>
      </w:r>
      <w:r w:rsidR="002C1BA8" w:rsidRPr="009B32E9">
        <w:t xml:space="preserve">je </w:t>
      </w:r>
      <w:r w:rsidR="004F43FE" w:rsidRPr="009B32E9">
        <w:t>spracovaná n</w:t>
      </w:r>
      <w:r w:rsidR="00DD57DB" w:rsidRPr="009B32E9">
        <w:t xml:space="preserve">a </w:t>
      </w:r>
      <w:r w:rsidR="004F43FE" w:rsidRPr="009B32E9">
        <w:t>hodnotiacich podkladoch všetkých participujúcich aktérov.</w:t>
      </w:r>
    </w:p>
    <w:p w14:paraId="659180EE" w14:textId="77777777" w:rsidR="00171821" w:rsidRPr="009B32E9" w:rsidRDefault="00171821" w:rsidP="00516C6A">
      <w:r w:rsidRPr="009B32E9">
        <w:t>Plán hodnoteni</w:t>
      </w:r>
      <w:r w:rsidR="00DD57DB" w:rsidRPr="009B32E9">
        <w:t>a</w:t>
      </w:r>
      <w:r w:rsidR="00A72C9B" w:rsidRPr="009B32E9">
        <w:t xml:space="preserve"> a </w:t>
      </w:r>
      <w:r w:rsidRPr="009B32E9">
        <w:t>monitorovania:</w:t>
      </w:r>
    </w:p>
    <w:tbl>
      <w:tblPr>
        <w:tblStyle w:val="TableGrid"/>
        <w:tblW w:w="0" w:type="auto"/>
        <w:tblLook w:val="04A0" w:firstRow="1" w:lastRow="0" w:firstColumn="1" w:lastColumn="0" w:noHBand="0" w:noVBand="1"/>
      </w:tblPr>
      <w:tblGrid>
        <w:gridCol w:w="2906"/>
        <w:gridCol w:w="2907"/>
        <w:gridCol w:w="2907"/>
      </w:tblGrid>
      <w:tr w:rsidR="009939A4" w:rsidRPr="009B32E9" w14:paraId="109456A3" w14:textId="77777777" w:rsidTr="00010577">
        <w:trPr>
          <w:trHeight w:val="521"/>
        </w:trPr>
        <w:tc>
          <w:tcPr>
            <w:tcW w:w="2906" w:type="dxa"/>
            <w:shd w:val="clear" w:color="auto" w:fill="648C60" w:themeFill="accent5" w:themeFillShade="BF"/>
          </w:tcPr>
          <w:p w14:paraId="1A0C05E1" w14:textId="77777777" w:rsidR="009939A4" w:rsidRPr="00010577" w:rsidRDefault="009939A4" w:rsidP="00F660CE">
            <w:pPr>
              <w:pStyle w:val="NoSpacing"/>
              <w:rPr>
                <w:color w:val="FFFFFF" w:themeColor="background1"/>
              </w:rPr>
            </w:pPr>
            <w:r w:rsidRPr="00010577">
              <w:rPr>
                <w:color w:val="FFFFFF" w:themeColor="background1"/>
              </w:rPr>
              <w:t>Typ sledovania</w:t>
            </w:r>
          </w:p>
        </w:tc>
        <w:tc>
          <w:tcPr>
            <w:tcW w:w="2907" w:type="dxa"/>
            <w:shd w:val="clear" w:color="auto" w:fill="648C60" w:themeFill="accent5" w:themeFillShade="BF"/>
          </w:tcPr>
          <w:p w14:paraId="5A4A3864" w14:textId="77777777" w:rsidR="009939A4" w:rsidRPr="00010577" w:rsidRDefault="009939A4" w:rsidP="00F660CE">
            <w:pPr>
              <w:pStyle w:val="NoSpacing"/>
              <w:rPr>
                <w:color w:val="FFFFFF" w:themeColor="background1"/>
              </w:rPr>
            </w:pPr>
            <w:r w:rsidRPr="00010577">
              <w:rPr>
                <w:color w:val="FFFFFF" w:themeColor="background1"/>
              </w:rPr>
              <w:t>periodicita</w:t>
            </w:r>
          </w:p>
        </w:tc>
        <w:tc>
          <w:tcPr>
            <w:tcW w:w="2907" w:type="dxa"/>
            <w:shd w:val="clear" w:color="auto" w:fill="648C60" w:themeFill="accent5" w:themeFillShade="BF"/>
          </w:tcPr>
          <w:p w14:paraId="6C62423F" w14:textId="77777777" w:rsidR="009939A4" w:rsidRPr="00010577" w:rsidRDefault="009939A4" w:rsidP="00F660CE">
            <w:pPr>
              <w:pStyle w:val="NoSpacing"/>
              <w:rPr>
                <w:color w:val="FFFFFF" w:themeColor="background1"/>
              </w:rPr>
            </w:pPr>
            <w:r w:rsidRPr="00010577">
              <w:rPr>
                <w:color w:val="FFFFFF" w:themeColor="background1"/>
              </w:rPr>
              <w:t>dôvod</w:t>
            </w:r>
          </w:p>
        </w:tc>
      </w:tr>
      <w:tr w:rsidR="009939A4" w:rsidRPr="009B32E9" w14:paraId="6C08F224" w14:textId="77777777" w:rsidTr="00010577">
        <w:tc>
          <w:tcPr>
            <w:tcW w:w="2906" w:type="dxa"/>
            <w:shd w:val="clear" w:color="auto" w:fill="E8EFE7" w:themeFill="accent5" w:themeFillTint="33"/>
          </w:tcPr>
          <w:p w14:paraId="25CC667C" w14:textId="77777777" w:rsidR="009939A4" w:rsidRPr="009B32E9" w:rsidRDefault="009939A4" w:rsidP="00F660CE">
            <w:pPr>
              <w:pStyle w:val="NoSpacing"/>
            </w:pPr>
            <w:r w:rsidRPr="009B32E9">
              <w:t>Monitorovanie</w:t>
            </w:r>
            <w:r w:rsidR="00A72C9B" w:rsidRPr="009B32E9">
              <w:t xml:space="preserve"> a </w:t>
            </w:r>
            <w:r w:rsidRPr="009B32E9">
              <w:t>hodnotenie realizácie Programu hospodárskeho rozvoj</w:t>
            </w:r>
            <w:r w:rsidR="00DD57DB" w:rsidRPr="009B32E9">
              <w:t>a</w:t>
            </w:r>
            <w:r w:rsidR="00A72C9B" w:rsidRPr="009B32E9">
              <w:t xml:space="preserve"> a </w:t>
            </w:r>
            <w:r w:rsidRPr="009B32E9">
              <w:t>sociálneho rozvoj</w:t>
            </w:r>
            <w:r w:rsidR="00DD57DB" w:rsidRPr="009B32E9">
              <w:t xml:space="preserve">a </w:t>
            </w:r>
            <w:r w:rsidRPr="009B32E9">
              <w:t>obce</w:t>
            </w:r>
          </w:p>
        </w:tc>
        <w:tc>
          <w:tcPr>
            <w:tcW w:w="2907" w:type="dxa"/>
          </w:tcPr>
          <w:p w14:paraId="2D847086" w14:textId="77777777" w:rsidR="009939A4" w:rsidRPr="009B32E9" w:rsidRDefault="009939A4" w:rsidP="00F660CE">
            <w:pPr>
              <w:pStyle w:val="NoSpacing"/>
            </w:pPr>
            <w:r w:rsidRPr="009B32E9">
              <w:t>1x ročne</w:t>
            </w:r>
          </w:p>
        </w:tc>
        <w:tc>
          <w:tcPr>
            <w:tcW w:w="2907" w:type="dxa"/>
          </w:tcPr>
          <w:p w14:paraId="4CDD977A" w14:textId="77777777" w:rsidR="009939A4" w:rsidRPr="009B32E9" w:rsidRDefault="009939A4" w:rsidP="00F660CE">
            <w:pPr>
              <w:pStyle w:val="NoSpacing"/>
            </w:pPr>
            <w:r w:rsidRPr="009B32E9">
              <w:t>Vyplývajúce zo zákon</w:t>
            </w:r>
            <w:r w:rsidR="00DD57DB" w:rsidRPr="009B32E9">
              <w:t xml:space="preserve">a </w:t>
            </w:r>
            <w:r w:rsidRPr="009B32E9">
              <w:t>č. 539/2008</w:t>
            </w:r>
            <w:r w:rsidR="00A72C9B" w:rsidRPr="009B32E9">
              <w:t xml:space="preserve"> o </w:t>
            </w:r>
            <w:r w:rsidRPr="009B32E9">
              <w:t>podpore regionálneho rozvoja</w:t>
            </w:r>
          </w:p>
        </w:tc>
      </w:tr>
      <w:tr w:rsidR="009939A4" w:rsidRPr="009B32E9" w14:paraId="23113AD2" w14:textId="77777777" w:rsidTr="00010577">
        <w:tc>
          <w:tcPr>
            <w:tcW w:w="2906" w:type="dxa"/>
            <w:shd w:val="clear" w:color="auto" w:fill="E8EFE7" w:themeFill="accent5" w:themeFillTint="33"/>
          </w:tcPr>
          <w:p w14:paraId="2E3E5294" w14:textId="77777777" w:rsidR="009939A4" w:rsidRPr="009B32E9" w:rsidRDefault="009939A4" w:rsidP="00F660CE">
            <w:pPr>
              <w:pStyle w:val="NoSpacing"/>
            </w:pPr>
            <w:r w:rsidRPr="009B32E9">
              <w:t>Komplexné vyhodnotenie celého Programu hospodárskeho rozvoj</w:t>
            </w:r>
            <w:r w:rsidR="00DD57DB" w:rsidRPr="009B32E9">
              <w:t>a</w:t>
            </w:r>
            <w:r w:rsidR="00A72C9B" w:rsidRPr="009B32E9">
              <w:t xml:space="preserve"> a </w:t>
            </w:r>
            <w:r w:rsidRPr="009B32E9">
              <w:t>sociálneho rozvoj</w:t>
            </w:r>
            <w:r w:rsidR="00DD57DB" w:rsidRPr="009B32E9">
              <w:t xml:space="preserve">a </w:t>
            </w:r>
            <w:r w:rsidRPr="009B32E9">
              <w:t>obce</w:t>
            </w:r>
          </w:p>
        </w:tc>
        <w:tc>
          <w:tcPr>
            <w:tcW w:w="2907" w:type="dxa"/>
          </w:tcPr>
          <w:p w14:paraId="27F2C937" w14:textId="77777777" w:rsidR="009939A4" w:rsidRPr="009B32E9" w:rsidRDefault="009939A4" w:rsidP="00F660CE">
            <w:pPr>
              <w:pStyle w:val="NoSpacing"/>
            </w:pPr>
            <w:r w:rsidRPr="009B32E9">
              <w:t>2 x z</w:t>
            </w:r>
            <w:r w:rsidR="00DD57DB" w:rsidRPr="009B32E9">
              <w:t xml:space="preserve">a </w:t>
            </w:r>
            <w:r w:rsidRPr="009B32E9">
              <w:t>realizáciu,</w:t>
            </w:r>
            <w:r w:rsidR="00E1777B" w:rsidRPr="009B32E9">
              <w:t xml:space="preserve"> v </w:t>
            </w:r>
            <w:r w:rsidRPr="009B32E9">
              <w:t>strede obdobi</w:t>
            </w:r>
            <w:r w:rsidR="00DD57DB" w:rsidRPr="009B32E9">
              <w:t>a</w:t>
            </w:r>
            <w:r w:rsidR="00A72C9B" w:rsidRPr="009B32E9">
              <w:t xml:space="preserve"> a </w:t>
            </w:r>
            <w:r w:rsidRPr="009B32E9">
              <w:t>n</w:t>
            </w:r>
            <w:r w:rsidR="00DD57DB" w:rsidRPr="009B32E9">
              <w:t xml:space="preserve">a </w:t>
            </w:r>
            <w:r w:rsidRPr="009B32E9">
              <w:t>konci realizácie</w:t>
            </w:r>
          </w:p>
        </w:tc>
        <w:tc>
          <w:tcPr>
            <w:tcW w:w="2907" w:type="dxa"/>
          </w:tcPr>
          <w:p w14:paraId="281E0777" w14:textId="77777777" w:rsidR="009939A4" w:rsidRPr="009B32E9" w:rsidRDefault="00DD57DB" w:rsidP="00F660CE">
            <w:pPr>
              <w:pStyle w:val="NoSpacing"/>
            </w:pPr>
            <w:r w:rsidRPr="009B32E9">
              <w:t xml:space="preserve">V </w:t>
            </w:r>
            <w:r w:rsidR="00D65525" w:rsidRPr="009B32E9">
              <w:t xml:space="preserve">súlade </w:t>
            </w:r>
            <w:r w:rsidRPr="009B32E9">
              <w:t>s </w:t>
            </w:r>
            <w:r w:rsidR="00D65525" w:rsidRPr="009B32E9">
              <w:t>napĺňaním špecifických cieľo</w:t>
            </w:r>
            <w:r w:rsidRPr="009B32E9">
              <w:t xml:space="preserve">v </w:t>
            </w:r>
          </w:p>
        </w:tc>
      </w:tr>
      <w:tr w:rsidR="00D65525" w:rsidRPr="009B32E9" w14:paraId="6D4A5F15" w14:textId="77777777" w:rsidTr="00010577">
        <w:tc>
          <w:tcPr>
            <w:tcW w:w="2906" w:type="dxa"/>
            <w:shd w:val="clear" w:color="auto" w:fill="E8EFE7" w:themeFill="accent5" w:themeFillTint="33"/>
          </w:tcPr>
          <w:p w14:paraId="670A54EA" w14:textId="77777777" w:rsidR="00D65525" w:rsidRPr="009B32E9" w:rsidRDefault="00D65525" w:rsidP="00F660CE">
            <w:pPr>
              <w:pStyle w:val="NoSpacing"/>
            </w:pPr>
            <w:r w:rsidRPr="009B32E9">
              <w:t>Mimoriadne hodnotenie plneni</w:t>
            </w:r>
            <w:r w:rsidR="00DD57DB" w:rsidRPr="009B32E9">
              <w:t xml:space="preserve">a </w:t>
            </w:r>
            <w:r w:rsidRPr="009B32E9">
              <w:t>častí Programu hospodárskeho rozvoj</w:t>
            </w:r>
            <w:r w:rsidR="00DD57DB" w:rsidRPr="009B32E9">
              <w:t>a</w:t>
            </w:r>
            <w:r w:rsidR="00A72C9B" w:rsidRPr="009B32E9">
              <w:t xml:space="preserve"> a </w:t>
            </w:r>
            <w:r w:rsidRPr="009B32E9">
              <w:t>sociálneho rozvoj</w:t>
            </w:r>
            <w:r w:rsidR="00DD57DB" w:rsidRPr="009B32E9">
              <w:t xml:space="preserve">a </w:t>
            </w:r>
            <w:r w:rsidRPr="009B32E9">
              <w:t>obce</w:t>
            </w:r>
          </w:p>
        </w:tc>
        <w:tc>
          <w:tcPr>
            <w:tcW w:w="2907" w:type="dxa"/>
          </w:tcPr>
          <w:p w14:paraId="126891EB" w14:textId="77777777" w:rsidR="00D65525" w:rsidRPr="009B32E9" w:rsidRDefault="00D65525" w:rsidP="00F660CE">
            <w:pPr>
              <w:pStyle w:val="NoSpacing"/>
            </w:pPr>
            <w:r w:rsidRPr="009B32E9">
              <w:t>Ad hoc</w:t>
            </w:r>
          </w:p>
        </w:tc>
        <w:tc>
          <w:tcPr>
            <w:tcW w:w="2907" w:type="dxa"/>
          </w:tcPr>
          <w:p w14:paraId="50B28FFB" w14:textId="77777777" w:rsidR="00D65525" w:rsidRPr="009B32E9" w:rsidRDefault="00D65525" w:rsidP="00F660CE">
            <w:pPr>
              <w:pStyle w:val="NoSpacing"/>
            </w:pPr>
            <w:r w:rsidRPr="009B32E9">
              <w:t>Pri viditeľnom odklone od stanovených cieľov</w:t>
            </w:r>
          </w:p>
        </w:tc>
      </w:tr>
      <w:tr w:rsidR="00D65525" w:rsidRPr="009B32E9" w14:paraId="56C273B9" w14:textId="77777777" w:rsidTr="00010577">
        <w:tc>
          <w:tcPr>
            <w:tcW w:w="2906" w:type="dxa"/>
            <w:shd w:val="clear" w:color="auto" w:fill="E8EFE7" w:themeFill="accent5" w:themeFillTint="33"/>
          </w:tcPr>
          <w:p w14:paraId="592E8CBB" w14:textId="77777777" w:rsidR="00D65525" w:rsidRPr="009B32E9" w:rsidRDefault="00D65525" w:rsidP="00F660CE">
            <w:pPr>
              <w:pStyle w:val="NoSpacing"/>
            </w:pPr>
            <w:r w:rsidRPr="009B32E9">
              <w:t>Mimoriadne hodnotenie plneni</w:t>
            </w:r>
            <w:r w:rsidR="00DD57DB" w:rsidRPr="009B32E9">
              <w:t xml:space="preserve">a </w:t>
            </w:r>
            <w:r w:rsidRPr="009B32E9">
              <w:t>Programu hospodárskeho rozvoj</w:t>
            </w:r>
            <w:r w:rsidR="00DD57DB" w:rsidRPr="009B32E9">
              <w:t>a</w:t>
            </w:r>
            <w:r w:rsidR="00A72C9B" w:rsidRPr="009B32E9">
              <w:t xml:space="preserve"> a </w:t>
            </w:r>
            <w:r w:rsidRPr="009B32E9">
              <w:t>sociálneho rozvoj</w:t>
            </w:r>
            <w:r w:rsidR="00DD57DB" w:rsidRPr="009B32E9">
              <w:t xml:space="preserve">a </w:t>
            </w:r>
            <w:r w:rsidRPr="009B32E9">
              <w:t>obce ako celku</w:t>
            </w:r>
          </w:p>
        </w:tc>
        <w:tc>
          <w:tcPr>
            <w:tcW w:w="2907" w:type="dxa"/>
          </w:tcPr>
          <w:p w14:paraId="69D9D58C" w14:textId="77777777" w:rsidR="00D65525" w:rsidRPr="009B32E9" w:rsidRDefault="00D65525" w:rsidP="00F660CE">
            <w:pPr>
              <w:pStyle w:val="NoSpacing"/>
            </w:pPr>
            <w:r w:rsidRPr="009B32E9">
              <w:t>Ad hoc</w:t>
            </w:r>
          </w:p>
        </w:tc>
        <w:tc>
          <w:tcPr>
            <w:tcW w:w="2907" w:type="dxa"/>
          </w:tcPr>
          <w:p w14:paraId="64E2401D" w14:textId="77777777" w:rsidR="00D65525" w:rsidRPr="009B32E9" w:rsidRDefault="00D65525" w:rsidP="00F660CE">
            <w:pPr>
              <w:pStyle w:val="NoSpacing"/>
            </w:pPr>
            <w:r w:rsidRPr="009B32E9">
              <w:t>N</w:t>
            </w:r>
            <w:r w:rsidR="00DD57DB" w:rsidRPr="009B32E9">
              <w:t xml:space="preserve">a </w:t>
            </w:r>
            <w:r w:rsidRPr="009B32E9">
              <w:t>podnet rozhodnuti</w:t>
            </w:r>
            <w:r w:rsidR="00DD57DB" w:rsidRPr="009B32E9">
              <w:t xml:space="preserve">a </w:t>
            </w:r>
            <w:r w:rsidRPr="009B32E9">
              <w:t>poslancov, obyvateľov, kontrolného orgánu obce</w:t>
            </w:r>
            <w:r w:rsidR="00A72C9B" w:rsidRPr="009B32E9">
              <w:t xml:space="preserve"> a </w:t>
            </w:r>
            <w:r w:rsidRPr="009B32E9">
              <w:t>pod.</w:t>
            </w:r>
          </w:p>
        </w:tc>
      </w:tr>
    </w:tbl>
    <w:p w14:paraId="7CDE5C37" w14:textId="77777777" w:rsidR="000B4D17" w:rsidRPr="009B32E9" w:rsidRDefault="000B4D17" w:rsidP="00F660CE">
      <w:pPr>
        <w:pStyle w:val="Heading2"/>
        <w:rPr>
          <w:color w:val="auto"/>
        </w:rPr>
      </w:pPr>
      <w:bookmarkStart w:id="118" w:name="_Toc455343609"/>
      <w:bookmarkStart w:id="119" w:name="_Toc465933341"/>
      <w:bookmarkStart w:id="120" w:name="_Toc466637017"/>
      <w:r w:rsidRPr="009B32E9">
        <w:rPr>
          <w:color w:val="auto"/>
        </w:rPr>
        <w:t>Akčný plán</w:t>
      </w:r>
      <w:bookmarkEnd w:id="118"/>
      <w:bookmarkEnd w:id="119"/>
      <w:bookmarkEnd w:id="120"/>
    </w:p>
    <w:p w14:paraId="7984AC47" w14:textId="77777777" w:rsidR="000B4D17" w:rsidRPr="009B32E9" w:rsidRDefault="000B4D17" w:rsidP="000B4D17">
      <w:r w:rsidRPr="009B32E9">
        <w:rPr>
          <w:b/>
        </w:rPr>
        <w:t xml:space="preserve">Súčasťou realizačnej časti </w:t>
      </w:r>
      <w:r w:rsidRPr="009B32E9">
        <w:t>Programu hospodárskeho rozvoj</w:t>
      </w:r>
      <w:r w:rsidR="00DD57DB" w:rsidRPr="009B32E9">
        <w:t>a</w:t>
      </w:r>
      <w:r w:rsidR="00A72C9B" w:rsidRPr="009B32E9">
        <w:t xml:space="preserve"> a </w:t>
      </w:r>
      <w:r w:rsidRPr="009B32E9">
        <w:t>sociálneho rozvoj</w:t>
      </w:r>
      <w:r w:rsidR="00DD57DB" w:rsidRPr="009B32E9">
        <w:t xml:space="preserve">a </w:t>
      </w:r>
      <w:r w:rsidRPr="009B32E9">
        <w:t>obce je vypracovaný Akčný plán vo väzbe n</w:t>
      </w:r>
      <w:r w:rsidR="00DD57DB" w:rsidRPr="009B32E9">
        <w:t xml:space="preserve">a </w:t>
      </w:r>
      <w:r w:rsidRPr="009B32E9">
        <w:t>schválené, jednotlivé prioritné oblasti, opatreni</w:t>
      </w:r>
      <w:r w:rsidR="00DD57DB" w:rsidRPr="009B32E9">
        <w:t>a</w:t>
      </w:r>
      <w:r w:rsidR="00A72C9B" w:rsidRPr="009B32E9">
        <w:t xml:space="preserve"> a </w:t>
      </w:r>
      <w:r w:rsidRPr="009B32E9">
        <w:t>aktivity. Jeho nevyhnutnou súčasťou sú plánované náklady n</w:t>
      </w:r>
      <w:r w:rsidR="00DD57DB" w:rsidRPr="009B32E9">
        <w:t xml:space="preserve">a </w:t>
      </w:r>
      <w:r w:rsidR="008B4ED7" w:rsidRPr="009B32E9">
        <w:t>ich realizáciu a predpokladaná doba realizácie.</w:t>
      </w:r>
    </w:p>
    <w:p w14:paraId="71D21B32" w14:textId="77777777" w:rsidR="00A47B68" w:rsidRPr="009B32E9" w:rsidRDefault="00162062" w:rsidP="00162062">
      <w:pPr>
        <w:pStyle w:val="Caption"/>
      </w:pPr>
      <w:bookmarkStart w:id="121" w:name="_Toc466637048"/>
      <w:r w:rsidRPr="009B32E9">
        <w:t xml:space="preserve">Tabuľka </w:t>
      </w:r>
      <w:r w:rsidR="00821C09">
        <w:fldChar w:fldCharType="begin"/>
      </w:r>
      <w:r w:rsidR="00821C09">
        <w:instrText xml:space="preserve"> SEQ Ta</w:instrText>
      </w:r>
      <w:r w:rsidR="00821C09">
        <w:instrText xml:space="preserve">buľka \* ARABIC </w:instrText>
      </w:r>
      <w:r w:rsidR="00821C09">
        <w:fldChar w:fldCharType="separate"/>
      </w:r>
      <w:r w:rsidR="000B6C93">
        <w:rPr>
          <w:noProof/>
        </w:rPr>
        <w:t>27</w:t>
      </w:r>
      <w:r w:rsidR="00821C09">
        <w:rPr>
          <w:noProof/>
        </w:rPr>
        <w:fldChar w:fldCharType="end"/>
      </w:r>
      <w:r w:rsidRPr="009B32E9">
        <w:t>: A</w:t>
      </w:r>
      <w:r w:rsidR="00DC5C67" w:rsidRPr="009B32E9">
        <w:t>kčný plán aktivít</w:t>
      </w:r>
      <w:bookmarkEnd w:id="121"/>
    </w:p>
    <w:tbl>
      <w:tblPr>
        <w:tblW w:w="8642" w:type="dxa"/>
        <w:tblLayout w:type="fixed"/>
        <w:tblCellMar>
          <w:left w:w="70" w:type="dxa"/>
          <w:right w:w="70" w:type="dxa"/>
        </w:tblCellMar>
        <w:tblLook w:val="04A0" w:firstRow="1" w:lastRow="0" w:firstColumn="1" w:lastColumn="0" w:noHBand="0" w:noVBand="1"/>
      </w:tblPr>
      <w:tblGrid>
        <w:gridCol w:w="1102"/>
        <w:gridCol w:w="730"/>
        <w:gridCol w:w="3982"/>
        <w:gridCol w:w="1414"/>
        <w:gridCol w:w="1414"/>
      </w:tblGrid>
      <w:tr w:rsidR="004C1CF3" w:rsidRPr="009B32E9" w14:paraId="7B1145A3" w14:textId="77777777" w:rsidTr="00B93A04">
        <w:trPr>
          <w:trHeight w:val="268"/>
        </w:trPr>
        <w:tc>
          <w:tcPr>
            <w:tcW w:w="1832" w:type="dxa"/>
            <w:gridSpan w:val="2"/>
            <w:tcBorders>
              <w:top w:val="single" w:sz="4" w:space="0" w:color="auto"/>
              <w:left w:val="single" w:sz="4" w:space="0" w:color="auto"/>
              <w:bottom w:val="single" w:sz="4" w:space="0" w:color="auto"/>
              <w:right w:val="single" w:sz="4" w:space="0" w:color="auto"/>
            </w:tcBorders>
            <w:shd w:val="clear" w:color="auto" w:fill="D16349" w:themeFill="accent1"/>
            <w:noWrap/>
            <w:hideMark/>
          </w:tcPr>
          <w:p w14:paraId="246A53AA" w14:textId="77777777" w:rsidR="007A47C6" w:rsidRPr="009B32E9" w:rsidRDefault="007A47C6" w:rsidP="007A47C6">
            <w:pPr>
              <w:spacing w:after="0" w:line="240" w:lineRule="auto"/>
              <w:ind w:firstLine="0"/>
              <w:rPr>
                <w:rFonts w:eastAsia="Times New Roman"/>
                <w:b/>
                <w:bCs/>
              </w:rPr>
            </w:pPr>
            <w:r w:rsidRPr="009B32E9">
              <w:rPr>
                <w:rFonts w:eastAsia="Times New Roman"/>
                <w:b/>
                <w:bCs/>
              </w:rPr>
              <w:t>Priorita č. 1</w:t>
            </w:r>
          </w:p>
        </w:tc>
        <w:tc>
          <w:tcPr>
            <w:tcW w:w="3982" w:type="dxa"/>
            <w:tcBorders>
              <w:top w:val="single" w:sz="4" w:space="0" w:color="auto"/>
              <w:left w:val="nil"/>
              <w:bottom w:val="single" w:sz="4" w:space="0" w:color="auto"/>
              <w:right w:val="single" w:sz="4" w:space="0" w:color="auto"/>
            </w:tcBorders>
            <w:shd w:val="clear" w:color="auto" w:fill="D16349" w:themeFill="accent1"/>
            <w:noWrap/>
            <w:hideMark/>
          </w:tcPr>
          <w:p w14:paraId="1E185609" w14:textId="77777777" w:rsidR="007A47C6" w:rsidRPr="009B32E9" w:rsidRDefault="007A47C6" w:rsidP="007A47C6">
            <w:pPr>
              <w:spacing w:after="0" w:line="240" w:lineRule="auto"/>
              <w:ind w:firstLine="0"/>
              <w:rPr>
                <w:rFonts w:eastAsia="Times New Roman"/>
                <w:b/>
                <w:bCs/>
              </w:rPr>
            </w:pPr>
            <w:r w:rsidRPr="009B32E9">
              <w:rPr>
                <w:rFonts w:eastAsia="Times New Roman"/>
                <w:b/>
                <w:bCs/>
              </w:rPr>
              <w:t>Podpora rozvoja školskej infraštruktúry, ľudských zdrojov a zamestnanosti</w:t>
            </w:r>
          </w:p>
        </w:tc>
        <w:tc>
          <w:tcPr>
            <w:tcW w:w="1414" w:type="dxa"/>
            <w:tcBorders>
              <w:top w:val="single" w:sz="4" w:space="0" w:color="auto"/>
              <w:left w:val="nil"/>
              <w:bottom w:val="single" w:sz="4" w:space="0" w:color="auto"/>
              <w:right w:val="single" w:sz="4" w:space="0" w:color="auto"/>
            </w:tcBorders>
            <w:shd w:val="clear" w:color="auto" w:fill="D16349" w:themeFill="accent1"/>
          </w:tcPr>
          <w:p w14:paraId="26A9505E" w14:textId="77777777" w:rsidR="007A47C6" w:rsidRPr="009B32E9" w:rsidRDefault="004C1CF3" w:rsidP="007A47C6">
            <w:pPr>
              <w:spacing w:after="0" w:line="240" w:lineRule="auto"/>
              <w:ind w:firstLine="0"/>
              <w:rPr>
                <w:rFonts w:eastAsia="Times New Roman"/>
                <w:b/>
                <w:bCs/>
              </w:rPr>
            </w:pPr>
            <w:r w:rsidRPr="009B32E9">
              <w:rPr>
                <w:rFonts w:eastAsia="Times New Roman"/>
                <w:b/>
                <w:bCs/>
              </w:rPr>
              <w:t>Náklady na opatrenie v EUR</w:t>
            </w:r>
          </w:p>
        </w:tc>
        <w:tc>
          <w:tcPr>
            <w:tcW w:w="1414" w:type="dxa"/>
            <w:tcBorders>
              <w:top w:val="single" w:sz="4" w:space="0" w:color="auto"/>
              <w:left w:val="nil"/>
              <w:bottom w:val="single" w:sz="4" w:space="0" w:color="auto"/>
              <w:right w:val="single" w:sz="4" w:space="0" w:color="auto"/>
            </w:tcBorders>
            <w:shd w:val="clear" w:color="auto" w:fill="D16349" w:themeFill="accent1"/>
          </w:tcPr>
          <w:p w14:paraId="487CE95C" w14:textId="77777777" w:rsidR="007A47C6" w:rsidRPr="009B32E9" w:rsidRDefault="004C1CF3" w:rsidP="007A47C6">
            <w:pPr>
              <w:spacing w:after="0" w:line="240" w:lineRule="auto"/>
              <w:ind w:firstLine="0"/>
              <w:rPr>
                <w:rFonts w:eastAsia="Times New Roman"/>
                <w:b/>
                <w:bCs/>
              </w:rPr>
            </w:pPr>
            <w:r w:rsidRPr="009B32E9">
              <w:rPr>
                <w:rFonts w:eastAsia="Times New Roman"/>
                <w:b/>
                <w:bCs/>
              </w:rPr>
              <w:t>Predpokladaná realizácia</w:t>
            </w:r>
          </w:p>
        </w:tc>
      </w:tr>
      <w:tr w:rsidR="004C1CF3" w:rsidRPr="009B32E9" w14:paraId="7DC4E5AE" w14:textId="77777777" w:rsidTr="00B93A04">
        <w:trPr>
          <w:trHeight w:val="268"/>
        </w:trPr>
        <w:tc>
          <w:tcPr>
            <w:tcW w:w="1832" w:type="dxa"/>
            <w:gridSpan w:val="2"/>
            <w:tcBorders>
              <w:top w:val="single" w:sz="4" w:space="0" w:color="auto"/>
              <w:left w:val="single" w:sz="4" w:space="0" w:color="auto"/>
              <w:bottom w:val="single" w:sz="4" w:space="0" w:color="auto"/>
              <w:right w:val="single" w:sz="4" w:space="0" w:color="auto"/>
            </w:tcBorders>
            <w:shd w:val="clear" w:color="auto" w:fill="DEEAF6"/>
            <w:noWrap/>
            <w:hideMark/>
          </w:tcPr>
          <w:p w14:paraId="60A96889" w14:textId="77777777" w:rsidR="004C1CF3" w:rsidRPr="009B32E9" w:rsidRDefault="004C1CF3" w:rsidP="007A47C6">
            <w:pPr>
              <w:spacing w:after="0" w:line="240" w:lineRule="auto"/>
              <w:ind w:firstLine="0"/>
              <w:rPr>
                <w:rFonts w:eastAsia="Times New Roman"/>
                <w:b/>
                <w:bCs/>
              </w:rPr>
            </w:pPr>
            <w:r w:rsidRPr="009B32E9">
              <w:rPr>
                <w:rFonts w:eastAsia="Times New Roman"/>
                <w:b/>
                <w:bCs/>
              </w:rPr>
              <w:t>Opatrenie č. 1.1</w:t>
            </w:r>
          </w:p>
        </w:tc>
        <w:tc>
          <w:tcPr>
            <w:tcW w:w="6810" w:type="dxa"/>
            <w:gridSpan w:val="3"/>
            <w:tcBorders>
              <w:top w:val="single" w:sz="4" w:space="0" w:color="auto"/>
              <w:left w:val="nil"/>
              <w:bottom w:val="single" w:sz="4" w:space="0" w:color="auto"/>
              <w:right w:val="single" w:sz="4" w:space="0" w:color="auto"/>
            </w:tcBorders>
            <w:shd w:val="clear" w:color="auto" w:fill="DEEAF6"/>
            <w:noWrap/>
            <w:hideMark/>
          </w:tcPr>
          <w:p w14:paraId="5E1C4661" w14:textId="77777777" w:rsidR="004C1CF3" w:rsidRPr="009B32E9" w:rsidRDefault="004C1CF3" w:rsidP="007A47C6">
            <w:pPr>
              <w:spacing w:after="0" w:line="240" w:lineRule="auto"/>
              <w:ind w:firstLine="0"/>
              <w:rPr>
                <w:rFonts w:eastAsia="Times New Roman"/>
                <w:b/>
                <w:bCs/>
              </w:rPr>
            </w:pPr>
            <w:r w:rsidRPr="009B32E9">
              <w:rPr>
                <w:rFonts w:eastAsia="Times New Roman"/>
                <w:b/>
                <w:bCs/>
              </w:rPr>
              <w:t>Skvalitnenie vzdelávacích procesov</w:t>
            </w:r>
          </w:p>
        </w:tc>
      </w:tr>
      <w:tr w:rsidR="00C3635C" w:rsidRPr="009B32E9" w14:paraId="2B3AF50C" w14:textId="77777777" w:rsidTr="00B93A04">
        <w:trPr>
          <w:trHeight w:val="540"/>
        </w:trPr>
        <w:tc>
          <w:tcPr>
            <w:tcW w:w="1102" w:type="dxa"/>
            <w:vMerge w:val="restart"/>
            <w:tcBorders>
              <w:top w:val="nil"/>
              <w:left w:val="single" w:sz="4" w:space="0" w:color="auto"/>
              <w:bottom w:val="single" w:sz="4" w:space="0" w:color="auto"/>
              <w:right w:val="single" w:sz="4" w:space="0" w:color="auto"/>
            </w:tcBorders>
            <w:hideMark/>
          </w:tcPr>
          <w:p w14:paraId="05AC3A60" w14:textId="77777777" w:rsidR="00C3635C" w:rsidRPr="009B32E9" w:rsidRDefault="00C3635C" w:rsidP="007A47C6">
            <w:pPr>
              <w:spacing w:after="0" w:line="240" w:lineRule="auto"/>
              <w:ind w:firstLine="0"/>
              <w:rPr>
                <w:rFonts w:eastAsia="Times New Roman"/>
                <w:b/>
                <w:bCs/>
              </w:rPr>
            </w:pPr>
            <w:r w:rsidRPr="009B32E9">
              <w:rPr>
                <w:rFonts w:eastAsia="Times New Roman"/>
                <w:b/>
                <w:bCs/>
              </w:rPr>
              <w:t>Aktivita</w:t>
            </w:r>
          </w:p>
        </w:tc>
        <w:tc>
          <w:tcPr>
            <w:tcW w:w="730" w:type="dxa"/>
            <w:tcBorders>
              <w:top w:val="nil"/>
              <w:left w:val="nil"/>
              <w:bottom w:val="single" w:sz="4" w:space="0" w:color="auto"/>
              <w:right w:val="single" w:sz="4" w:space="0" w:color="auto"/>
            </w:tcBorders>
            <w:shd w:val="clear" w:color="auto" w:fill="auto"/>
            <w:noWrap/>
            <w:hideMark/>
          </w:tcPr>
          <w:p w14:paraId="3B483996" w14:textId="77777777" w:rsidR="00C3635C" w:rsidRPr="009B32E9" w:rsidRDefault="00C3635C" w:rsidP="007A47C6">
            <w:pPr>
              <w:spacing w:after="0" w:line="240" w:lineRule="auto"/>
              <w:ind w:firstLine="0"/>
              <w:rPr>
                <w:rFonts w:eastAsia="Times New Roman"/>
              </w:rPr>
            </w:pPr>
            <w:r w:rsidRPr="009B32E9">
              <w:rPr>
                <w:rFonts w:eastAsia="Times New Roman"/>
              </w:rPr>
              <w:t>1.1.1</w:t>
            </w:r>
          </w:p>
        </w:tc>
        <w:tc>
          <w:tcPr>
            <w:tcW w:w="3982" w:type="dxa"/>
            <w:tcBorders>
              <w:top w:val="nil"/>
              <w:left w:val="nil"/>
              <w:bottom w:val="single" w:sz="4" w:space="0" w:color="auto"/>
              <w:right w:val="single" w:sz="4" w:space="0" w:color="auto"/>
            </w:tcBorders>
            <w:shd w:val="clear" w:color="auto" w:fill="auto"/>
            <w:hideMark/>
          </w:tcPr>
          <w:p w14:paraId="5CD5F89F" w14:textId="77777777" w:rsidR="00C3635C" w:rsidRPr="009B32E9" w:rsidRDefault="00C3635C" w:rsidP="007A47C6">
            <w:pPr>
              <w:spacing w:after="0" w:line="240" w:lineRule="auto"/>
              <w:ind w:firstLine="0"/>
              <w:rPr>
                <w:rFonts w:eastAsia="Times New Roman"/>
              </w:rPr>
            </w:pPr>
            <w:r w:rsidRPr="009B32E9">
              <w:rPr>
                <w:rFonts w:eastAsia="Times New Roman"/>
              </w:rPr>
              <w:t>Zabezpečenie činnosti predprimárneho a primárneho vzdelávania a jedálne</w:t>
            </w:r>
          </w:p>
        </w:tc>
        <w:tc>
          <w:tcPr>
            <w:tcW w:w="1414" w:type="dxa"/>
            <w:tcBorders>
              <w:top w:val="nil"/>
              <w:left w:val="nil"/>
              <w:bottom w:val="single" w:sz="4" w:space="0" w:color="auto"/>
              <w:right w:val="single" w:sz="4" w:space="0" w:color="auto"/>
            </w:tcBorders>
          </w:tcPr>
          <w:p w14:paraId="17AFD065" w14:textId="4AF7E077" w:rsidR="00C3635C" w:rsidRPr="009B32E9" w:rsidRDefault="00C3635C" w:rsidP="007C386E">
            <w:pPr>
              <w:spacing w:after="0" w:line="240" w:lineRule="auto"/>
              <w:ind w:firstLine="0"/>
              <w:rPr>
                <w:rFonts w:eastAsia="Times New Roman"/>
              </w:rPr>
            </w:pPr>
            <w:r w:rsidRPr="009B32E9">
              <w:rPr>
                <w:rFonts w:eastAsia="Times New Roman"/>
              </w:rPr>
              <w:t xml:space="preserve">100,- </w:t>
            </w:r>
            <w:r w:rsidR="0050286B">
              <w:rPr>
                <w:rFonts w:eastAsia="Times New Roman"/>
              </w:rPr>
              <w:t>/rok</w:t>
            </w:r>
          </w:p>
        </w:tc>
        <w:tc>
          <w:tcPr>
            <w:tcW w:w="1414" w:type="dxa"/>
            <w:tcBorders>
              <w:top w:val="nil"/>
              <w:left w:val="nil"/>
              <w:bottom w:val="single" w:sz="4" w:space="0" w:color="auto"/>
              <w:right w:val="single" w:sz="4" w:space="0" w:color="auto"/>
            </w:tcBorders>
          </w:tcPr>
          <w:p w14:paraId="4EDA63FE" w14:textId="77777777" w:rsidR="00C3635C" w:rsidRPr="009B32E9" w:rsidRDefault="00C3635C" w:rsidP="007A47C6">
            <w:pPr>
              <w:spacing w:after="0" w:line="240" w:lineRule="auto"/>
              <w:ind w:firstLine="0"/>
              <w:rPr>
                <w:rFonts w:eastAsia="Times New Roman"/>
              </w:rPr>
            </w:pPr>
            <w:r w:rsidRPr="009B32E9">
              <w:rPr>
                <w:rFonts w:eastAsia="Times New Roman"/>
                <w:sz w:val="20"/>
                <w:szCs w:val="20"/>
                <w:lang w:eastAsia="sk-SK"/>
              </w:rPr>
              <w:t>Priebežne</w:t>
            </w:r>
          </w:p>
        </w:tc>
      </w:tr>
      <w:tr w:rsidR="00C3635C" w:rsidRPr="009B32E9" w14:paraId="2F1B542B" w14:textId="77777777" w:rsidTr="00B93A04">
        <w:trPr>
          <w:trHeight w:val="578"/>
        </w:trPr>
        <w:tc>
          <w:tcPr>
            <w:tcW w:w="1102" w:type="dxa"/>
            <w:vMerge/>
            <w:tcBorders>
              <w:top w:val="nil"/>
              <w:left w:val="single" w:sz="4" w:space="0" w:color="auto"/>
              <w:bottom w:val="single" w:sz="4" w:space="0" w:color="auto"/>
              <w:right w:val="single" w:sz="4" w:space="0" w:color="auto"/>
            </w:tcBorders>
            <w:hideMark/>
          </w:tcPr>
          <w:p w14:paraId="0FD784CF" w14:textId="77777777" w:rsidR="00C3635C" w:rsidRPr="009B32E9" w:rsidRDefault="00C3635C" w:rsidP="007A47C6">
            <w:pPr>
              <w:spacing w:after="0" w:line="240" w:lineRule="auto"/>
              <w:rPr>
                <w:rFonts w:eastAsia="Times New Roman"/>
                <w:b/>
                <w:bCs/>
              </w:rPr>
            </w:pPr>
          </w:p>
        </w:tc>
        <w:tc>
          <w:tcPr>
            <w:tcW w:w="730" w:type="dxa"/>
            <w:tcBorders>
              <w:top w:val="nil"/>
              <w:left w:val="nil"/>
              <w:bottom w:val="single" w:sz="4" w:space="0" w:color="auto"/>
              <w:right w:val="single" w:sz="4" w:space="0" w:color="auto"/>
            </w:tcBorders>
            <w:shd w:val="clear" w:color="auto" w:fill="auto"/>
            <w:noWrap/>
            <w:hideMark/>
          </w:tcPr>
          <w:p w14:paraId="5A0EBC8F" w14:textId="77777777" w:rsidR="00C3635C" w:rsidRPr="009B32E9" w:rsidRDefault="00C3635C" w:rsidP="007A47C6">
            <w:pPr>
              <w:spacing w:after="0" w:line="240" w:lineRule="auto"/>
              <w:ind w:firstLine="0"/>
              <w:rPr>
                <w:rFonts w:eastAsia="Times New Roman"/>
              </w:rPr>
            </w:pPr>
            <w:r w:rsidRPr="009B32E9">
              <w:rPr>
                <w:rFonts w:eastAsia="Times New Roman"/>
              </w:rPr>
              <w:t>1.1.2</w:t>
            </w:r>
          </w:p>
        </w:tc>
        <w:tc>
          <w:tcPr>
            <w:tcW w:w="3982" w:type="dxa"/>
            <w:tcBorders>
              <w:top w:val="nil"/>
              <w:left w:val="nil"/>
              <w:bottom w:val="single" w:sz="4" w:space="0" w:color="auto"/>
              <w:right w:val="single" w:sz="4" w:space="0" w:color="auto"/>
            </w:tcBorders>
            <w:shd w:val="clear" w:color="auto" w:fill="auto"/>
            <w:hideMark/>
          </w:tcPr>
          <w:p w14:paraId="02649F1B" w14:textId="77777777" w:rsidR="00C3635C" w:rsidRPr="009B32E9" w:rsidRDefault="00C3635C" w:rsidP="007A47C6">
            <w:pPr>
              <w:spacing w:after="0" w:line="240" w:lineRule="auto"/>
              <w:ind w:firstLine="0"/>
              <w:rPr>
                <w:rFonts w:eastAsia="Times New Roman"/>
              </w:rPr>
            </w:pPr>
            <w:r w:rsidRPr="009B32E9">
              <w:rPr>
                <w:rFonts w:eastAsia="Times New Roman"/>
              </w:rPr>
              <w:t xml:space="preserve">Zabezpečenie fin. zdrojov pre rôzne kultúrne, športové a spoločné aktivity MŠ a ZŠ </w:t>
            </w:r>
          </w:p>
        </w:tc>
        <w:tc>
          <w:tcPr>
            <w:tcW w:w="1414" w:type="dxa"/>
            <w:tcBorders>
              <w:top w:val="nil"/>
              <w:left w:val="nil"/>
              <w:bottom w:val="single" w:sz="4" w:space="0" w:color="auto"/>
              <w:right w:val="single" w:sz="4" w:space="0" w:color="auto"/>
            </w:tcBorders>
          </w:tcPr>
          <w:p w14:paraId="69388A86" w14:textId="44FAAD20" w:rsidR="00C3635C" w:rsidRPr="009B32E9" w:rsidRDefault="00C3635C" w:rsidP="007C386E">
            <w:pPr>
              <w:spacing w:after="0" w:line="240" w:lineRule="auto"/>
              <w:ind w:firstLine="0"/>
              <w:rPr>
                <w:rFonts w:eastAsia="Times New Roman"/>
              </w:rPr>
            </w:pPr>
            <w:r w:rsidRPr="009B32E9">
              <w:rPr>
                <w:rFonts w:eastAsia="Times New Roman"/>
              </w:rPr>
              <w:t xml:space="preserve">1000,- </w:t>
            </w:r>
            <w:r w:rsidR="0050286B">
              <w:rPr>
                <w:rFonts w:eastAsia="Times New Roman"/>
              </w:rPr>
              <w:t>/rok</w:t>
            </w:r>
          </w:p>
        </w:tc>
        <w:tc>
          <w:tcPr>
            <w:tcW w:w="1414" w:type="dxa"/>
            <w:tcBorders>
              <w:top w:val="nil"/>
              <w:left w:val="nil"/>
              <w:bottom w:val="single" w:sz="4" w:space="0" w:color="auto"/>
              <w:right w:val="single" w:sz="4" w:space="0" w:color="auto"/>
            </w:tcBorders>
          </w:tcPr>
          <w:p w14:paraId="39272DF8" w14:textId="77777777" w:rsidR="00C3635C" w:rsidRPr="009B32E9" w:rsidRDefault="00C3635C" w:rsidP="007A47C6">
            <w:pPr>
              <w:spacing w:after="0" w:line="240" w:lineRule="auto"/>
              <w:ind w:firstLine="0"/>
              <w:rPr>
                <w:rFonts w:eastAsia="Times New Roman"/>
              </w:rPr>
            </w:pPr>
            <w:r w:rsidRPr="009B32E9">
              <w:rPr>
                <w:rFonts w:eastAsia="Times New Roman"/>
                <w:sz w:val="20"/>
                <w:szCs w:val="20"/>
                <w:lang w:eastAsia="sk-SK"/>
              </w:rPr>
              <w:t>Priebežne</w:t>
            </w:r>
          </w:p>
        </w:tc>
      </w:tr>
      <w:tr w:rsidR="00C3635C" w:rsidRPr="009B32E9" w14:paraId="7CB63940" w14:textId="77777777" w:rsidTr="00B93A04">
        <w:trPr>
          <w:trHeight w:val="653"/>
        </w:trPr>
        <w:tc>
          <w:tcPr>
            <w:tcW w:w="1102" w:type="dxa"/>
            <w:vMerge/>
            <w:tcBorders>
              <w:top w:val="nil"/>
              <w:left w:val="single" w:sz="4" w:space="0" w:color="auto"/>
              <w:bottom w:val="single" w:sz="4" w:space="0" w:color="auto"/>
              <w:right w:val="single" w:sz="4" w:space="0" w:color="auto"/>
            </w:tcBorders>
            <w:hideMark/>
          </w:tcPr>
          <w:p w14:paraId="4678BDA1" w14:textId="77777777" w:rsidR="00C3635C" w:rsidRPr="009B32E9" w:rsidRDefault="00C3635C" w:rsidP="007A47C6">
            <w:pPr>
              <w:spacing w:after="0" w:line="240" w:lineRule="auto"/>
              <w:rPr>
                <w:rFonts w:eastAsia="Times New Roman"/>
                <w:b/>
                <w:bCs/>
              </w:rPr>
            </w:pPr>
          </w:p>
        </w:tc>
        <w:tc>
          <w:tcPr>
            <w:tcW w:w="730" w:type="dxa"/>
            <w:tcBorders>
              <w:top w:val="nil"/>
              <w:left w:val="nil"/>
              <w:bottom w:val="single" w:sz="4" w:space="0" w:color="auto"/>
              <w:right w:val="single" w:sz="4" w:space="0" w:color="auto"/>
            </w:tcBorders>
            <w:shd w:val="clear" w:color="auto" w:fill="auto"/>
            <w:noWrap/>
            <w:hideMark/>
          </w:tcPr>
          <w:p w14:paraId="210F9252" w14:textId="77777777" w:rsidR="00C3635C" w:rsidRPr="009B32E9" w:rsidRDefault="00C3635C" w:rsidP="007A47C6">
            <w:pPr>
              <w:spacing w:after="0" w:line="240" w:lineRule="auto"/>
              <w:ind w:firstLine="0"/>
              <w:rPr>
                <w:rFonts w:eastAsia="Times New Roman"/>
              </w:rPr>
            </w:pPr>
            <w:r w:rsidRPr="009B32E9">
              <w:rPr>
                <w:rFonts w:eastAsia="Times New Roman"/>
              </w:rPr>
              <w:t>1.1.4</w:t>
            </w:r>
          </w:p>
        </w:tc>
        <w:tc>
          <w:tcPr>
            <w:tcW w:w="3982" w:type="dxa"/>
            <w:tcBorders>
              <w:top w:val="nil"/>
              <w:left w:val="nil"/>
              <w:bottom w:val="single" w:sz="4" w:space="0" w:color="auto"/>
              <w:right w:val="single" w:sz="4" w:space="0" w:color="auto"/>
            </w:tcBorders>
            <w:shd w:val="clear" w:color="auto" w:fill="auto"/>
            <w:hideMark/>
          </w:tcPr>
          <w:p w14:paraId="6D6D1C8B" w14:textId="77777777" w:rsidR="00C3635C" w:rsidRPr="009B32E9" w:rsidRDefault="00C3635C" w:rsidP="007A47C6">
            <w:pPr>
              <w:spacing w:after="0" w:line="240" w:lineRule="auto"/>
              <w:ind w:firstLine="0"/>
              <w:rPr>
                <w:rFonts w:eastAsia="Times New Roman"/>
              </w:rPr>
            </w:pPr>
            <w:r w:rsidRPr="009B32E9">
              <w:rPr>
                <w:rFonts w:eastAsia="Times New Roman"/>
              </w:rPr>
              <w:t>Modernizácia triedvrátane materiálno-technického vybavenia MŠ a ZŠ</w:t>
            </w:r>
          </w:p>
        </w:tc>
        <w:tc>
          <w:tcPr>
            <w:tcW w:w="1414" w:type="dxa"/>
            <w:tcBorders>
              <w:top w:val="nil"/>
              <w:left w:val="nil"/>
              <w:bottom w:val="single" w:sz="4" w:space="0" w:color="auto"/>
              <w:right w:val="single" w:sz="4" w:space="0" w:color="auto"/>
            </w:tcBorders>
          </w:tcPr>
          <w:p w14:paraId="0DECE8A6" w14:textId="5A0CA0DF" w:rsidR="00C3635C" w:rsidRPr="009B32E9" w:rsidRDefault="00C3635C" w:rsidP="007C386E">
            <w:pPr>
              <w:spacing w:after="0" w:line="240" w:lineRule="auto"/>
              <w:ind w:firstLine="0"/>
              <w:rPr>
                <w:rFonts w:eastAsia="Times New Roman"/>
              </w:rPr>
            </w:pPr>
            <w:r w:rsidRPr="009B32E9">
              <w:rPr>
                <w:rFonts w:eastAsia="Times New Roman"/>
              </w:rPr>
              <w:t>4000,-</w:t>
            </w:r>
            <w:r w:rsidR="0050286B">
              <w:rPr>
                <w:rFonts w:eastAsia="Times New Roman"/>
              </w:rPr>
              <w:t xml:space="preserve"> /rok</w:t>
            </w:r>
            <w:r w:rsidRPr="009B32E9">
              <w:rPr>
                <w:rFonts w:eastAsia="Times New Roman"/>
              </w:rPr>
              <w:t xml:space="preserve"> </w:t>
            </w:r>
          </w:p>
        </w:tc>
        <w:tc>
          <w:tcPr>
            <w:tcW w:w="1414" w:type="dxa"/>
            <w:tcBorders>
              <w:top w:val="nil"/>
              <w:left w:val="nil"/>
              <w:bottom w:val="single" w:sz="4" w:space="0" w:color="auto"/>
              <w:right w:val="single" w:sz="4" w:space="0" w:color="auto"/>
            </w:tcBorders>
          </w:tcPr>
          <w:p w14:paraId="54A5EE5D" w14:textId="77777777" w:rsidR="00C3635C" w:rsidRPr="009B32E9" w:rsidRDefault="007C386E" w:rsidP="007A47C6">
            <w:pPr>
              <w:spacing w:after="0" w:line="240" w:lineRule="auto"/>
              <w:ind w:firstLine="0"/>
              <w:rPr>
                <w:rFonts w:eastAsia="Times New Roman"/>
              </w:rPr>
            </w:pPr>
            <w:r w:rsidRPr="009B32E9">
              <w:rPr>
                <w:rFonts w:eastAsia="Times New Roman"/>
                <w:sz w:val="20"/>
                <w:szCs w:val="20"/>
                <w:lang w:eastAsia="sk-SK"/>
              </w:rPr>
              <w:t>2016</w:t>
            </w:r>
          </w:p>
        </w:tc>
      </w:tr>
      <w:tr w:rsidR="00C3635C" w:rsidRPr="009B32E9" w14:paraId="277A9951" w14:textId="77777777" w:rsidTr="00B93A04">
        <w:trPr>
          <w:trHeight w:val="540"/>
        </w:trPr>
        <w:tc>
          <w:tcPr>
            <w:tcW w:w="1102" w:type="dxa"/>
            <w:vMerge/>
            <w:tcBorders>
              <w:top w:val="nil"/>
              <w:left w:val="single" w:sz="4" w:space="0" w:color="auto"/>
              <w:bottom w:val="single" w:sz="4" w:space="0" w:color="auto"/>
              <w:right w:val="single" w:sz="4" w:space="0" w:color="auto"/>
            </w:tcBorders>
          </w:tcPr>
          <w:p w14:paraId="75BF59C9" w14:textId="77777777" w:rsidR="00C3635C" w:rsidRPr="009B32E9" w:rsidRDefault="00C3635C" w:rsidP="007A47C6">
            <w:pPr>
              <w:spacing w:after="0" w:line="240" w:lineRule="auto"/>
              <w:rPr>
                <w:rFonts w:eastAsia="Times New Roman"/>
                <w:b/>
                <w:bCs/>
              </w:rPr>
            </w:pPr>
          </w:p>
        </w:tc>
        <w:tc>
          <w:tcPr>
            <w:tcW w:w="730" w:type="dxa"/>
            <w:tcBorders>
              <w:top w:val="nil"/>
              <w:left w:val="nil"/>
              <w:bottom w:val="single" w:sz="4" w:space="0" w:color="auto"/>
              <w:right w:val="single" w:sz="4" w:space="0" w:color="auto"/>
            </w:tcBorders>
            <w:shd w:val="clear" w:color="auto" w:fill="auto"/>
            <w:noWrap/>
          </w:tcPr>
          <w:p w14:paraId="48E478DE" w14:textId="77777777" w:rsidR="00C3635C" w:rsidRPr="009B32E9" w:rsidRDefault="00C3635C" w:rsidP="007A47C6">
            <w:pPr>
              <w:spacing w:after="0" w:line="240" w:lineRule="auto"/>
              <w:ind w:firstLine="0"/>
              <w:rPr>
                <w:rFonts w:eastAsia="Times New Roman"/>
              </w:rPr>
            </w:pPr>
            <w:r w:rsidRPr="009B32E9">
              <w:rPr>
                <w:rFonts w:eastAsia="Times New Roman"/>
              </w:rPr>
              <w:t>1.1.6</w:t>
            </w:r>
          </w:p>
        </w:tc>
        <w:tc>
          <w:tcPr>
            <w:tcW w:w="3982" w:type="dxa"/>
            <w:tcBorders>
              <w:top w:val="nil"/>
              <w:left w:val="nil"/>
              <w:bottom w:val="single" w:sz="4" w:space="0" w:color="auto"/>
              <w:right w:val="single" w:sz="4" w:space="0" w:color="auto"/>
            </w:tcBorders>
            <w:shd w:val="clear" w:color="auto" w:fill="auto"/>
          </w:tcPr>
          <w:p w14:paraId="7FFDB86F" w14:textId="77777777" w:rsidR="00C3635C" w:rsidRPr="009B32E9" w:rsidRDefault="00C3635C" w:rsidP="007A47C6">
            <w:pPr>
              <w:spacing w:after="0" w:line="240" w:lineRule="auto"/>
              <w:ind w:firstLine="0"/>
              <w:rPr>
                <w:rFonts w:eastAsia="Times New Roman"/>
              </w:rPr>
            </w:pPr>
            <w:r w:rsidRPr="009B32E9">
              <w:rPr>
                <w:rFonts w:eastAsia="Times New Roman"/>
              </w:rPr>
              <w:t>Multimediálna knižnica s rozšírenou ponukou videokaziet, CD a DVD</w:t>
            </w:r>
          </w:p>
        </w:tc>
        <w:tc>
          <w:tcPr>
            <w:tcW w:w="1414" w:type="dxa"/>
            <w:tcBorders>
              <w:top w:val="nil"/>
              <w:left w:val="nil"/>
              <w:bottom w:val="single" w:sz="4" w:space="0" w:color="auto"/>
              <w:right w:val="single" w:sz="4" w:space="0" w:color="auto"/>
            </w:tcBorders>
          </w:tcPr>
          <w:p w14:paraId="439967B8" w14:textId="77777777" w:rsidR="00C3635C" w:rsidRPr="009B32E9" w:rsidRDefault="00C3635C" w:rsidP="007A47C6">
            <w:pPr>
              <w:spacing w:after="0" w:line="240" w:lineRule="auto"/>
              <w:ind w:firstLine="0"/>
              <w:rPr>
                <w:rFonts w:eastAsia="Times New Roman"/>
              </w:rPr>
            </w:pPr>
            <w:r w:rsidRPr="009B32E9">
              <w:rPr>
                <w:rFonts w:eastAsia="Times New Roman"/>
              </w:rPr>
              <w:t>-</w:t>
            </w:r>
          </w:p>
        </w:tc>
        <w:tc>
          <w:tcPr>
            <w:tcW w:w="1414" w:type="dxa"/>
            <w:tcBorders>
              <w:top w:val="nil"/>
              <w:left w:val="nil"/>
              <w:bottom w:val="single" w:sz="4" w:space="0" w:color="auto"/>
              <w:right w:val="single" w:sz="4" w:space="0" w:color="auto"/>
            </w:tcBorders>
          </w:tcPr>
          <w:p w14:paraId="6F2CDF2C" w14:textId="77777777" w:rsidR="00C3635C" w:rsidRPr="009B32E9" w:rsidRDefault="00C3635C" w:rsidP="007A47C6">
            <w:pPr>
              <w:spacing w:after="0" w:line="240" w:lineRule="auto"/>
              <w:ind w:firstLine="0"/>
              <w:rPr>
                <w:rFonts w:eastAsia="Times New Roman"/>
              </w:rPr>
            </w:pPr>
            <w:r w:rsidRPr="009B32E9">
              <w:rPr>
                <w:rFonts w:eastAsia="Times New Roman"/>
                <w:sz w:val="20"/>
                <w:szCs w:val="20"/>
                <w:lang w:eastAsia="sk-SK"/>
              </w:rPr>
              <w:t>2017</w:t>
            </w:r>
          </w:p>
        </w:tc>
      </w:tr>
      <w:tr w:rsidR="00C3635C" w:rsidRPr="009B32E9" w14:paraId="1098F1E3" w14:textId="77777777" w:rsidTr="00B93A04">
        <w:trPr>
          <w:trHeight w:val="540"/>
        </w:trPr>
        <w:tc>
          <w:tcPr>
            <w:tcW w:w="1102" w:type="dxa"/>
            <w:vMerge/>
            <w:tcBorders>
              <w:top w:val="nil"/>
              <w:left w:val="single" w:sz="4" w:space="0" w:color="auto"/>
              <w:bottom w:val="single" w:sz="4" w:space="0" w:color="auto"/>
              <w:right w:val="single" w:sz="4" w:space="0" w:color="auto"/>
            </w:tcBorders>
            <w:hideMark/>
          </w:tcPr>
          <w:p w14:paraId="2558757F" w14:textId="77777777" w:rsidR="00C3635C" w:rsidRPr="009B32E9" w:rsidRDefault="00C3635C" w:rsidP="007A47C6">
            <w:pPr>
              <w:spacing w:after="0" w:line="240" w:lineRule="auto"/>
              <w:rPr>
                <w:rFonts w:eastAsia="Times New Roman"/>
                <w:b/>
                <w:bCs/>
              </w:rPr>
            </w:pPr>
          </w:p>
        </w:tc>
        <w:tc>
          <w:tcPr>
            <w:tcW w:w="730" w:type="dxa"/>
            <w:tcBorders>
              <w:top w:val="nil"/>
              <w:left w:val="nil"/>
              <w:bottom w:val="single" w:sz="4" w:space="0" w:color="auto"/>
              <w:right w:val="single" w:sz="4" w:space="0" w:color="auto"/>
            </w:tcBorders>
            <w:shd w:val="clear" w:color="auto" w:fill="auto"/>
            <w:noWrap/>
            <w:hideMark/>
          </w:tcPr>
          <w:p w14:paraId="4DA03E09" w14:textId="77777777" w:rsidR="00C3635C" w:rsidRPr="009B32E9" w:rsidRDefault="00C3635C" w:rsidP="007A47C6">
            <w:pPr>
              <w:spacing w:after="0" w:line="240" w:lineRule="auto"/>
              <w:ind w:firstLine="0"/>
              <w:rPr>
                <w:rFonts w:eastAsia="Times New Roman"/>
              </w:rPr>
            </w:pPr>
            <w:r w:rsidRPr="009B32E9">
              <w:rPr>
                <w:rFonts w:eastAsia="Times New Roman"/>
              </w:rPr>
              <w:t>1.1.7</w:t>
            </w:r>
          </w:p>
        </w:tc>
        <w:tc>
          <w:tcPr>
            <w:tcW w:w="3982" w:type="dxa"/>
            <w:tcBorders>
              <w:top w:val="nil"/>
              <w:left w:val="nil"/>
              <w:bottom w:val="single" w:sz="4" w:space="0" w:color="auto"/>
              <w:right w:val="single" w:sz="4" w:space="0" w:color="auto"/>
            </w:tcBorders>
            <w:shd w:val="clear" w:color="auto" w:fill="auto"/>
            <w:hideMark/>
          </w:tcPr>
          <w:p w14:paraId="1778C241" w14:textId="77777777" w:rsidR="00C3635C" w:rsidRPr="009B32E9" w:rsidRDefault="00C3635C" w:rsidP="007A47C6">
            <w:pPr>
              <w:spacing w:after="0" w:line="240" w:lineRule="auto"/>
              <w:ind w:firstLine="0"/>
              <w:rPr>
                <w:rFonts w:eastAsia="Times New Roman"/>
              </w:rPr>
            </w:pPr>
            <w:r w:rsidRPr="009B32E9">
              <w:rPr>
                <w:rFonts w:eastAsia="Times New Roman"/>
              </w:rPr>
              <w:t>Zvyšovanie odbornej kvalifikácie pedagogických a nepedagogických zamestnancov</w:t>
            </w:r>
          </w:p>
        </w:tc>
        <w:tc>
          <w:tcPr>
            <w:tcW w:w="1414" w:type="dxa"/>
            <w:tcBorders>
              <w:top w:val="nil"/>
              <w:left w:val="nil"/>
              <w:bottom w:val="single" w:sz="4" w:space="0" w:color="auto"/>
              <w:right w:val="single" w:sz="4" w:space="0" w:color="auto"/>
            </w:tcBorders>
          </w:tcPr>
          <w:p w14:paraId="0EC0E912" w14:textId="31848419" w:rsidR="00C3635C" w:rsidRPr="009B32E9" w:rsidRDefault="00C3635C" w:rsidP="007C386E">
            <w:pPr>
              <w:spacing w:after="0" w:line="240" w:lineRule="auto"/>
              <w:ind w:firstLine="0"/>
              <w:rPr>
                <w:rFonts w:eastAsia="Times New Roman"/>
              </w:rPr>
            </w:pPr>
            <w:r w:rsidRPr="009B32E9">
              <w:rPr>
                <w:rFonts w:eastAsia="Times New Roman"/>
              </w:rPr>
              <w:t xml:space="preserve">500,- </w:t>
            </w:r>
            <w:r w:rsidR="0050286B">
              <w:rPr>
                <w:rFonts w:eastAsia="Times New Roman"/>
              </w:rPr>
              <w:t>/rok</w:t>
            </w:r>
          </w:p>
        </w:tc>
        <w:tc>
          <w:tcPr>
            <w:tcW w:w="1414" w:type="dxa"/>
            <w:tcBorders>
              <w:top w:val="nil"/>
              <w:left w:val="nil"/>
              <w:bottom w:val="single" w:sz="4" w:space="0" w:color="auto"/>
              <w:right w:val="single" w:sz="4" w:space="0" w:color="auto"/>
            </w:tcBorders>
          </w:tcPr>
          <w:p w14:paraId="19BA0686" w14:textId="77777777" w:rsidR="00C3635C" w:rsidRPr="009B32E9" w:rsidRDefault="00C3635C" w:rsidP="007A47C6">
            <w:pPr>
              <w:spacing w:after="0" w:line="240" w:lineRule="auto"/>
              <w:ind w:firstLine="0"/>
              <w:rPr>
                <w:rFonts w:eastAsia="Times New Roman"/>
              </w:rPr>
            </w:pPr>
            <w:r w:rsidRPr="009B32E9">
              <w:rPr>
                <w:rFonts w:eastAsia="Times New Roman"/>
                <w:sz w:val="20"/>
                <w:szCs w:val="20"/>
                <w:lang w:eastAsia="sk-SK"/>
              </w:rPr>
              <w:t>Priebežne</w:t>
            </w:r>
          </w:p>
        </w:tc>
      </w:tr>
      <w:tr w:rsidR="004C1CF3" w:rsidRPr="009B32E9" w14:paraId="30736ED3" w14:textId="77777777" w:rsidTr="00B93A04">
        <w:trPr>
          <w:trHeight w:val="540"/>
        </w:trPr>
        <w:tc>
          <w:tcPr>
            <w:tcW w:w="1832" w:type="dxa"/>
            <w:gridSpan w:val="2"/>
            <w:tcBorders>
              <w:top w:val="nil"/>
              <w:left w:val="single" w:sz="4" w:space="0" w:color="auto"/>
              <w:bottom w:val="single" w:sz="4" w:space="0" w:color="auto"/>
              <w:right w:val="single" w:sz="4" w:space="0" w:color="auto"/>
            </w:tcBorders>
            <w:shd w:val="clear" w:color="auto" w:fill="F5DFDA" w:themeFill="accent1" w:themeFillTint="33"/>
          </w:tcPr>
          <w:p w14:paraId="56845593" w14:textId="77777777" w:rsidR="004C1CF3" w:rsidRPr="009B32E9" w:rsidRDefault="004C1CF3" w:rsidP="007A47C6">
            <w:pPr>
              <w:spacing w:after="0" w:line="240" w:lineRule="auto"/>
              <w:ind w:firstLine="0"/>
              <w:rPr>
                <w:rFonts w:eastAsia="Times New Roman"/>
              </w:rPr>
            </w:pPr>
            <w:r w:rsidRPr="009B32E9">
              <w:rPr>
                <w:rFonts w:eastAsia="Times New Roman"/>
                <w:b/>
                <w:bCs/>
              </w:rPr>
              <w:t>Opatrenie č. 1.2</w:t>
            </w:r>
          </w:p>
        </w:tc>
        <w:tc>
          <w:tcPr>
            <w:tcW w:w="6810" w:type="dxa"/>
            <w:gridSpan w:val="3"/>
            <w:tcBorders>
              <w:top w:val="nil"/>
              <w:left w:val="nil"/>
              <w:bottom w:val="single" w:sz="4" w:space="0" w:color="auto"/>
              <w:right w:val="single" w:sz="4" w:space="0" w:color="auto"/>
            </w:tcBorders>
            <w:shd w:val="clear" w:color="auto" w:fill="F5DFDA" w:themeFill="accent1" w:themeFillTint="33"/>
          </w:tcPr>
          <w:p w14:paraId="2DD3C684" w14:textId="77777777" w:rsidR="004C1CF3" w:rsidRPr="009B32E9" w:rsidRDefault="004C1CF3" w:rsidP="007A47C6">
            <w:pPr>
              <w:spacing w:after="0" w:line="240" w:lineRule="auto"/>
              <w:ind w:firstLine="0"/>
              <w:rPr>
                <w:rFonts w:eastAsia="Times New Roman"/>
                <w:b/>
                <w:bCs/>
              </w:rPr>
            </w:pPr>
            <w:r w:rsidRPr="009B32E9">
              <w:rPr>
                <w:rFonts w:eastAsia="Times New Roman"/>
                <w:b/>
                <w:bCs/>
              </w:rPr>
              <w:t>Sociálna politika obce</w:t>
            </w:r>
          </w:p>
        </w:tc>
      </w:tr>
      <w:tr w:rsidR="00C3635C" w:rsidRPr="009B32E9" w14:paraId="38C09EFB" w14:textId="77777777" w:rsidTr="00B93A04">
        <w:trPr>
          <w:trHeight w:val="540"/>
        </w:trPr>
        <w:tc>
          <w:tcPr>
            <w:tcW w:w="1102" w:type="dxa"/>
            <w:vMerge w:val="restart"/>
            <w:tcBorders>
              <w:top w:val="nil"/>
              <w:left w:val="single" w:sz="4" w:space="0" w:color="auto"/>
              <w:right w:val="single" w:sz="4" w:space="0" w:color="auto"/>
            </w:tcBorders>
          </w:tcPr>
          <w:p w14:paraId="576F6952" w14:textId="77777777" w:rsidR="00C3635C" w:rsidRPr="009B32E9" w:rsidRDefault="00C3635C" w:rsidP="007A47C6">
            <w:pPr>
              <w:ind w:firstLine="0"/>
              <w:rPr>
                <w:rFonts w:eastAsia="Times New Roman"/>
                <w:b/>
                <w:bCs/>
              </w:rPr>
            </w:pPr>
            <w:r w:rsidRPr="009B32E9">
              <w:rPr>
                <w:rFonts w:eastAsia="Times New Roman"/>
                <w:b/>
                <w:bCs/>
              </w:rPr>
              <w:t>Aktivity</w:t>
            </w:r>
          </w:p>
        </w:tc>
        <w:tc>
          <w:tcPr>
            <w:tcW w:w="730" w:type="dxa"/>
            <w:tcBorders>
              <w:top w:val="nil"/>
              <w:left w:val="nil"/>
              <w:bottom w:val="single" w:sz="4" w:space="0" w:color="auto"/>
              <w:right w:val="single" w:sz="4" w:space="0" w:color="auto"/>
            </w:tcBorders>
            <w:shd w:val="clear" w:color="auto" w:fill="auto"/>
            <w:noWrap/>
          </w:tcPr>
          <w:p w14:paraId="6828525E" w14:textId="77777777" w:rsidR="00C3635C" w:rsidRPr="009B32E9" w:rsidRDefault="00C3635C" w:rsidP="007A47C6">
            <w:pPr>
              <w:spacing w:after="0" w:line="240" w:lineRule="auto"/>
              <w:ind w:firstLine="0"/>
              <w:rPr>
                <w:rFonts w:eastAsia="Times New Roman"/>
              </w:rPr>
            </w:pPr>
            <w:r w:rsidRPr="009B32E9">
              <w:rPr>
                <w:rFonts w:eastAsia="Times New Roman"/>
              </w:rPr>
              <w:t>1.2.1</w:t>
            </w:r>
          </w:p>
        </w:tc>
        <w:tc>
          <w:tcPr>
            <w:tcW w:w="3982" w:type="dxa"/>
            <w:tcBorders>
              <w:top w:val="nil"/>
              <w:left w:val="nil"/>
              <w:bottom w:val="single" w:sz="4" w:space="0" w:color="auto"/>
              <w:right w:val="single" w:sz="4" w:space="0" w:color="auto"/>
            </w:tcBorders>
            <w:shd w:val="clear" w:color="auto" w:fill="auto"/>
          </w:tcPr>
          <w:p w14:paraId="6DECC958" w14:textId="77777777" w:rsidR="00C3635C" w:rsidRPr="009B32E9" w:rsidRDefault="00C3635C" w:rsidP="007A47C6">
            <w:pPr>
              <w:spacing w:after="0" w:line="240" w:lineRule="auto"/>
              <w:ind w:firstLine="0"/>
              <w:rPr>
                <w:rFonts w:eastAsia="Times New Roman"/>
              </w:rPr>
            </w:pPr>
            <w:r w:rsidRPr="009B32E9">
              <w:rPr>
                <w:rFonts w:eastAsia="Times New Roman"/>
              </w:rPr>
              <w:t>Zriadenie prevádzky denného stacionára</w:t>
            </w:r>
          </w:p>
        </w:tc>
        <w:tc>
          <w:tcPr>
            <w:tcW w:w="1414" w:type="dxa"/>
            <w:tcBorders>
              <w:top w:val="nil"/>
              <w:left w:val="nil"/>
              <w:bottom w:val="single" w:sz="4" w:space="0" w:color="auto"/>
              <w:right w:val="single" w:sz="4" w:space="0" w:color="auto"/>
            </w:tcBorders>
          </w:tcPr>
          <w:p w14:paraId="2FF53612" w14:textId="77777777" w:rsidR="00C3635C" w:rsidRPr="009B32E9" w:rsidRDefault="007C386E" w:rsidP="007A47C6">
            <w:pPr>
              <w:spacing w:after="0" w:line="240" w:lineRule="auto"/>
              <w:ind w:firstLine="0"/>
              <w:rPr>
                <w:rFonts w:eastAsia="Times New Roman"/>
              </w:rPr>
            </w:pPr>
            <w:r w:rsidRPr="009B32E9">
              <w:rPr>
                <w:rFonts w:eastAsia="Times New Roman"/>
              </w:rPr>
              <w:t>Poskytovateľ</w:t>
            </w:r>
          </w:p>
        </w:tc>
        <w:tc>
          <w:tcPr>
            <w:tcW w:w="1414" w:type="dxa"/>
            <w:tcBorders>
              <w:top w:val="nil"/>
              <w:left w:val="nil"/>
              <w:bottom w:val="single" w:sz="4" w:space="0" w:color="auto"/>
              <w:right w:val="single" w:sz="4" w:space="0" w:color="auto"/>
            </w:tcBorders>
          </w:tcPr>
          <w:p w14:paraId="6D28292D" w14:textId="77777777" w:rsidR="00C3635C" w:rsidRPr="009B32E9" w:rsidRDefault="00C3635C" w:rsidP="007A47C6">
            <w:pPr>
              <w:spacing w:after="0" w:line="240" w:lineRule="auto"/>
              <w:ind w:firstLine="0"/>
              <w:rPr>
                <w:rFonts w:eastAsia="Times New Roman"/>
              </w:rPr>
            </w:pPr>
            <w:r w:rsidRPr="009B32E9">
              <w:rPr>
                <w:rFonts w:eastAsia="Times New Roman"/>
              </w:rPr>
              <w:t>2019</w:t>
            </w:r>
          </w:p>
        </w:tc>
      </w:tr>
      <w:tr w:rsidR="00C3635C" w:rsidRPr="009B32E9" w14:paraId="4CA14D68" w14:textId="77777777" w:rsidTr="00B93A04">
        <w:trPr>
          <w:trHeight w:val="540"/>
        </w:trPr>
        <w:tc>
          <w:tcPr>
            <w:tcW w:w="1102" w:type="dxa"/>
            <w:vMerge/>
            <w:tcBorders>
              <w:left w:val="single" w:sz="4" w:space="0" w:color="auto"/>
              <w:right w:val="single" w:sz="4" w:space="0" w:color="auto"/>
            </w:tcBorders>
          </w:tcPr>
          <w:p w14:paraId="509FD1EF" w14:textId="77777777" w:rsidR="00C3635C" w:rsidRPr="009B32E9" w:rsidRDefault="00C3635C" w:rsidP="007A47C6">
            <w:pPr>
              <w:spacing w:after="0" w:line="240" w:lineRule="auto"/>
              <w:rPr>
                <w:rFonts w:eastAsia="Times New Roman"/>
                <w:b/>
                <w:bCs/>
              </w:rPr>
            </w:pPr>
          </w:p>
        </w:tc>
        <w:tc>
          <w:tcPr>
            <w:tcW w:w="730" w:type="dxa"/>
            <w:tcBorders>
              <w:top w:val="nil"/>
              <w:left w:val="nil"/>
              <w:bottom w:val="single" w:sz="4" w:space="0" w:color="auto"/>
              <w:right w:val="single" w:sz="4" w:space="0" w:color="auto"/>
            </w:tcBorders>
            <w:shd w:val="clear" w:color="auto" w:fill="auto"/>
            <w:noWrap/>
          </w:tcPr>
          <w:p w14:paraId="1E4593FE" w14:textId="77777777" w:rsidR="00C3635C" w:rsidRPr="009B32E9" w:rsidRDefault="00C3635C" w:rsidP="007A47C6">
            <w:pPr>
              <w:spacing w:after="0" w:line="240" w:lineRule="auto"/>
              <w:ind w:firstLine="0"/>
              <w:rPr>
                <w:rFonts w:eastAsia="Times New Roman"/>
              </w:rPr>
            </w:pPr>
            <w:r w:rsidRPr="009B32E9">
              <w:rPr>
                <w:rFonts w:eastAsia="Times New Roman"/>
              </w:rPr>
              <w:t>1.2.2</w:t>
            </w:r>
          </w:p>
        </w:tc>
        <w:tc>
          <w:tcPr>
            <w:tcW w:w="3982" w:type="dxa"/>
            <w:tcBorders>
              <w:top w:val="nil"/>
              <w:left w:val="nil"/>
              <w:bottom w:val="single" w:sz="4" w:space="0" w:color="auto"/>
              <w:right w:val="single" w:sz="4" w:space="0" w:color="auto"/>
            </w:tcBorders>
            <w:shd w:val="clear" w:color="auto" w:fill="auto"/>
          </w:tcPr>
          <w:p w14:paraId="6E4B4CC4" w14:textId="4D96B534" w:rsidR="00C3635C" w:rsidRPr="009B32E9" w:rsidRDefault="00C3635C" w:rsidP="007A47C6">
            <w:pPr>
              <w:spacing w:after="0" w:line="240" w:lineRule="auto"/>
              <w:ind w:firstLine="0"/>
              <w:rPr>
                <w:rFonts w:eastAsia="Times New Roman"/>
              </w:rPr>
            </w:pPr>
            <w:r w:rsidRPr="009B32E9">
              <w:t>Stravovanie</w:t>
            </w:r>
            <w:r w:rsidR="007F3B2A">
              <w:t xml:space="preserve"> </w:t>
            </w:r>
            <w:r w:rsidRPr="009B32E9">
              <w:t>starších občanov v</w:t>
            </w:r>
            <w:r w:rsidR="007F3B2A">
              <w:t xml:space="preserve"> </w:t>
            </w:r>
            <w:r w:rsidRPr="009B32E9">
              <w:t>školskej jedálni alebo</w:t>
            </w:r>
            <w:r w:rsidR="007F3B2A">
              <w:t xml:space="preserve"> </w:t>
            </w:r>
            <w:r w:rsidRPr="009B32E9">
              <w:t>formou roznášania stravy (vytvorenie podmienok)</w:t>
            </w:r>
          </w:p>
        </w:tc>
        <w:tc>
          <w:tcPr>
            <w:tcW w:w="1414" w:type="dxa"/>
            <w:tcBorders>
              <w:top w:val="nil"/>
              <w:left w:val="nil"/>
              <w:bottom w:val="single" w:sz="4" w:space="0" w:color="auto"/>
              <w:right w:val="single" w:sz="4" w:space="0" w:color="auto"/>
            </w:tcBorders>
          </w:tcPr>
          <w:p w14:paraId="59CCDEB5" w14:textId="43CC7AF0" w:rsidR="00C3635C" w:rsidRPr="009B32E9" w:rsidRDefault="00C3635C" w:rsidP="007C386E">
            <w:pPr>
              <w:spacing w:after="0" w:line="240" w:lineRule="auto"/>
              <w:ind w:firstLine="0"/>
            </w:pPr>
            <w:r w:rsidRPr="009B32E9">
              <w:rPr>
                <w:rFonts w:eastAsia="Times New Roman"/>
              </w:rPr>
              <w:t xml:space="preserve">1000,- </w:t>
            </w:r>
            <w:r w:rsidR="0050286B">
              <w:rPr>
                <w:rFonts w:eastAsia="Times New Roman"/>
              </w:rPr>
              <w:t>/rok</w:t>
            </w:r>
          </w:p>
        </w:tc>
        <w:tc>
          <w:tcPr>
            <w:tcW w:w="1414" w:type="dxa"/>
            <w:tcBorders>
              <w:top w:val="nil"/>
              <w:left w:val="nil"/>
              <w:bottom w:val="single" w:sz="4" w:space="0" w:color="auto"/>
              <w:right w:val="single" w:sz="4" w:space="0" w:color="auto"/>
            </w:tcBorders>
          </w:tcPr>
          <w:p w14:paraId="2388A7FD" w14:textId="77777777" w:rsidR="00C3635C" w:rsidRPr="009B32E9" w:rsidRDefault="00C3635C" w:rsidP="007A47C6">
            <w:pPr>
              <w:spacing w:after="0" w:line="240" w:lineRule="auto"/>
              <w:ind w:firstLine="0"/>
            </w:pPr>
            <w:r w:rsidRPr="009B32E9">
              <w:rPr>
                <w:rFonts w:eastAsia="Times New Roman"/>
                <w:sz w:val="20"/>
                <w:szCs w:val="20"/>
                <w:lang w:eastAsia="sk-SK"/>
              </w:rPr>
              <w:t>Priebežne</w:t>
            </w:r>
          </w:p>
        </w:tc>
      </w:tr>
      <w:tr w:rsidR="00C3635C" w:rsidRPr="009B32E9" w14:paraId="6840DFB9" w14:textId="77777777" w:rsidTr="00B93A04">
        <w:trPr>
          <w:trHeight w:val="540"/>
        </w:trPr>
        <w:tc>
          <w:tcPr>
            <w:tcW w:w="1102" w:type="dxa"/>
            <w:vMerge/>
            <w:tcBorders>
              <w:left w:val="single" w:sz="4" w:space="0" w:color="auto"/>
              <w:right w:val="single" w:sz="4" w:space="0" w:color="auto"/>
            </w:tcBorders>
          </w:tcPr>
          <w:p w14:paraId="632366F8" w14:textId="77777777" w:rsidR="00C3635C" w:rsidRPr="009B32E9" w:rsidRDefault="00C3635C" w:rsidP="007A47C6">
            <w:pPr>
              <w:spacing w:after="0" w:line="240" w:lineRule="auto"/>
              <w:rPr>
                <w:rFonts w:eastAsia="Times New Roman"/>
                <w:b/>
                <w:bCs/>
              </w:rPr>
            </w:pPr>
          </w:p>
        </w:tc>
        <w:tc>
          <w:tcPr>
            <w:tcW w:w="730" w:type="dxa"/>
            <w:tcBorders>
              <w:top w:val="nil"/>
              <w:left w:val="nil"/>
              <w:bottom w:val="single" w:sz="4" w:space="0" w:color="auto"/>
              <w:right w:val="single" w:sz="4" w:space="0" w:color="auto"/>
            </w:tcBorders>
            <w:shd w:val="clear" w:color="auto" w:fill="auto"/>
            <w:noWrap/>
          </w:tcPr>
          <w:p w14:paraId="60323047" w14:textId="77777777" w:rsidR="00C3635C" w:rsidRPr="009B32E9" w:rsidRDefault="00C3635C" w:rsidP="007A47C6">
            <w:pPr>
              <w:spacing w:after="0" w:line="240" w:lineRule="auto"/>
              <w:ind w:firstLine="0"/>
              <w:rPr>
                <w:rFonts w:eastAsia="Times New Roman"/>
              </w:rPr>
            </w:pPr>
            <w:r w:rsidRPr="009B32E9">
              <w:rPr>
                <w:rFonts w:eastAsia="Times New Roman"/>
              </w:rPr>
              <w:t>1.2.3</w:t>
            </w:r>
          </w:p>
        </w:tc>
        <w:tc>
          <w:tcPr>
            <w:tcW w:w="3982" w:type="dxa"/>
            <w:tcBorders>
              <w:top w:val="nil"/>
              <w:left w:val="nil"/>
              <w:bottom w:val="single" w:sz="4" w:space="0" w:color="auto"/>
              <w:right w:val="single" w:sz="4" w:space="0" w:color="auto"/>
            </w:tcBorders>
            <w:shd w:val="clear" w:color="auto" w:fill="auto"/>
          </w:tcPr>
          <w:p w14:paraId="0072FB20" w14:textId="77777777" w:rsidR="00C3635C" w:rsidRPr="009B32E9" w:rsidRDefault="00C3635C" w:rsidP="007A47C6">
            <w:pPr>
              <w:spacing w:after="0" w:line="240" w:lineRule="auto"/>
              <w:ind w:firstLine="0"/>
              <w:rPr>
                <w:rFonts w:eastAsia="Times New Roman"/>
              </w:rPr>
            </w:pPr>
            <w:r w:rsidRPr="009B32E9">
              <w:rPr>
                <w:rFonts w:eastAsia="Times New Roman"/>
              </w:rPr>
              <w:t>Podpora aktivít na znižovanie nezamestnanosti (aktivačné práce a iné formy)</w:t>
            </w:r>
          </w:p>
        </w:tc>
        <w:tc>
          <w:tcPr>
            <w:tcW w:w="1414" w:type="dxa"/>
            <w:tcBorders>
              <w:top w:val="nil"/>
              <w:left w:val="nil"/>
              <w:bottom w:val="single" w:sz="4" w:space="0" w:color="auto"/>
              <w:right w:val="single" w:sz="4" w:space="0" w:color="auto"/>
            </w:tcBorders>
          </w:tcPr>
          <w:p w14:paraId="56189A3E" w14:textId="16952A73" w:rsidR="00C3635C" w:rsidRPr="009B32E9" w:rsidRDefault="00C3635C" w:rsidP="007C386E">
            <w:pPr>
              <w:spacing w:after="0" w:line="240" w:lineRule="auto"/>
              <w:ind w:firstLine="0"/>
              <w:rPr>
                <w:rFonts w:eastAsia="Times New Roman"/>
              </w:rPr>
            </w:pPr>
            <w:r w:rsidRPr="009B32E9">
              <w:rPr>
                <w:rFonts w:eastAsia="Times New Roman"/>
              </w:rPr>
              <w:t xml:space="preserve">3000,- </w:t>
            </w:r>
            <w:r w:rsidR="0050286B">
              <w:rPr>
                <w:rFonts w:eastAsia="Times New Roman"/>
              </w:rPr>
              <w:t>/rok</w:t>
            </w:r>
          </w:p>
        </w:tc>
        <w:tc>
          <w:tcPr>
            <w:tcW w:w="1414" w:type="dxa"/>
            <w:tcBorders>
              <w:top w:val="nil"/>
              <w:left w:val="nil"/>
              <w:bottom w:val="single" w:sz="4" w:space="0" w:color="auto"/>
              <w:right w:val="single" w:sz="4" w:space="0" w:color="auto"/>
            </w:tcBorders>
          </w:tcPr>
          <w:p w14:paraId="08E22F65" w14:textId="77777777" w:rsidR="00C3635C" w:rsidRPr="009B32E9" w:rsidRDefault="00C3635C" w:rsidP="007A47C6">
            <w:pPr>
              <w:spacing w:after="0" w:line="240" w:lineRule="auto"/>
              <w:ind w:firstLine="0"/>
              <w:rPr>
                <w:rFonts w:eastAsia="Times New Roman"/>
              </w:rPr>
            </w:pPr>
            <w:r w:rsidRPr="009B32E9">
              <w:rPr>
                <w:rFonts w:eastAsia="Times New Roman"/>
                <w:sz w:val="20"/>
                <w:szCs w:val="20"/>
                <w:lang w:eastAsia="sk-SK"/>
              </w:rPr>
              <w:t>Priebežne</w:t>
            </w:r>
          </w:p>
        </w:tc>
      </w:tr>
      <w:tr w:rsidR="004C1CF3" w:rsidRPr="009B32E9" w14:paraId="287CE7E5" w14:textId="77777777" w:rsidTr="00B93A04">
        <w:trPr>
          <w:trHeight w:val="540"/>
        </w:trPr>
        <w:tc>
          <w:tcPr>
            <w:tcW w:w="1832" w:type="dxa"/>
            <w:gridSpan w:val="2"/>
            <w:tcBorders>
              <w:top w:val="single" w:sz="4" w:space="0" w:color="auto"/>
              <w:left w:val="single" w:sz="4" w:space="0" w:color="auto"/>
              <w:bottom w:val="single" w:sz="4" w:space="0" w:color="auto"/>
              <w:right w:val="single" w:sz="4" w:space="0" w:color="auto"/>
            </w:tcBorders>
            <w:shd w:val="clear" w:color="auto" w:fill="F5DFDA" w:themeFill="accent1" w:themeFillTint="33"/>
          </w:tcPr>
          <w:p w14:paraId="1BD3B897" w14:textId="77777777" w:rsidR="004C1CF3" w:rsidRPr="009B32E9" w:rsidRDefault="004C1CF3" w:rsidP="007A47C6">
            <w:pPr>
              <w:spacing w:after="0" w:line="240" w:lineRule="auto"/>
              <w:ind w:firstLine="0"/>
              <w:rPr>
                <w:rFonts w:eastAsia="Times New Roman"/>
              </w:rPr>
            </w:pPr>
            <w:r w:rsidRPr="009B32E9">
              <w:rPr>
                <w:rFonts w:eastAsia="Times New Roman"/>
                <w:b/>
                <w:bCs/>
              </w:rPr>
              <w:t>Opatrenie č. 1.3</w:t>
            </w:r>
          </w:p>
        </w:tc>
        <w:tc>
          <w:tcPr>
            <w:tcW w:w="6810" w:type="dxa"/>
            <w:gridSpan w:val="3"/>
            <w:tcBorders>
              <w:top w:val="single" w:sz="4" w:space="0" w:color="auto"/>
              <w:left w:val="nil"/>
              <w:bottom w:val="single" w:sz="4" w:space="0" w:color="auto"/>
              <w:right w:val="single" w:sz="4" w:space="0" w:color="auto"/>
            </w:tcBorders>
            <w:shd w:val="clear" w:color="auto" w:fill="F5DFDA" w:themeFill="accent1" w:themeFillTint="33"/>
          </w:tcPr>
          <w:p w14:paraId="245D406A" w14:textId="77777777" w:rsidR="004C1CF3" w:rsidRPr="009B32E9" w:rsidRDefault="004C1CF3" w:rsidP="007A47C6">
            <w:pPr>
              <w:spacing w:after="0" w:line="240" w:lineRule="auto"/>
              <w:ind w:firstLine="0"/>
              <w:rPr>
                <w:rFonts w:eastAsia="Times New Roman"/>
                <w:b/>
              </w:rPr>
            </w:pPr>
            <w:r w:rsidRPr="009B32E9">
              <w:rPr>
                <w:rFonts w:eastAsia="Times New Roman"/>
                <w:b/>
              </w:rPr>
              <w:t>Integrácia MRK</w:t>
            </w:r>
          </w:p>
        </w:tc>
      </w:tr>
      <w:tr w:rsidR="00C3635C" w:rsidRPr="009B32E9" w14:paraId="722C12D8" w14:textId="77777777" w:rsidTr="00B93A04">
        <w:trPr>
          <w:trHeight w:val="576"/>
        </w:trPr>
        <w:tc>
          <w:tcPr>
            <w:tcW w:w="1102" w:type="dxa"/>
            <w:vMerge w:val="restart"/>
            <w:tcBorders>
              <w:top w:val="nil"/>
              <w:left w:val="single" w:sz="4" w:space="0" w:color="auto"/>
              <w:right w:val="single" w:sz="4" w:space="0" w:color="auto"/>
            </w:tcBorders>
          </w:tcPr>
          <w:p w14:paraId="5AD8F74F" w14:textId="77777777" w:rsidR="00C3635C" w:rsidRPr="009B32E9" w:rsidRDefault="00C3635C" w:rsidP="007A47C6">
            <w:pPr>
              <w:spacing w:after="0" w:line="240" w:lineRule="auto"/>
              <w:ind w:firstLine="0"/>
              <w:rPr>
                <w:rFonts w:eastAsia="Times New Roman"/>
                <w:b/>
                <w:bCs/>
              </w:rPr>
            </w:pPr>
            <w:r w:rsidRPr="009B32E9">
              <w:rPr>
                <w:rFonts w:eastAsia="Times New Roman"/>
                <w:b/>
                <w:bCs/>
              </w:rPr>
              <w:t>Aktivity</w:t>
            </w:r>
          </w:p>
        </w:tc>
        <w:tc>
          <w:tcPr>
            <w:tcW w:w="730" w:type="dxa"/>
            <w:tcBorders>
              <w:top w:val="nil"/>
              <w:left w:val="nil"/>
              <w:bottom w:val="single" w:sz="4" w:space="0" w:color="auto"/>
              <w:right w:val="single" w:sz="4" w:space="0" w:color="auto"/>
            </w:tcBorders>
            <w:shd w:val="clear" w:color="auto" w:fill="auto"/>
            <w:noWrap/>
          </w:tcPr>
          <w:p w14:paraId="5094779A" w14:textId="77777777" w:rsidR="00C3635C" w:rsidRPr="009B32E9" w:rsidRDefault="00C3635C" w:rsidP="007A47C6">
            <w:pPr>
              <w:spacing w:after="0" w:line="240" w:lineRule="auto"/>
              <w:ind w:firstLine="0"/>
              <w:rPr>
                <w:rFonts w:eastAsia="Times New Roman"/>
              </w:rPr>
            </w:pPr>
            <w:r w:rsidRPr="009B32E9">
              <w:rPr>
                <w:rFonts w:eastAsia="Times New Roman"/>
                <w:sz w:val="20"/>
                <w:szCs w:val="20"/>
                <w:lang w:eastAsia="sk-SK"/>
              </w:rPr>
              <w:t>1.3.1</w:t>
            </w:r>
          </w:p>
        </w:tc>
        <w:tc>
          <w:tcPr>
            <w:tcW w:w="3982" w:type="dxa"/>
            <w:tcBorders>
              <w:top w:val="nil"/>
              <w:left w:val="nil"/>
              <w:bottom w:val="single" w:sz="4" w:space="0" w:color="auto"/>
              <w:right w:val="single" w:sz="4" w:space="0" w:color="auto"/>
            </w:tcBorders>
            <w:shd w:val="clear" w:color="auto" w:fill="auto"/>
          </w:tcPr>
          <w:p w14:paraId="6ABD29FB" w14:textId="77777777" w:rsidR="00C3635C" w:rsidRPr="009B32E9" w:rsidRDefault="00C3635C" w:rsidP="00B93A04">
            <w:pPr>
              <w:spacing w:line="240" w:lineRule="auto"/>
              <w:ind w:firstLine="0"/>
            </w:pPr>
            <w:r w:rsidRPr="009B32E9">
              <w:t>Výstavba bytov pre rómske obyvateľstvo</w:t>
            </w:r>
          </w:p>
        </w:tc>
        <w:tc>
          <w:tcPr>
            <w:tcW w:w="1414" w:type="dxa"/>
            <w:tcBorders>
              <w:top w:val="nil"/>
              <w:left w:val="nil"/>
              <w:bottom w:val="single" w:sz="4" w:space="0" w:color="auto"/>
              <w:right w:val="single" w:sz="4" w:space="0" w:color="auto"/>
            </w:tcBorders>
          </w:tcPr>
          <w:p w14:paraId="7600769F" w14:textId="77777777" w:rsidR="00C3635C" w:rsidRPr="009B32E9" w:rsidRDefault="00C3635C" w:rsidP="007A47C6">
            <w:pPr>
              <w:ind w:firstLine="0"/>
            </w:pPr>
            <w:r w:rsidRPr="009B32E9">
              <w:rPr>
                <w:rFonts w:eastAsia="Times New Roman"/>
              </w:rPr>
              <w:t>150000, al</w:t>
            </w:r>
            <w:r w:rsidR="007E032A" w:rsidRPr="009B32E9">
              <w:rPr>
                <w:rFonts w:eastAsia="Times New Roman"/>
              </w:rPr>
              <w:t>ebo podľa PD</w:t>
            </w:r>
          </w:p>
        </w:tc>
        <w:tc>
          <w:tcPr>
            <w:tcW w:w="1414" w:type="dxa"/>
            <w:tcBorders>
              <w:top w:val="nil"/>
              <w:left w:val="nil"/>
              <w:bottom w:val="single" w:sz="4" w:space="0" w:color="auto"/>
              <w:right w:val="single" w:sz="4" w:space="0" w:color="auto"/>
            </w:tcBorders>
          </w:tcPr>
          <w:p w14:paraId="0AD395F2" w14:textId="77777777" w:rsidR="00C3635C" w:rsidRPr="009B32E9" w:rsidRDefault="00C3635C" w:rsidP="007A47C6">
            <w:pPr>
              <w:ind w:firstLine="0"/>
            </w:pPr>
            <w:r w:rsidRPr="009B32E9">
              <w:rPr>
                <w:rFonts w:eastAsia="Times New Roman"/>
                <w:sz w:val="20"/>
                <w:szCs w:val="20"/>
                <w:lang w:eastAsia="sk-SK"/>
              </w:rPr>
              <w:t>2018</w:t>
            </w:r>
          </w:p>
        </w:tc>
      </w:tr>
      <w:tr w:rsidR="00C3635C" w:rsidRPr="009B32E9" w14:paraId="6DE71E94" w14:textId="77777777" w:rsidTr="00B93A04">
        <w:trPr>
          <w:trHeight w:val="540"/>
        </w:trPr>
        <w:tc>
          <w:tcPr>
            <w:tcW w:w="1102" w:type="dxa"/>
            <w:vMerge/>
            <w:tcBorders>
              <w:left w:val="single" w:sz="4" w:space="0" w:color="auto"/>
              <w:right w:val="single" w:sz="4" w:space="0" w:color="auto"/>
            </w:tcBorders>
          </w:tcPr>
          <w:p w14:paraId="1FDBCF93" w14:textId="77777777" w:rsidR="00C3635C" w:rsidRPr="009B32E9" w:rsidRDefault="00C3635C" w:rsidP="007A47C6">
            <w:pPr>
              <w:spacing w:after="0" w:line="240" w:lineRule="auto"/>
              <w:rPr>
                <w:rFonts w:eastAsia="Times New Roman"/>
                <w:b/>
                <w:bCs/>
              </w:rPr>
            </w:pPr>
          </w:p>
        </w:tc>
        <w:tc>
          <w:tcPr>
            <w:tcW w:w="730" w:type="dxa"/>
            <w:tcBorders>
              <w:top w:val="nil"/>
              <w:left w:val="nil"/>
              <w:bottom w:val="single" w:sz="4" w:space="0" w:color="auto"/>
              <w:right w:val="single" w:sz="4" w:space="0" w:color="auto"/>
            </w:tcBorders>
            <w:shd w:val="clear" w:color="auto" w:fill="auto"/>
            <w:noWrap/>
          </w:tcPr>
          <w:p w14:paraId="4EB6EB7B" w14:textId="77777777" w:rsidR="00C3635C" w:rsidRPr="009B32E9" w:rsidRDefault="00C3635C" w:rsidP="007A47C6">
            <w:pPr>
              <w:spacing w:after="0" w:line="240" w:lineRule="auto"/>
              <w:ind w:firstLine="0"/>
              <w:rPr>
                <w:rFonts w:eastAsia="Times New Roman"/>
              </w:rPr>
            </w:pPr>
            <w:r w:rsidRPr="009B32E9">
              <w:rPr>
                <w:rFonts w:eastAsia="Times New Roman"/>
                <w:sz w:val="20"/>
                <w:szCs w:val="20"/>
                <w:lang w:eastAsia="sk-SK"/>
              </w:rPr>
              <w:t>1.3.2</w:t>
            </w:r>
          </w:p>
        </w:tc>
        <w:tc>
          <w:tcPr>
            <w:tcW w:w="3982" w:type="dxa"/>
            <w:tcBorders>
              <w:top w:val="nil"/>
              <w:left w:val="nil"/>
              <w:bottom w:val="single" w:sz="4" w:space="0" w:color="auto"/>
              <w:right w:val="single" w:sz="4" w:space="0" w:color="auto"/>
            </w:tcBorders>
            <w:shd w:val="clear" w:color="auto" w:fill="auto"/>
          </w:tcPr>
          <w:p w14:paraId="5A74A68C" w14:textId="77777777" w:rsidR="00C3635C" w:rsidRPr="009B32E9" w:rsidRDefault="00C3635C" w:rsidP="007A47C6">
            <w:pPr>
              <w:spacing w:after="0" w:line="240" w:lineRule="auto"/>
              <w:ind w:firstLine="0"/>
            </w:pPr>
            <w:r w:rsidRPr="009B32E9">
              <w:rPr>
                <w:rFonts w:eastAsia="Times New Roman"/>
              </w:rPr>
              <w:t>Zriadenie komunitného centra</w:t>
            </w:r>
          </w:p>
        </w:tc>
        <w:tc>
          <w:tcPr>
            <w:tcW w:w="1414" w:type="dxa"/>
            <w:tcBorders>
              <w:top w:val="nil"/>
              <w:left w:val="nil"/>
              <w:bottom w:val="single" w:sz="4" w:space="0" w:color="auto"/>
              <w:right w:val="single" w:sz="4" w:space="0" w:color="auto"/>
            </w:tcBorders>
          </w:tcPr>
          <w:p w14:paraId="48263308" w14:textId="77777777" w:rsidR="00C3635C" w:rsidRPr="009B32E9" w:rsidRDefault="00C3635C" w:rsidP="007A47C6">
            <w:pPr>
              <w:spacing w:after="0" w:line="240" w:lineRule="auto"/>
              <w:ind w:firstLine="0"/>
              <w:rPr>
                <w:rFonts w:eastAsia="Times New Roman"/>
              </w:rPr>
            </w:pPr>
            <w:r w:rsidRPr="009B32E9">
              <w:rPr>
                <w:rFonts w:eastAsia="Times New Roman"/>
              </w:rPr>
              <w:t>150 000</w:t>
            </w:r>
          </w:p>
        </w:tc>
        <w:tc>
          <w:tcPr>
            <w:tcW w:w="1414" w:type="dxa"/>
            <w:tcBorders>
              <w:top w:val="nil"/>
              <w:left w:val="nil"/>
              <w:bottom w:val="single" w:sz="4" w:space="0" w:color="auto"/>
              <w:right w:val="single" w:sz="4" w:space="0" w:color="auto"/>
            </w:tcBorders>
          </w:tcPr>
          <w:p w14:paraId="7C80A281" w14:textId="77777777" w:rsidR="00C3635C" w:rsidRPr="009B32E9" w:rsidRDefault="00C3635C" w:rsidP="007A47C6">
            <w:pPr>
              <w:spacing w:after="0" w:line="240" w:lineRule="auto"/>
              <w:ind w:firstLine="0"/>
              <w:rPr>
                <w:rFonts w:eastAsia="Times New Roman"/>
              </w:rPr>
            </w:pPr>
            <w:r w:rsidRPr="009B32E9">
              <w:rPr>
                <w:rFonts w:eastAsia="Times New Roman"/>
                <w:sz w:val="20"/>
                <w:szCs w:val="20"/>
                <w:lang w:eastAsia="sk-SK"/>
              </w:rPr>
              <w:t>2019</w:t>
            </w:r>
          </w:p>
        </w:tc>
      </w:tr>
      <w:tr w:rsidR="004C1CF3" w:rsidRPr="009B32E9" w14:paraId="03926BA5" w14:textId="77777777" w:rsidTr="00B93A04">
        <w:trPr>
          <w:trHeight w:val="475"/>
        </w:trPr>
        <w:tc>
          <w:tcPr>
            <w:tcW w:w="1832" w:type="dxa"/>
            <w:gridSpan w:val="2"/>
            <w:tcBorders>
              <w:top w:val="single" w:sz="4" w:space="0" w:color="auto"/>
              <w:left w:val="single" w:sz="4" w:space="0" w:color="auto"/>
              <w:bottom w:val="single" w:sz="4" w:space="0" w:color="auto"/>
              <w:right w:val="single" w:sz="4" w:space="0" w:color="auto"/>
            </w:tcBorders>
            <w:shd w:val="clear" w:color="auto" w:fill="D16349" w:themeFill="accent1"/>
            <w:noWrap/>
            <w:hideMark/>
          </w:tcPr>
          <w:p w14:paraId="568D0D60" w14:textId="77777777" w:rsidR="007A47C6" w:rsidRPr="009B32E9" w:rsidRDefault="007A47C6" w:rsidP="007A47C6">
            <w:pPr>
              <w:spacing w:after="0" w:line="240" w:lineRule="auto"/>
              <w:ind w:firstLine="0"/>
              <w:rPr>
                <w:rFonts w:eastAsia="Times New Roman"/>
                <w:b/>
                <w:bCs/>
              </w:rPr>
            </w:pPr>
            <w:r w:rsidRPr="009B32E9">
              <w:rPr>
                <w:rFonts w:eastAsia="Times New Roman"/>
                <w:b/>
                <w:bCs/>
              </w:rPr>
              <w:t>Priorita č. 2</w:t>
            </w:r>
          </w:p>
        </w:tc>
        <w:tc>
          <w:tcPr>
            <w:tcW w:w="3982" w:type="dxa"/>
            <w:tcBorders>
              <w:top w:val="nil"/>
              <w:left w:val="nil"/>
              <w:bottom w:val="single" w:sz="4" w:space="0" w:color="auto"/>
              <w:right w:val="single" w:sz="4" w:space="0" w:color="auto"/>
            </w:tcBorders>
            <w:shd w:val="clear" w:color="auto" w:fill="D16349" w:themeFill="accent1"/>
            <w:hideMark/>
          </w:tcPr>
          <w:p w14:paraId="7C46EE38" w14:textId="77777777" w:rsidR="007A47C6" w:rsidRPr="009B32E9" w:rsidRDefault="007A47C6" w:rsidP="007A47C6">
            <w:pPr>
              <w:spacing w:after="0" w:line="240" w:lineRule="auto"/>
              <w:ind w:firstLine="0"/>
              <w:rPr>
                <w:rFonts w:eastAsia="Times New Roman"/>
                <w:b/>
                <w:bCs/>
              </w:rPr>
            </w:pPr>
            <w:r w:rsidRPr="009B32E9">
              <w:rPr>
                <w:rFonts w:eastAsia="Times New Roman"/>
                <w:b/>
                <w:bCs/>
              </w:rPr>
              <w:t>Priblíženie občana obecnej samospráve</w:t>
            </w:r>
          </w:p>
        </w:tc>
        <w:tc>
          <w:tcPr>
            <w:tcW w:w="1414" w:type="dxa"/>
            <w:tcBorders>
              <w:top w:val="nil"/>
              <w:left w:val="nil"/>
              <w:bottom w:val="single" w:sz="4" w:space="0" w:color="auto"/>
              <w:right w:val="single" w:sz="4" w:space="0" w:color="auto"/>
            </w:tcBorders>
            <w:shd w:val="clear" w:color="auto" w:fill="D16349" w:themeFill="accent1"/>
          </w:tcPr>
          <w:p w14:paraId="482DCC16" w14:textId="77777777" w:rsidR="007A47C6" w:rsidRPr="009B32E9" w:rsidRDefault="004C1CF3" w:rsidP="007A47C6">
            <w:pPr>
              <w:spacing w:after="0" w:line="240" w:lineRule="auto"/>
              <w:ind w:firstLine="0"/>
              <w:rPr>
                <w:rFonts w:eastAsia="Times New Roman"/>
                <w:b/>
                <w:bCs/>
              </w:rPr>
            </w:pPr>
            <w:r w:rsidRPr="009B32E9">
              <w:rPr>
                <w:rFonts w:eastAsia="Times New Roman"/>
                <w:b/>
                <w:bCs/>
              </w:rPr>
              <w:t>Náklady na opatrenie v EUR</w:t>
            </w:r>
          </w:p>
        </w:tc>
        <w:tc>
          <w:tcPr>
            <w:tcW w:w="1414" w:type="dxa"/>
            <w:tcBorders>
              <w:top w:val="nil"/>
              <w:left w:val="nil"/>
              <w:bottom w:val="single" w:sz="4" w:space="0" w:color="auto"/>
              <w:right w:val="single" w:sz="4" w:space="0" w:color="auto"/>
            </w:tcBorders>
            <w:shd w:val="clear" w:color="auto" w:fill="D16349" w:themeFill="accent1"/>
          </w:tcPr>
          <w:p w14:paraId="1FFB37A5" w14:textId="77777777" w:rsidR="007A47C6" w:rsidRPr="009B32E9" w:rsidRDefault="00B93A04" w:rsidP="007A47C6">
            <w:pPr>
              <w:spacing w:after="0" w:line="240" w:lineRule="auto"/>
              <w:ind w:firstLine="0"/>
              <w:rPr>
                <w:rFonts w:eastAsia="Times New Roman"/>
                <w:b/>
                <w:bCs/>
              </w:rPr>
            </w:pPr>
            <w:r w:rsidRPr="009B32E9">
              <w:rPr>
                <w:rFonts w:eastAsia="Times New Roman"/>
                <w:b/>
                <w:bCs/>
              </w:rPr>
              <w:t>Predpokladaná realizácia</w:t>
            </w:r>
          </w:p>
        </w:tc>
      </w:tr>
      <w:tr w:rsidR="004C1CF3" w:rsidRPr="009B32E9" w14:paraId="6B9F5668" w14:textId="77777777" w:rsidTr="00B93A04">
        <w:trPr>
          <w:trHeight w:val="268"/>
        </w:trPr>
        <w:tc>
          <w:tcPr>
            <w:tcW w:w="1832" w:type="dxa"/>
            <w:gridSpan w:val="2"/>
            <w:tcBorders>
              <w:top w:val="single" w:sz="4" w:space="0" w:color="auto"/>
              <w:left w:val="single" w:sz="4" w:space="0" w:color="auto"/>
              <w:bottom w:val="single" w:sz="4" w:space="0" w:color="auto"/>
              <w:right w:val="single" w:sz="4" w:space="0" w:color="auto"/>
            </w:tcBorders>
            <w:shd w:val="clear" w:color="auto" w:fill="DEEAF6"/>
            <w:noWrap/>
          </w:tcPr>
          <w:p w14:paraId="23383CFC" w14:textId="77777777" w:rsidR="004C1CF3" w:rsidRPr="009B32E9" w:rsidRDefault="004C1CF3" w:rsidP="007A47C6">
            <w:pPr>
              <w:spacing w:after="0" w:line="240" w:lineRule="auto"/>
              <w:ind w:firstLine="0"/>
              <w:rPr>
                <w:rFonts w:eastAsia="Times New Roman"/>
                <w:b/>
                <w:bCs/>
              </w:rPr>
            </w:pPr>
            <w:r w:rsidRPr="009B32E9">
              <w:rPr>
                <w:rFonts w:eastAsia="Times New Roman"/>
                <w:b/>
                <w:bCs/>
              </w:rPr>
              <w:t>Opatrenie č. 2.1</w:t>
            </w:r>
          </w:p>
        </w:tc>
        <w:tc>
          <w:tcPr>
            <w:tcW w:w="6810" w:type="dxa"/>
            <w:gridSpan w:val="3"/>
            <w:tcBorders>
              <w:top w:val="nil"/>
              <w:left w:val="nil"/>
              <w:bottom w:val="single" w:sz="4" w:space="0" w:color="auto"/>
              <w:right w:val="single" w:sz="4" w:space="0" w:color="auto"/>
            </w:tcBorders>
            <w:shd w:val="clear" w:color="auto" w:fill="DEEAF6"/>
          </w:tcPr>
          <w:p w14:paraId="3F88512F" w14:textId="77777777" w:rsidR="004C1CF3" w:rsidRPr="009B32E9" w:rsidRDefault="004C1CF3" w:rsidP="007A47C6">
            <w:pPr>
              <w:spacing w:after="0" w:line="240" w:lineRule="auto"/>
              <w:ind w:firstLine="0"/>
              <w:rPr>
                <w:rFonts w:eastAsia="Times New Roman"/>
                <w:b/>
                <w:bCs/>
              </w:rPr>
            </w:pPr>
            <w:r w:rsidRPr="009B32E9">
              <w:rPr>
                <w:rFonts w:eastAsia="Times New Roman"/>
                <w:b/>
                <w:bCs/>
              </w:rPr>
              <w:t>Skvalitnenie komunikačných nástrojov</w:t>
            </w:r>
          </w:p>
        </w:tc>
      </w:tr>
      <w:tr w:rsidR="008A46AF" w:rsidRPr="009B32E9" w14:paraId="6A2DB3E2" w14:textId="77777777" w:rsidTr="00B93A04">
        <w:trPr>
          <w:trHeight w:val="540"/>
        </w:trPr>
        <w:tc>
          <w:tcPr>
            <w:tcW w:w="1102" w:type="dxa"/>
            <w:vMerge w:val="restart"/>
            <w:tcBorders>
              <w:left w:val="single" w:sz="4" w:space="0" w:color="auto"/>
              <w:right w:val="single" w:sz="4" w:space="0" w:color="auto"/>
            </w:tcBorders>
            <w:shd w:val="clear" w:color="auto" w:fill="auto"/>
            <w:noWrap/>
          </w:tcPr>
          <w:p w14:paraId="5AC2C7EB" w14:textId="77777777" w:rsidR="008A46AF" w:rsidRPr="009B32E9" w:rsidRDefault="008A46AF" w:rsidP="007A47C6">
            <w:pPr>
              <w:spacing w:after="0" w:line="240" w:lineRule="auto"/>
              <w:rPr>
                <w:rFonts w:eastAsia="Times New Roman"/>
                <w:b/>
                <w:bCs/>
              </w:rPr>
            </w:pPr>
          </w:p>
        </w:tc>
        <w:tc>
          <w:tcPr>
            <w:tcW w:w="730" w:type="dxa"/>
            <w:tcBorders>
              <w:top w:val="nil"/>
              <w:left w:val="nil"/>
              <w:bottom w:val="single" w:sz="4" w:space="0" w:color="auto"/>
              <w:right w:val="single" w:sz="4" w:space="0" w:color="auto"/>
            </w:tcBorders>
            <w:shd w:val="clear" w:color="auto" w:fill="auto"/>
            <w:noWrap/>
          </w:tcPr>
          <w:p w14:paraId="7D7C7130" w14:textId="77777777" w:rsidR="008A46AF" w:rsidRPr="009B32E9" w:rsidRDefault="008A46AF" w:rsidP="007A47C6">
            <w:pPr>
              <w:spacing w:after="0" w:line="240" w:lineRule="auto"/>
              <w:ind w:firstLine="0"/>
              <w:rPr>
                <w:rFonts w:eastAsia="Times New Roman"/>
              </w:rPr>
            </w:pPr>
            <w:r w:rsidRPr="009B32E9">
              <w:rPr>
                <w:rFonts w:eastAsia="Times New Roman"/>
              </w:rPr>
              <w:t>2.1.1</w:t>
            </w:r>
          </w:p>
        </w:tc>
        <w:tc>
          <w:tcPr>
            <w:tcW w:w="3982" w:type="dxa"/>
            <w:tcBorders>
              <w:top w:val="nil"/>
              <w:left w:val="nil"/>
              <w:bottom w:val="single" w:sz="4" w:space="0" w:color="auto"/>
              <w:right w:val="single" w:sz="4" w:space="0" w:color="auto"/>
            </w:tcBorders>
            <w:shd w:val="clear" w:color="auto" w:fill="auto"/>
          </w:tcPr>
          <w:p w14:paraId="2A0F3114" w14:textId="77777777" w:rsidR="008A46AF" w:rsidRPr="009B32E9" w:rsidRDefault="008A46AF" w:rsidP="007A47C6">
            <w:pPr>
              <w:spacing w:after="0" w:line="240" w:lineRule="auto"/>
              <w:ind w:firstLine="0"/>
              <w:rPr>
                <w:rFonts w:eastAsia="Times New Roman"/>
              </w:rPr>
            </w:pPr>
            <w:r w:rsidRPr="009B32E9">
              <w:rPr>
                <w:rFonts w:eastAsia="Times New Roman"/>
              </w:rPr>
              <w:t>Rekonštrukcia obecného rozhlasu</w:t>
            </w:r>
          </w:p>
        </w:tc>
        <w:tc>
          <w:tcPr>
            <w:tcW w:w="1414" w:type="dxa"/>
            <w:tcBorders>
              <w:top w:val="nil"/>
              <w:left w:val="nil"/>
              <w:bottom w:val="single" w:sz="4" w:space="0" w:color="auto"/>
              <w:right w:val="single" w:sz="4" w:space="0" w:color="auto"/>
            </w:tcBorders>
          </w:tcPr>
          <w:p w14:paraId="23DAA2CF" w14:textId="77777777" w:rsidR="008A46AF" w:rsidRPr="009B32E9" w:rsidRDefault="008A46AF" w:rsidP="007A47C6">
            <w:pPr>
              <w:spacing w:after="0" w:line="240" w:lineRule="auto"/>
              <w:ind w:firstLine="0"/>
              <w:rPr>
                <w:rFonts w:eastAsia="Times New Roman"/>
              </w:rPr>
            </w:pPr>
            <w:r w:rsidRPr="009B32E9">
              <w:rPr>
                <w:rFonts w:eastAsia="Times New Roman"/>
              </w:rPr>
              <w:t xml:space="preserve">10000,- </w:t>
            </w:r>
          </w:p>
        </w:tc>
        <w:tc>
          <w:tcPr>
            <w:tcW w:w="1414" w:type="dxa"/>
            <w:tcBorders>
              <w:top w:val="nil"/>
              <w:left w:val="nil"/>
              <w:bottom w:val="single" w:sz="4" w:space="0" w:color="auto"/>
              <w:right w:val="single" w:sz="4" w:space="0" w:color="auto"/>
            </w:tcBorders>
          </w:tcPr>
          <w:p w14:paraId="15A4B12C" w14:textId="77777777" w:rsidR="008A46AF" w:rsidRPr="009B32E9" w:rsidRDefault="008A46AF" w:rsidP="007A47C6">
            <w:pPr>
              <w:spacing w:after="0" w:line="240" w:lineRule="auto"/>
              <w:ind w:firstLine="0"/>
              <w:rPr>
                <w:rFonts w:eastAsia="Times New Roman"/>
              </w:rPr>
            </w:pPr>
            <w:r w:rsidRPr="009B32E9">
              <w:rPr>
                <w:rFonts w:eastAsia="Times New Roman"/>
                <w:sz w:val="20"/>
                <w:szCs w:val="20"/>
                <w:lang w:eastAsia="sk-SK"/>
              </w:rPr>
              <w:t>2018</w:t>
            </w:r>
          </w:p>
        </w:tc>
      </w:tr>
      <w:tr w:rsidR="008A46AF" w:rsidRPr="009B32E9" w14:paraId="4E719452" w14:textId="77777777" w:rsidTr="00B93A04">
        <w:trPr>
          <w:trHeight w:val="540"/>
        </w:trPr>
        <w:tc>
          <w:tcPr>
            <w:tcW w:w="1102" w:type="dxa"/>
            <w:vMerge/>
            <w:tcBorders>
              <w:left w:val="single" w:sz="4" w:space="0" w:color="auto"/>
              <w:bottom w:val="single" w:sz="4" w:space="0" w:color="auto"/>
              <w:right w:val="single" w:sz="4" w:space="0" w:color="auto"/>
            </w:tcBorders>
            <w:shd w:val="clear" w:color="auto" w:fill="auto"/>
            <w:noWrap/>
          </w:tcPr>
          <w:p w14:paraId="765AC934" w14:textId="77777777" w:rsidR="008A46AF" w:rsidRPr="009B32E9" w:rsidRDefault="008A46AF" w:rsidP="007A47C6">
            <w:pPr>
              <w:spacing w:after="0" w:line="240" w:lineRule="auto"/>
              <w:rPr>
                <w:rFonts w:eastAsia="Times New Roman"/>
                <w:b/>
                <w:bCs/>
              </w:rPr>
            </w:pPr>
          </w:p>
        </w:tc>
        <w:tc>
          <w:tcPr>
            <w:tcW w:w="730" w:type="dxa"/>
            <w:tcBorders>
              <w:top w:val="nil"/>
              <w:left w:val="nil"/>
              <w:bottom w:val="single" w:sz="4" w:space="0" w:color="auto"/>
              <w:right w:val="single" w:sz="4" w:space="0" w:color="auto"/>
            </w:tcBorders>
            <w:shd w:val="clear" w:color="auto" w:fill="auto"/>
            <w:noWrap/>
          </w:tcPr>
          <w:p w14:paraId="13E5C382" w14:textId="77777777" w:rsidR="008A46AF" w:rsidRPr="009B32E9" w:rsidRDefault="008A46AF" w:rsidP="007A47C6">
            <w:pPr>
              <w:spacing w:after="0" w:line="240" w:lineRule="auto"/>
              <w:ind w:firstLine="0"/>
              <w:rPr>
                <w:rFonts w:eastAsia="Times New Roman"/>
              </w:rPr>
            </w:pPr>
            <w:r w:rsidRPr="009B32E9">
              <w:rPr>
                <w:rFonts w:eastAsia="Times New Roman"/>
              </w:rPr>
              <w:t>2.1.2</w:t>
            </w:r>
          </w:p>
        </w:tc>
        <w:tc>
          <w:tcPr>
            <w:tcW w:w="3982" w:type="dxa"/>
            <w:tcBorders>
              <w:top w:val="nil"/>
              <w:left w:val="nil"/>
              <w:bottom w:val="single" w:sz="4" w:space="0" w:color="auto"/>
              <w:right w:val="single" w:sz="4" w:space="0" w:color="auto"/>
            </w:tcBorders>
            <w:shd w:val="clear" w:color="auto" w:fill="auto"/>
          </w:tcPr>
          <w:p w14:paraId="708A1031" w14:textId="77777777" w:rsidR="008A46AF" w:rsidRPr="009B32E9" w:rsidRDefault="008A46AF" w:rsidP="007A47C6">
            <w:pPr>
              <w:spacing w:after="0" w:line="240" w:lineRule="auto"/>
              <w:ind w:firstLine="0"/>
              <w:rPr>
                <w:rFonts w:eastAsia="Times New Roman"/>
              </w:rPr>
            </w:pPr>
            <w:r w:rsidRPr="009B32E9">
              <w:rPr>
                <w:rFonts w:eastAsia="Times New Roman"/>
              </w:rPr>
              <w:t xml:space="preserve">Zriadenie novej webovej stránky podľa štandardov IS VS </w:t>
            </w:r>
          </w:p>
        </w:tc>
        <w:tc>
          <w:tcPr>
            <w:tcW w:w="1414" w:type="dxa"/>
            <w:tcBorders>
              <w:top w:val="nil"/>
              <w:left w:val="nil"/>
              <w:bottom w:val="single" w:sz="4" w:space="0" w:color="auto"/>
              <w:right w:val="single" w:sz="4" w:space="0" w:color="auto"/>
            </w:tcBorders>
          </w:tcPr>
          <w:p w14:paraId="7B9C09F4" w14:textId="77777777" w:rsidR="008A46AF" w:rsidRPr="009B32E9" w:rsidRDefault="008A46AF" w:rsidP="007A47C6">
            <w:pPr>
              <w:spacing w:after="0" w:line="240" w:lineRule="auto"/>
              <w:ind w:firstLine="0"/>
              <w:rPr>
                <w:rFonts w:eastAsia="Times New Roman"/>
              </w:rPr>
            </w:pPr>
            <w:r w:rsidRPr="009B32E9">
              <w:rPr>
                <w:rFonts w:eastAsia="Times New Roman"/>
              </w:rPr>
              <w:t>1000,-</w:t>
            </w:r>
          </w:p>
        </w:tc>
        <w:tc>
          <w:tcPr>
            <w:tcW w:w="1414" w:type="dxa"/>
            <w:tcBorders>
              <w:top w:val="nil"/>
              <w:left w:val="nil"/>
              <w:bottom w:val="single" w:sz="4" w:space="0" w:color="auto"/>
              <w:right w:val="single" w:sz="4" w:space="0" w:color="auto"/>
            </w:tcBorders>
          </w:tcPr>
          <w:p w14:paraId="2C36D40C" w14:textId="77777777" w:rsidR="008A46AF" w:rsidRPr="009B32E9" w:rsidRDefault="008A46AF" w:rsidP="007A47C6">
            <w:pPr>
              <w:spacing w:after="0" w:line="240" w:lineRule="auto"/>
              <w:ind w:firstLine="0"/>
              <w:rPr>
                <w:rFonts w:eastAsia="Times New Roman"/>
              </w:rPr>
            </w:pPr>
            <w:r w:rsidRPr="009B32E9">
              <w:rPr>
                <w:rFonts w:eastAsia="Times New Roman"/>
                <w:sz w:val="20"/>
                <w:szCs w:val="20"/>
                <w:lang w:eastAsia="sk-SK"/>
              </w:rPr>
              <w:t>2018</w:t>
            </w:r>
          </w:p>
        </w:tc>
      </w:tr>
      <w:tr w:rsidR="004C1CF3" w:rsidRPr="009B32E9" w14:paraId="145AEB77" w14:textId="77777777" w:rsidTr="00B93A04">
        <w:trPr>
          <w:trHeight w:val="268"/>
        </w:trPr>
        <w:tc>
          <w:tcPr>
            <w:tcW w:w="1832" w:type="dxa"/>
            <w:gridSpan w:val="2"/>
            <w:tcBorders>
              <w:top w:val="single" w:sz="4" w:space="0" w:color="auto"/>
              <w:left w:val="single" w:sz="4" w:space="0" w:color="auto"/>
              <w:bottom w:val="single" w:sz="4" w:space="0" w:color="auto"/>
              <w:right w:val="single" w:sz="4" w:space="0" w:color="auto"/>
            </w:tcBorders>
            <w:shd w:val="clear" w:color="auto" w:fill="DEEAF6"/>
            <w:noWrap/>
            <w:hideMark/>
          </w:tcPr>
          <w:p w14:paraId="7653DDF6" w14:textId="77777777" w:rsidR="004C1CF3" w:rsidRPr="009B32E9" w:rsidRDefault="004C1CF3" w:rsidP="007A47C6">
            <w:pPr>
              <w:spacing w:after="0" w:line="240" w:lineRule="auto"/>
              <w:ind w:firstLine="0"/>
              <w:rPr>
                <w:rFonts w:eastAsia="Times New Roman"/>
                <w:b/>
                <w:bCs/>
              </w:rPr>
            </w:pPr>
            <w:r w:rsidRPr="009B32E9">
              <w:rPr>
                <w:rFonts w:eastAsia="Times New Roman"/>
                <w:b/>
                <w:bCs/>
              </w:rPr>
              <w:t>Opatrenie č. 2.2</w:t>
            </w:r>
          </w:p>
        </w:tc>
        <w:tc>
          <w:tcPr>
            <w:tcW w:w="6810" w:type="dxa"/>
            <w:gridSpan w:val="3"/>
            <w:tcBorders>
              <w:top w:val="nil"/>
              <w:left w:val="nil"/>
              <w:bottom w:val="single" w:sz="4" w:space="0" w:color="auto"/>
              <w:right w:val="single" w:sz="4" w:space="0" w:color="auto"/>
            </w:tcBorders>
            <w:shd w:val="clear" w:color="auto" w:fill="DEEAF6"/>
            <w:hideMark/>
          </w:tcPr>
          <w:p w14:paraId="0A770DD9" w14:textId="77777777" w:rsidR="004C1CF3" w:rsidRPr="009B32E9" w:rsidRDefault="004C1CF3" w:rsidP="007A47C6">
            <w:pPr>
              <w:spacing w:after="0" w:line="240" w:lineRule="auto"/>
              <w:ind w:firstLine="0"/>
              <w:rPr>
                <w:rFonts w:eastAsia="Times New Roman"/>
                <w:b/>
                <w:bCs/>
              </w:rPr>
            </w:pPr>
            <w:r w:rsidRPr="009B32E9">
              <w:rPr>
                <w:rFonts w:eastAsia="Times New Roman"/>
                <w:b/>
                <w:bCs/>
              </w:rPr>
              <w:t>Strategické dokumenty obce</w:t>
            </w:r>
          </w:p>
        </w:tc>
      </w:tr>
      <w:tr w:rsidR="00C3635C" w:rsidRPr="009B32E9" w14:paraId="500FF701" w14:textId="77777777" w:rsidTr="00B93A04">
        <w:trPr>
          <w:trHeight w:val="268"/>
        </w:trPr>
        <w:tc>
          <w:tcPr>
            <w:tcW w:w="1102" w:type="dxa"/>
            <w:vMerge w:val="restart"/>
            <w:tcBorders>
              <w:left w:val="single" w:sz="4" w:space="0" w:color="auto"/>
              <w:right w:val="single" w:sz="4" w:space="0" w:color="auto"/>
            </w:tcBorders>
            <w:hideMark/>
          </w:tcPr>
          <w:p w14:paraId="7F07FF74" w14:textId="77777777" w:rsidR="00C3635C" w:rsidRPr="009B32E9" w:rsidRDefault="00C3635C" w:rsidP="007A47C6">
            <w:pPr>
              <w:spacing w:after="0" w:line="240" w:lineRule="auto"/>
              <w:ind w:firstLine="0"/>
              <w:rPr>
                <w:rFonts w:eastAsia="Times New Roman"/>
                <w:b/>
                <w:bCs/>
              </w:rPr>
            </w:pPr>
            <w:r w:rsidRPr="009B32E9">
              <w:rPr>
                <w:rFonts w:eastAsia="Times New Roman"/>
                <w:b/>
                <w:bCs/>
              </w:rPr>
              <w:t>Aktivity</w:t>
            </w:r>
          </w:p>
        </w:tc>
        <w:tc>
          <w:tcPr>
            <w:tcW w:w="730" w:type="dxa"/>
            <w:tcBorders>
              <w:top w:val="nil"/>
              <w:left w:val="nil"/>
              <w:bottom w:val="single" w:sz="4" w:space="0" w:color="auto"/>
              <w:right w:val="single" w:sz="4" w:space="0" w:color="auto"/>
            </w:tcBorders>
            <w:shd w:val="clear" w:color="auto" w:fill="auto"/>
            <w:noWrap/>
            <w:hideMark/>
          </w:tcPr>
          <w:p w14:paraId="70E0136D" w14:textId="77777777" w:rsidR="00C3635C" w:rsidRPr="009B32E9" w:rsidRDefault="00C3635C" w:rsidP="007A47C6">
            <w:pPr>
              <w:spacing w:after="0" w:line="240" w:lineRule="auto"/>
              <w:ind w:firstLine="0"/>
              <w:rPr>
                <w:rFonts w:eastAsia="Times New Roman"/>
              </w:rPr>
            </w:pPr>
            <w:r w:rsidRPr="009B32E9">
              <w:rPr>
                <w:rFonts w:eastAsia="Times New Roman"/>
              </w:rPr>
              <w:t>2.2.1</w:t>
            </w:r>
          </w:p>
        </w:tc>
        <w:tc>
          <w:tcPr>
            <w:tcW w:w="3982" w:type="dxa"/>
            <w:tcBorders>
              <w:top w:val="nil"/>
              <w:left w:val="nil"/>
              <w:bottom w:val="single" w:sz="4" w:space="0" w:color="auto"/>
              <w:right w:val="single" w:sz="4" w:space="0" w:color="auto"/>
            </w:tcBorders>
            <w:shd w:val="clear" w:color="auto" w:fill="auto"/>
            <w:hideMark/>
          </w:tcPr>
          <w:p w14:paraId="5F563A67" w14:textId="77777777" w:rsidR="00C3635C" w:rsidRPr="009B32E9" w:rsidRDefault="00C3635C" w:rsidP="007A47C6">
            <w:pPr>
              <w:spacing w:after="0" w:line="240" w:lineRule="auto"/>
              <w:ind w:firstLine="0"/>
              <w:rPr>
                <w:rFonts w:eastAsia="Times New Roman"/>
              </w:rPr>
            </w:pPr>
            <w:r w:rsidRPr="009B32E9">
              <w:rPr>
                <w:rFonts w:eastAsia="Times New Roman"/>
              </w:rPr>
              <w:t>Monitoring a aktualizácia Programu hospodárskeho a sociálneho rozvoja obce</w:t>
            </w:r>
          </w:p>
        </w:tc>
        <w:tc>
          <w:tcPr>
            <w:tcW w:w="1414" w:type="dxa"/>
            <w:tcBorders>
              <w:top w:val="nil"/>
              <w:left w:val="nil"/>
              <w:bottom w:val="single" w:sz="4" w:space="0" w:color="auto"/>
              <w:right w:val="single" w:sz="4" w:space="0" w:color="auto"/>
            </w:tcBorders>
          </w:tcPr>
          <w:p w14:paraId="0A0B5A5D" w14:textId="77777777" w:rsidR="00C3635C" w:rsidRPr="009B32E9" w:rsidRDefault="00C3635C" w:rsidP="007A47C6">
            <w:pPr>
              <w:spacing w:after="0" w:line="240" w:lineRule="auto"/>
              <w:ind w:firstLine="0"/>
              <w:rPr>
                <w:rFonts w:eastAsia="Times New Roman"/>
              </w:rPr>
            </w:pPr>
            <w:r w:rsidRPr="009B32E9">
              <w:rPr>
                <w:rFonts w:eastAsia="Times New Roman"/>
              </w:rPr>
              <w:t>-</w:t>
            </w:r>
          </w:p>
        </w:tc>
        <w:tc>
          <w:tcPr>
            <w:tcW w:w="1414" w:type="dxa"/>
            <w:tcBorders>
              <w:top w:val="nil"/>
              <w:left w:val="nil"/>
              <w:bottom w:val="single" w:sz="4" w:space="0" w:color="auto"/>
              <w:right w:val="single" w:sz="4" w:space="0" w:color="auto"/>
            </w:tcBorders>
          </w:tcPr>
          <w:p w14:paraId="70964633" w14:textId="77777777" w:rsidR="00C3635C" w:rsidRPr="009B32E9" w:rsidRDefault="00C3635C" w:rsidP="007A47C6">
            <w:pPr>
              <w:spacing w:after="0" w:line="240" w:lineRule="auto"/>
              <w:ind w:firstLine="0"/>
              <w:rPr>
                <w:rFonts w:eastAsia="Times New Roman"/>
              </w:rPr>
            </w:pPr>
            <w:r w:rsidRPr="009B32E9">
              <w:rPr>
                <w:rFonts w:eastAsia="Times New Roman"/>
                <w:sz w:val="20"/>
                <w:szCs w:val="20"/>
                <w:lang w:eastAsia="sk-SK"/>
              </w:rPr>
              <w:t>Priebežne</w:t>
            </w:r>
          </w:p>
        </w:tc>
      </w:tr>
      <w:tr w:rsidR="00C3635C" w:rsidRPr="009B32E9" w14:paraId="302C5644" w14:textId="77777777" w:rsidTr="00B93A04">
        <w:trPr>
          <w:trHeight w:val="268"/>
        </w:trPr>
        <w:tc>
          <w:tcPr>
            <w:tcW w:w="1102" w:type="dxa"/>
            <w:vMerge/>
            <w:tcBorders>
              <w:left w:val="single" w:sz="4" w:space="0" w:color="auto"/>
              <w:right w:val="single" w:sz="4" w:space="0" w:color="auto"/>
            </w:tcBorders>
            <w:hideMark/>
          </w:tcPr>
          <w:p w14:paraId="0F83D189" w14:textId="77777777" w:rsidR="00C3635C" w:rsidRPr="009B32E9" w:rsidRDefault="00C3635C" w:rsidP="007A47C6">
            <w:pPr>
              <w:spacing w:after="0" w:line="240" w:lineRule="auto"/>
              <w:rPr>
                <w:rFonts w:eastAsia="Times New Roman"/>
                <w:b/>
                <w:bCs/>
              </w:rPr>
            </w:pPr>
          </w:p>
        </w:tc>
        <w:tc>
          <w:tcPr>
            <w:tcW w:w="730" w:type="dxa"/>
            <w:tcBorders>
              <w:top w:val="nil"/>
              <w:left w:val="nil"/>
              <w:bottom w:val="single" w:sz="4" w:space="0" w:color="auto"/>
              <w:right w:val="single" w:sz="4" w:space="0" w:color="auto"/>
            </w:tcBorders>
            <w:shd w:val="clear" w:color="auto" w:fill="auto"/>
            <w:noWrap/>
            <w:hideMark/>
          </w:tcPr>
          <w:p w14:paraId="4F0A2506" w14:textId="77777777" w:rsidR="00C3635C" w:rsidRPr="009B32E9" w:rsidRDefault="00C3635C" w:rsidP="007A47C6">
            <w:pPr>
              <w:spacing w:after="0" w:line="240" w:lineRule="auto"/>
              <w:ind w:firstLine="0"/>
              <w:rPr>
                <w:rFonts w:eastAsia="Times New Roman"/>
              </w:rPr>
            </w:pPr>
            <w:r w:rsidRPr="009B32E9">
              <w:rPr>
                <w:rFonts w:eastAsia="Times New Roman"/>
              </w:rPr>
              <w:t>2.2.2</w:t>
            </w:r>
          </w:p>
        </w:tc>
        <w:tc>
          <w:tcPr>
            <w:tcW w:w="3982" w:type="dxa"/>
            <w:tcBorders>
              <w:top w:val="nil"/>
              <w:left w:val="nil"/>
              <w:bottom w:val="single" w:sz="4" w:space="0" w:color="auto"/>
              <w:right w:val="single" w:sz="4" w:space="0" w:color="auto"/>
            </w:tcBorders>
            <w:shd w:val="clear" w:color="auto" w:fill="auto"/>
            <w:hideMark/>
          </w:tcPr>
          <w:p w14:paraId="533B301E" w14:textId="77777777" w:rsidR="00C3635C" w:rsidRPr="009B32E9" w:rsidRDefault="00C3635C" w:rsidP="007A47C6">
            <w:pPr>
              <w:spacing w:after="0" w:line="240" w:lineRule="auto"/>
              <w:ind w:firstLine="0"/>
              <w:rPr>
                <w:rFonts w:eastAsia="Times New Roman"/>
              </w:rPr>
            </w:pPr>
            <w:r w:rsidRPr="009B32E9">
              <w:rPr>
                <w:rFonts w:eastAsia="Times New Roman"/>
              </w:rPr>
              <w:t>Aktualizácia VZN a smerníc v rámci platnej legislatívy</w:t>
            </w:r>
          </w:p>
        </w:tc>
        <w:tc>
          <w:tcPr>
            <w:tcW w:w="1414" w:type="dxa"/>
            <w:tcBorders>
              <w:top w:val="nil"/>
              <w:left w:val="nil"/>
              <w:bottom w:val="single" w:sz="4" w:space="0" w:color="auto"/>
              <w:right w:val="single" w:sz="4" w:space="0" w:color="auto"/>
            </w:tcBorders>
          </w:tcPr>
          <w:p w14:paraId="20B1E00B" w14:textId="77777777" w:rsidR="00C3635C" w:rsidRPr="009B32E9" w:rsidRDefault="00C3635C" w:rsidP="007A47C6">
            <w:pPr>
              <w:spacing w:after="0" w:line="240" w:lineRule="auto"/>
              <w:ind w:firstLine="0"/>
              <w:rPr>
                <w:rFonts w:eastAsia="Times New Roman"/>
              </w:rPr>
            </w:pPr>
            <w:r w:rsidRPr="009B32E9">
              <w:rPr>
                <w:rFonts w:eastAsia="Times New Roman"/>
              </w:rPr>
              <w:t>-</w:t>
            </w:r>
          </w:p>
        </w:tc>
        <w:tc>
          <w:tcPr>
            <w:tcW w:w="1414" w:type="dxa"/>
            <w:tcBorders>
              <w:top w:val="nil"/>
              <w:left w:val="nil"/>
              <w:bottom w:val="single" w:sz="4" w:space="0" w:color="auto"/>
              <w:right w:val="single" w:sz="4" w:space="0" w:color="auto"/>
            </w:tcBorders>
          </w:tcPr>
          <w:p w14:paraId="62ECC41C" w14:textId="77777777" w:rsidR="00C3635C" w:rsidRPr="009B32E9" w:rsidRDefault="00C3635C" w:rsidP="007A47C6">
            <w:pPr>
              <w:spacing w:after="0" w:line="240" w:lineRule="auto"/>
              <w:ind w:firstLine="0"/>
              <w:rPr>
                <w:rFonts w:eastAsia="Times New Roman"/>
              </w:rPr>
            </w:pPr>
            <w:r w:rsidRPr="009B32E9">
              <w:rPr>
                <w:rFonts w:eastAsia="Times New Roman"/>
                <w:sz w:val="20"/>
                <w:szCs w:val="20"/>
                <w:lang w:eastAsia="sk-SK"/>
              </w:rPr>
              <w:t>Priebežne</w:t>
            </w:r>
          </w:p>
        </w:tc>
      </w:tr>
      <w:tr w:rsidR="004C1CF3" w:rsidRPr="009B32E9" w14:paraId="39030AFF" w14:textId="77777777" w:rsidTr="00B93A04">
        <w:trPr>
          <w:trHeight w:val="540"/>
        </w:trPr>
        <w:tc>
          <w:tcPr>
            <w:tcW w:w="1832" w:type="dxa"/>
            <w:gridSpan w:val="2"/>
            <w:tcBorders>
              <w:top w:val="single" w:sz="4" w:space="0" w:color="auto"/>
              <w:left w:val="single" w:sz="4" w:space="0" w:color="auto"/>
              <w:bottom w:val="single" w:sz="4" w:space="0" w:color="auto"/>
              <w:right w:val="single" w:sz="4" w:space="0" w:color="auto"/>
            </w:tcBorders>
            <w:shd w:val="clear" w:color="auto" w:fill="D16349" w:themeFill="accent1"/>
            <w:noWrap/>
            <w:hideMark/>
          </w:tcPr>
          <w:p w14:paraId="2FF63E5A" w14:textId="77777777" w:rsidR="007A47C6" w:rsidRPr="009B32E9" w:rsidRDefault="007A47C6" w:rsidP="007A47C6">
            <w:pPr>
              <w:spacing w:after="0" w:line="240" w:lineRule="auto"/>
              <w:ind w:firstLine="0"/>
              <w:rPr>
                <w:rFonts w:eastAsia="Times New Roman"/>
                <w:b/>
                <w:bCs/>
              </w:rPr>
            </w:pPr>
            <w:r w:rsidRPr="009B32E9">
              <w:rPr>
                <w:rFonts w:eastAsia="Times New Roman"/>
                <w:b/>
                <w:bCs/>
              </w:rPr>
              <w:t>Priorita č. 3</w:t>
            </w:r>
          </w:p>
        </w:tc>
        <w:tc>
          <w:tcPr>
            <w:tcW w:w="3982" w:type="dxa"/>
            <w:tcBorders>
              <w:top w:val="single" w:sz="4" w:space="0" w:color="auto"/>
              <w:left w:val="nil"/>
              <w:bottom w:val="single" w:sz="4" w:space="0" w:color="auto"/>
              <w:right w:val="single" w:sz="4" w:space="0" w:color="auto"/>
            </w:tcBorders>
            <w:shd w:val="clear" w:color="auto" w:fill="D16349" w:themeFill="accent1"/>
            <w:hideMark/>
          </w:tcPr>
          <w:p w14:paraId="14C2DFC2" w14:textId="77777777" w:rsidR="007A47C6" w:rsidRPr="009B32E9" w:rsidRDefault="007A47C6" w:rsidP="007A47C6">
            <w:pPr>
              <w:spacing w:after="0" w:line="240" w:lineRule="auto"/>
              <w:ind w:left="-67" w:firstLine="0"/>
              <w:rPr>
                <w:rFonts w:eastAsia="Times New Roman"/>
                <w:b/>
              </w:rPr>
            </w:pPr>
            <w:r w:rsidRPr="009B32E9">
              <w:rPr>
                <w:rFonts w:eastAsia="Times New Roman"/>
                <w:b/>
              </w:rPr>
              <w:t>Starostlivosť o životné prostredie a základnú infraštruktúru</w:t>
            </w:r>
          </w:p>
        </w:tc>
        <w:tc>
          <w:tcPr>
            <w:tcW w:w="1414" w:type="dxa"/>
            <w:tcBorders>
              <w:top w:val="single" w:sz="4" w:space="0" w:color="auto"/>
              <w:left w:val="nil"/>
              <w:bottom w:val="single" w:sz="4" w:space="0" w:color="auto"/>
              <w:right w:val="single" w:sz="4" w:space="0" w:color="auto"/>
            </w:tcBorders>
            <w:shd w:val="clear" w:color="auto" w:fill="D16349" w:themeFill="accent1"/>
          </w:tcPr>
          <w:p w14:paraId="130EDFE2" w14:textId="77777777" w:rsidR="007A47C6" w:rsidRPr="009B32E9" w:rsidRDefault="004C1CF3" w:rsidP="007A47C6">
            <w:pPr>
              <w:spacing w:after="0" w:line="240" w:lineRule="auto"/>
              <w:ind w:left="-67" w:firstLine="0"/>
              <w:rPr>
                <w:rFonts w:eastAsia="Times New Roman"/>
                <w:b/>
              </w:rPr>
            </w:pPr>
            <w:r w:rsidRPr="009B32E9">
              <w:rPr>
                <w:rFonts w:eastAsia="Times New Roman"/>
                <w:b/>
                <w:bCs/>
              </w:rPr>
              <w:t>Náklady na opatrenie v EUR</w:t>
            </w:r>
          </w:p>
        </w:tc>
        <w:tc>
          <w:tcPr>
            <w:tcW w:w="1414" w:type="dxa"/>
            <w:tcBorders>
              <w:top w:val="single" w:sz="4" w:space="0" w:color="auto"/>
              <w:left w:val="nil"/>
              <w:bottom w:val="single" w:sz="4" w:space="0" w:color="auto"/>
              <w:right w:val="single" w:sz="4" w:space="0" w:color="auto"/>
            </w:tcBorders>
            <w:shd w:val="clear" w:color="auto" w:fill="D16349" w:themeFill="accent1"/>
          </w:tcPr>
          <w:p w14:paraId="3CAFA2BD" w14:textId="77777777" w:rsidR="007A47C6" w:rsidRPr="009B32E9" w:rsidRDefault="00B93A04" w:rsidP="007A47C6">
            <w:pPr>
              <w:spacing w:after="0" w:line="240" w:lineRule="auto"/>
              <w:ind w:left="-67" w:firstLine="0"/>
              <w:rPr>
                <w:rFonts w:eastAsia="Times New Roman"/>
                <w:b/>
              </w:rPr>
            </w:pPr>
            <w:r w:rsidRPr="009B32E9">
              <w:rPr>
                <w:rFonts w:eastAsia="Times New Roman"/>
                <w:b/>
                <w:bCs/>
              </w:rPr>
              <w:t>Predpokladaná realizácia</w:t>
            </w:r>
          </w:p>
        </w:tc>
      </w:tr>
      <w:tr w:rsidR="004C1CF3" w:rsidRPr="009B32E9" w14:paraId="71B32843" w14:textId="77777777" w:rsidTr="00B93A04">
        <w:trPr>
          <w:trHeight w:val="268"/>
        </w:trPr>
        <w:tc>
          <w:tcPr>
            <w:tcW w:w="1832" w:type="dxa"/>
            <w:gridSpan w:val="2"/>
            <w:tcBorders>
              <w:top w:val="single" w:sz="4" w:space="0" w:color="auto"/>
              <w:left w:val="single" w:sz="4" w:space="0" w:color="auto"/>
              <w:bottom w:val="single" w:sz="4" w:space="0" w:color="auto"/>
              <w:right w:val="single" w:sz="4" w:space="0" w:color="auto"/>
            </w:tcBorders>
            <w:shd w:val="clear" w:color="auto" w:fill="DEEAF6"/>
            <w:noWrap/>
            <w:hideMark/>
          </w:tcPr>
          <w:p w14:paraId="44C9A66A" w14:textId="77777777" w:rsidR="004C1CF3" w:rsidRPr="009B32E9" w:rsidRDefault="004C1CF3" w:rsidP="007A47C6">
            <w:pPr>
              <w:spacing w:after="0" w:line="240" w:lineRule="auto"/>
              <w:ind w:left="-67" w:firstLine="0"/>
              <w:rPr>
                <w:rFonts w:eastAsia="Times New Roman"/>
                <w:b/>
                <w:bCs/>
              </w:rPr>
            </w:pPr>
            <w:r w:rsidRPr="009B32E9">
              <w:rPr>
                <w:rFonts w:eastAsia="Times New Roman"/>
                <w:b/>
                <w:bCs/>
              </w:rPr>
              <w:t>Opatrenie č. 3.1</w:t>
            </w:r>
          </w:p>
        </w:tc>
        <w:tc>
          <w:tcPr>
            <w:tcW w:w="6810" w:type="dxa"/>
            <w:gridSpan w:val="3"/>
            <w:tcBorders>
              <w:top w:val="single" w:sz="4" w:space="0" w:color="auto"/>
              <w:left w:val="nil"/>
              <w:bottom w:val="single" w:sz="4" w:space="0" w:color="auto"/>
              <w:right w:val="single" w:sz="4" w:space="0" w:color="auto"/>
            </w:tcBorders>
            <w:shd w:val="clear" w:color="auto" w:fill="DEEAF6"/>
            <w:noWrap/>
            <w:hideMark/>
          </w:tcPr>
          <w:p w14:paraId="0701F8D1" w14:textId="77777777" w:rsidR="004C1CF3" w:rsidRPr="009B32E9" w:rsidRDefault="004C1CF3" w:rsidP="007A47C6">
            <w:pPr>
              <w:spacing w:after="0" w:line="240" w:lineRule="auto"/>
              <w:ind w:firstLine="0"/>
              <w:rPr>
                <w:rFonts w:eastAsia="Times New Roman"/>
                <w:b/>
              </w:rPr>
            </w:pPr>
            <w:r w:rsidRPr="009B32E9">
              <w:rPr>
                <w:rFonts w:eastAsia="Times New Roman"/>
                <w:b/>
              </w:rPr>
              <w:t>Výstavba a obnova základnej infraštruktúry</w:t>
            </w:r>
          </w:p>
        </w:tc>
      </w:tr>
      <w:tr w:rsidR="008A46AF" w:rsidRPr="009B32E9" w14:paraId="4E344E15" w14:textId="77777777" w:rsidTr="00B93A04">
        <w:trPr>
          <w:trHeight w:val="537"/>
        </w:trPr>
        <w:tc>
          <w:tcPr>
            <w:tcW w:w="1102" w:type="dxa"/>
            <w:vMerge w:val="restart"/>
            <w:tcBorders>
              <w:top w:val="nil"/>
              <w:left w:val="single" w:sz="4" w:space="0" w:color="auto"/>
              <w:right w:val="single" w:sz="4" w:space="0" w:color="auto"/>
            </w:tcBorders>
            <w:shd w:val="clear" w:color="auto" w:fill="auto"/>
            <w:hideMark/>
          </w:tcPr>
          <w:p w14:paraId="011C9757" w14:textId="77777777" w:rsidR="008A46AF" w:rsidRPr="009B32E9" w:rsidRDefault="008A46AF" w:rsidP="007A47C6">
            <w:pPr>
              <w:spacing w:after="0" w:line="240" w:lineRule="auto"/>
              <w:ind w:left="-67" w:firstLine="0"/>
              <w:rPr>
                <w:rFonts w:eastAsia="Times New Roman"/>
                <w:b/>
                <w:bCs/>
              </w:rPr>
            </w:pPr>
            <w:r w:rsidRPr="009B32E9">
              <w:rPr>
                <w:rFonts w:eastAsia="Times New Roman"/>
                <w:b/>
                <w:bCs/>
              </w:rPr>
              <w:lastRenderedPageBreak/>
              <w:t>Aktivita</w:t>
            </w:r>
          </w:p>
        </w:tc>
        <w:tc>
          <w:tcPr>
            <w:tcW w:w="730" w:type="dxa"/>
            <w:tcBorders>
              <w:top w:val="nil"/>
              <w:left w:val="nil"/>
              <w:bottom w:val="single" w:sz="4" w:space="0" w:color="auto"/>
              <w:right w:val="single" w:sz="4" w:space="0" w:color="auto"/>
            </w:tcBorders>
            <w:shd w:val="clear" w:color="auto" w:fill="auto"/>
            <w:noWrap/>
            <w:hideMark/>
          </w:tcPr>
          <w:p w14:paraId="40E6A7F7" w14:textId="77777777" w:rsidR="008A46AF" w:rsidRPr="009B32E9" w:rsidRDefault="008A46AF" w:rsidP="007A47C6">
            <w:pPr>
              <w:spacing w:after="0" w:line="240" w:lineRule="auto"/>
              <w:ind w:left="-67" w:firstLine="0"/>
              <w:rPr>
                <w:rFonts w:eastAsia="Times New Roman"/>
              </w:rPr>
            </w:pPr>
            <w:r w:rsidRPr="009B32E9">
              <w:rPr>
                <w:rFonts w:eastAsia="Times New Roman"/>
              </w:rPr>
              <w:t>3.1.1</w:t>
            </w:r>
          </w:p>
        </w:tc>
        <w:tc>
          <w:tcPr>
            <w:tcW w:w="3982" w:type="dxa"/>
            <w:tcBorders>
              <w:top w:val="nil"/>
              <w:left w:val="nil"/>
              <w:bottom w:val="single" w:sz="4" w:space="0" w:color="auto"/>
              <w:right w:val="single" w:sz="4" w:space="0" w:color="auto"/>
            </w:tcBorders>
            <w:shd w:val="clear" w:color="auto" w:fill="auto"/>
            <w:hideMark/>
          </w:tcPr>
          <w:p w14:paraId="6BC693E2" w14:textId="77777777" w:rsidR="008A46AF" w:rsidRPr="009B32E9" w:rsidRDefault="008A46AF" w:rsidP="007A47C6">
            <w:pPr>
              <w:spacing w:after="0" w:line="240" w:lineRule="auto"/>
              <w:ind w:firstLine="0"/>
              <w:rPr>
                <w:rFonts w:eastAsia="Times New Roman"/>
              </w:rPr>
            </w:pPr>
            <w:r w:rsidRPr="009B32E9">
              <w:rPr>
                <w:rFonts w:eastAsia="Times New Roman"/>
              </w:rPr>
              <w:t>Výstavba a obnova chodníkov v obci</w:t>
            </w:r>
          </w:p>
        </w:tc>
        <w:tc>
          <w:tcPr>
            <w:tcW w:w="1414" w:type="dxa"/>
            <w:tcBorders>
              <w:top w:val="nil"/>
              <w:left w:val="nil"/>
              <w:bottom w:val="single" w:sz="4" w:space="0" w:color="auto"/>
              <w:right w:val="single" w:sz="4" w:space="0" w:color="auto"/>
            </w:tcBorders>
          </w:tcPr>
          <w:p w14:paraId="3C2432A6" w14:textId="77777777" w:rsidR="008A46AF" w:rsidRPr="009B32E9" w:rsidRDefault="002A2217" w:rsidP="007A47C6">
            <w:pPr>
              <w:spacing w:after="0" w:line="240" w:lineRule="auto"/>
              <w:ind w:firstLine="0"/>
              <w:rPr>
                <w:rFonts w:eastAsia="Times New Roman"/>
              </w:rPr>
            </w:pPr>
            <w:r w:rsidRPr="009B32E9">
              <w:rPr>
                <w:rFonts w:eastAsia="Times New Roman"/>
              </w:rPr>
              <w:t>100000, alebo podľa PD</w:t>
            </w:r>
          </w:p>
        </w:tc>
        <w:tc>
          <w:tcPr>
            <w:tcW w:w="1414" w:type="dxa"/>
            <w:tcBorders>
              <w:top w:val="nil"/>
              <w:left w:val="nil"/>
              <w:bottom w:val="single" w:sz="4" w:space="0" w:color="auto"/>
              <w:right w:val="single" w:sz="4" w:space="0" w:color="auto"/>
            </w:tcBorders>
          </w:tcPr>
          <w:p w14:paraId="53B7D35C" w14:textId="77777777" w:rsidR="008A46AF" w:rsidRPr="009B32E9" w:rsidRDefault="008A46AF" w:rsidP="007A47C6">
            <w:pPr>
              <w:spacing w:after="0" w:line="240" w:lineRule="auto"/>
              <w:ind w:firstLine="0"/>
              <w:rPr>
                <w:rFonts w:eastAsia="Times New Roman"/>
              </w:rPr>
            </w:pPr>
            <w:r w:rsidRPr="009B32E9">
              <w:rPr>
                <w:rFonts w:eastAsia="Times New Roman"/>
                <w:sz w:val="20"/>
                <w:szCs w:val="20"/>
                <w:lang w:eastAsia="sk-SK"/>
              </w:rPr>
              <w:t>2016-18</w:t>
            </w:r>
          </w:p>
        </w:tc>
      </w:tr>
      <w:tr w:rsidR="008A46AF" w:rsidRPr="009B32E9" w14:paraId="493600AA" w14:textId="77777777" w:rsidTr="00B93A04">
        <w:trPr>
          <w:trHeight w:val="374"/>
        </w:trPr>
        <w:tc>
          <w:tcPr>
            <w:tcW w:w="1102" w:type="dxa"/>
            <w:vMerge/>
            <w:tcBorders>
              <w:top w:val="nil"/>
              <w:left w:val="single" w:sz="4" w:space="0" w:color="auto"/>
              <w:right w:val="single" w:sz="4" w:space="0" w:color="auto"/>
            </w:tcBorders>
            <w:shd w:val="clear" w:color="auto" w:fill="auto"/>
          </w:tcPr>
          <w:p w14:paraId="47A4576A" w14:textId="77777777" w:rsidR="008A46AF" w:rsidRPr="009B32E9" w:rsidRDefault="008A46AF" w:rsidP="007A47C6">
            <w:pPr>
              <w:spacing w:after="0" w:line="240" w:lineRule="auto"/>
              <w:ind w:left="-67"/>
              <w:rPr>
                <w:rFonts w:eastAsia="Times New Roman"/>
                <w:b/>
                <w:bCs/>
              </w:rPr>
            </w:pPr>
          </w:p>
        </w:tc>
        <w:tc>
          <w:tcPr>
            <w:tcW w:w="730" w:type="dxa"/>
            <w:tcBorders>
              <w:top w:val="nil"/>
              <w:left w:val="nil"/>
              <w:bottom w:val="single" w:sz="4" w:space="0" w:color="auto"/>
              <w:right w:val="single" w:sz="4" w:space="0" w:color="auto"/>
            </w:tcBorders>
            <w:shd w:val="clear" w:color="auto" w:fill="auto"/>
            <w:noWrap/>
          </w:tcPr>
          <w:p w14:paraId="06BA6AE8" w14:textId="77777777" w:rsidR="008A46AF" w:rsidRPr="009B32E9" w:rsidRDefault="008A46AF" w:rsidP="007A47C6">
            <w:pPr>
              <w:spacing w:after="0" w:line="240" w:lineRule="auto"/>
              <w:ind w:left="-67" w:firstLine="0"/>
              <w:rPr>
                <w:rFonts w:eastAsia="Times New Roman"/>
              </w:rPr>
            </w:pPr>
            <w:r w:rsidRPr="009B32E9">
              <w:rPr>
                <w:rFonts w:eastAsia="Times New Roman"/>
              </w:rPr>
              <w:t>3.1.2</w:t>
            </w:r>
          </w:p>
        </w:tc>
        <w:tc>
          <w:tcPr>
            <w:tcW w:w="3982" w:type="dxa"/>
            <w:tcBorders>
              <w:top w:val="nil"/>
              <w:left w:val="nil"/>
              <w:bottom w:val="single" w:sz="4" w:space="0" w:color="auto"/>
              <w:right w:val="single" w:sz="4" w:space="0" w:color="auto"/>
            </w:tcBorders>
            <w:shd w:val="clear" w:color="auto" w:fill="auto"/>
          </w:tcPr>
          <w:p w14:paraId="38A40140" w14:textId="77777777" w:rsidR="008A46AF" w:rsidRPr="009B32E9" w:rsidRDefault="008A46AF" w:rsidP="007A47C6">
            <w:pPr>
              <w:spacing w:after="0" w:line="240" w:lineRule="auto"/>
              <w:ind w:firstLine="0"/>
              <w:rPr>
                <w:rFonts w:eastAsia="Times New Roman"/>
              </w:rPr>
            </w:pPr>
            <w:r w:rsidRPr="009B32E9">
              <w:rPr>
                <w:rFonts w:eastAsia="Times New Roman"/>
              </w:rPr>
              <w:t>Rekonštrukcia Domu smútku a priľahlého okolia</w:t>
            </w:r>
          </w:p>
        </w:tc>
        <w:tc>
          <w:tcPr>
            <w:tcW w:w="1414" w:type="dxa"/>
            <w:tcBorders>
              <w:top w:val="nil"/>
              <w:left w:val="nil"/>
              <w:bottom w:val="single" w:sz="4" w:space="0" w:color="auto"/>
              <w:right w:val="single" w:sz="4" w:space="0" w:color="auto"/>
            </w:tcBorders>
          </w:tcPr>
          <w:p w14:paraId="06D0CC38" w14:textId="77777777" w:rsidR="008A46AF" w:rsidRPr="009B32E9" w:rsidRDefault="008A46AF" w:rsidP="007A47C6">
            <w:pPr>
              <w:spacing w:after="0" w:line="240" w:lineRule="auto"/>
              <w:ind w:firstLine="0"/>
              <w:rPr>
                <w:rFonts w:eastAsia="Times New Roman"/>
              </w:rPr>
            </w:pPr>
            <w:r w:rsidRPr="009B32E9">
              <w:rPr>
                <w:rFonts w:eastAsia="Times New Roman"/>
              </w:rPr>
              <w:t>120000</w:t>
            </w:r>
          </w:p>
        </w:tc>
        <w:tc>
          <w:tcPr>
            <w:tcW w:w="1414" w:type="dxa"/>
            <w:tcBorders>
              <w:top w:val="nil"/>
              <w:left w:val="nil"/>
              <w:bottom w:val="single" w:sz="4" w:space="0" w:color="auto"/>
              <w:right w:val="single" w:sz="4" w:space="0" w:color="auto"/>
            </w:tcBorders>
          </w:tcPr>
          <w:p w14:paraId="13373D43" w14:textId="77777777" w:rsidR="008A46AF" w:rsidRPr="009B32E9" w:rsidRDefault="008A46AF" w:rsidP="007A47C6">
            <w:pPr>
              <w:spacing w:after="0" w:line="240" w:lineRule="auto"/>
              <w:ind w:firstLine="0"/>
              <w:rPr>
                <w:rFonts w:eastAsia="Times New Roman"/>
              </w:rPr>
            </w:pPr>
            <w:r w:rsidRPr="009B32E9">
              <w:rPr>
                <w:rFonts w:eastAsia="Times New Roman"/>
                <w:sz w:val="20"/>
                <w:szCs w:val="20"/>
                <w:lang w:eastAsia="sk-SK"/>
              </w:rPr>
              <w:t>2016-17</w:t>
            </w:r>
          </w:p>
        </w:tc>
      </w:tr>
      <w:tr w:rsidR="008A46AF" w:rsidRPr="009B32E9" w14:paraId="732C57F1" w14:textId="77777777" w:rsidTr="00B93A04">
        <w:trPr>
          <w:trHeight w:val="252"/>
        </w:trPr>
        <w:tc>
          <w:tcPr>
            <w:tcW w:w="1102" w:type="dxa"/>
            <w:vMerge/>
            <w:tcBorders>
              <w:left w:val="single" w:sz="4" w:space="0" w:color="auto"/>
              <w:right w:val="single" w:sz="4" w:space="0" w:color="auto"/>
            </w:tcBorders>
            <w:shd w:val="clear" w:color="auto" w:fill="auto"/>
          </w:tcPr>
          <w:p w14:paraId="37C464FB" w14:textId="77777777" w:rsidR="008A46AF" w:rsidRPr="009B32E9" w:rsidRDefault="008A46AF" w:rsidP="007A47C6">
            <w:pPr>
              <w:spacing w:after="0" w:line="240" w:lineRule="auto"/>
              <w:ind w:left="-67"/>
              <w:rPr>
                <w:rFonts w:eastAsia="Times New Roman"/>
                <w:b/>
                <w:bCs/>
              </w:rPr>
            </w:pPr>
          </w:p>
        </w:tc>
        <w:tc>
          <w:tcPr>
            <w:tcW w:w="730" w:type="dxa"/>
            <w:tcBorders>
              <w:top w:val="nil"/>
              <w:left w:val="nil"/>
              <w:bottom w:val="single" w:sz="4" w:space="0" w:color="auto"/>
              <w:right w:val="single" w:sz="4" w:space="0" w:color="auto"/>
            </w:tcBorders>
            <w:shd w:val="clear" w:color="auto" w:fill="auto"/>
            <w:noWrap/>
          </w:tcPr>
          <w:p w14:paraId="0462C841" w14:textId="77777777" w:rsidR="008A46AF" w:rsidRPr="009B32E9" w:rsidRDefault="008A46AF" w:rsidP="007A47C6">
            <w:pPr>
              <w:spacing w:after="0" w:line="240" w:lineRule="auto"/>
              <w:ind w:left="-67" w:firstLine="0"/>
              <w:rPr>
                <w:rFonts w:eastAsia="Times New Roman"/>
              </w:rPr>
            </w:pPr>
            <w:r w:rsidRPr="009B32E9">
              <w:rPr>
                <w:rFonts w:eastAsia="Times New Roman"/>
              </w:rPr>
              <w:t>3.1.3</w:t>
            </w:r>
          </w:p>
        </w:tc>
        <w:tc>
          <w:tcPr>
            <w:tcW w:w="3982" w:type="dxa"/>
            <w:tcBorders>
              <w:top w:val="nil"/>
              <w:left w:val="nil"/>
              <w:bottom w:val="single" w:sz="4" w:space="0" w:color="auto"/>
              <w:right w:val="single" w:sz="4" w:space="0" w:color="auto"/>
            </w:tcBorders>
            <w:shd w:val="clear" w:color="auto" w:fill="auto"/>
          </w:tcPr>
          <w:p w14:paraId="5CA91BA3" w14:textId="77777777" w:rsidR="008A46AF" w:rsidRPr="009B32E9" w:rsidRDefault="008A46AF" w:rsidP="007A47C6">
            <w:pPr>
              <w:spacing w:after="0" w:line="240" w:lineRule="auto"/>
              <w:ind w:left="-67" w:firstLine="0"/>
              <w:rPr>
                <w:rFonts w:eastAsia="Times New Roman"/>
              </w:rPr>
            </w:pPr>
            <w:r w:rsidRPr="009B32E9">
              <w:rPr>
                <w:rFonts w:eastAsia="Times New Roman"/>
              </w:rPr>
              <w:t>Údržba existujúcej infraštruktúry v obci (chodníky, komunikácie, rigoly, miestne komunikácie, priepusty)</w:t>
            </w:r>
          </w:p>
        </w:tc>
        <w:tc>
          <w:tcPr>
            <w:tcW w:w="1414" w:type="dxa"/>
            <w:tcBorders>
              <w:top w:val="nil"/>
              <w:left w:val="nil"/>
              <w:bottom w:val="single" w:sz="4" w:space="0" w:color="auto"/>
              <w:right w:val="single" w:sz="4" w:space="0" w:color="auto"/>
            </w:tcBorders>
          </w:tcPr>
          <w:p w14:paraId="5E9614A1" w14:textId="77777777" w:rsidR="008A46AF" w:rsidRPr="009B32E9" w:rsidRDefault="007C386E" w:rsidP="007A47C6">
            <w:pPr>
              <w:spacing w:after="0" w:line="240" w:lineRule="auto"/>
              <w:ind w:left="-67" w:firstLine="0"/>
              <w:rPr>
                <w:rFonts w:eastAsia="Times New Roman"/>
              </w:rPr>
            </w:pPr>
            <w:r w:rsidRPr="009B32E9">
              <w:rPr>
                <w:rFonts w:eastAsia="Times New Roman"/>
              </w:rPr>
              <w:t>30000,-</w:t>
            </w:r>
          </w:p>
        </w:tc>
        <w:tc>
          <w:tcPr>
            <w:tcW w:w="1414" w:type="dxa"/>
            <w:tcBorders>
              <w:top w:val="nil"/>
              <w:left w:val="nil"/>
              <w:bottom w:val="single" w:sz="4" w:space="0" w:color="auto"/>
              <w:right w:val="single" w:sz="4" w:space="0" w:color="auto"/>
            </w:tcBorders>
          </w:tcPr>
          <w:p w14:paraId="3EA24B37" w14:textId="77777777" w:rsidR="008A46AF" w:rsidRPr="009B32E9" w:rsidRDefault="007C386E" w:rsidP="007A47C6">
            <w:pPr>
              <w:spacing w:after="0" w:line="240" w:lineRule="auto"/>
              <w:ind w:left="-67" w:firstLine="0"/>
              <w:rPr>
                <w:rFonts w:eastAsia="Times New Roman"/>
              </w:rPr>
            </w:pPr>
            <w:r w:rsidRPr="009B32E9">
              <w:rPr>
                <w:rFonts w:eastAsia="Times New Roman"/>
              </w:rPr>
              <w:t>2016-2018</w:t>
            </w:r>
          </w:p>
        </w:tc>
      </w:tr>
      <w:tr w:rsidR="008A46AF" w:rsidRPr="009B32E9" w14:paraId="34AF7F63" w14:textId="77777777" w:rsidTr="00B93A04">
        <w:trPr>
          <w:trHeight w:val="255"/>
        </w:trPr>
        <w:tc>
          <w:tcPr>
            <w:tcW w:w="1102" w:type="dxa"/>
            <w:vMerge/>
            <w:tcBorders>
              <w:left w:val="single" w:sz="4" w:space="0" w:color="auto"/>
              <w:right w:val="single" w:sz="4" w:space="0" w:color="auto"/>
            </w:tcBorders>
          </w:tcPr>
          <w:p w14:paraId="0736A606" w14:textId="77777777" w:rsidR="008A46AF" w:rsidRPr="009B32E9" w:rsidRDefault="008A46AF" w:rsidP="007A47C6">
            <w:pPr>
              <w:spacing w:after="0" w:line="240" w:lineRule="auto"/>
              <w:ind w:left="-67"/>
              <w:rPr>
                <w:rFonts w:eastAsia="Times New Roman"/>
                <w:b/>
                <w:bCs/>
              </w:rPr>
            </w:pPr>
          </w:p>
        </w:tc>
        <w:tc>
          <w:tcPr>
            <w:tcW w:w="730" w:type="dxa"/>
            <w:tcBorders>
              <w:top w:val="nil"/>
              <w:left w:val="nil"/>
              <w:bottom w:val="single" w:sz="4" w:space="0" w:color="auto"/>
              <w:right w:val="single" w:sz="4" w:space="0" w:color="auto"/>
            </w:tcBorders>
            <w:shd w:val="clear" w:color="auto" w:fill="auto"/>
            <w:noWrap/>
          </w:tcPr>
          <w:p w14:paraId="568BF631" w14:textId="77777777" w:rsidR="008A46AF" w:rsidRPr="009B32E9" w:rsidRDefault="008A46AF" w:rsidP="007A47C6">
            <w:pPr>
              <w:spacing w:after="0" w:line="240" w:lineRule="auto"/>
              <w:ind w:left="-67" w:firstLine="0"/>
              <w:rPr>
                <w:rFonts w:eastAsia="Times New Roman"/>
              </w:rPr>
            </w:pPr>
            <w:r w:rsidRPr="009B32E9">
              <w:rPr>
                <w:rFonts w:eastAsia="Times New Roman"/>
              </w:rPr>
              <w:t>3.1.4</w:t>
            </w:r>
          </w:p>
        </w:tc>
        <w:tc>
          <w:tcPr>
            <w:tcW w:w="3982" w:type="dxa"/>
            <w:tcBorders>
              <w:top w:val="nil"/>
              <w:left w:val="nil"/>
              <w:bottom w:val="single" w:sz="4" w:space="0" w:color="auto"/>
              <w:right w:val="single" w:sz="4" w:space="0" w:color="auto"/>
            </w:tcBorders>
            <w:shd w:val="clear" w:color="auto" w:fill="auto"/>
          </w:tcPr>
          <w:p w14:paraId="5270909D" w14:textId="77777777" w:rsidR="008A46AF" w:rsidRPr="009B32E9" w:rsidRDefault="008A46AF" w:rsidP="007A47C6">
            <w:pPr>
              <w:spacing w:after="0" w:line="240" w:lineRule="auto"/>
              <w:ind w:left="-67" w:firstLine="0"/>
              <w:rPr>
                <w:rFonts w:eastAsia="Times New Roman"/>
              </w:rPr>
            </w:pPr>
            <w:r w:rsidRPr="009B32E9">
              <w:rPr>
                <w:rFonts w:eastAsia="Times New Roman"/>
              </w:rPr>
              <w:t>Údržba a zveľaďovanie verejných priestranstiev, parkov, chodníkov a miestnych komunikácii vrátane výsadby zelene a drevín</w:t>
            </w:r>
          </w:p>
        </w:tc>
        <w:tc>
          <w:tcPr>
            <w:tcW w:w="1414" w:type="dxa"/>
            <w:tcBorders>
              <w:top w:val="nil"/>
              <w:left w:val="nil"/>
              <w:bottom w:val="single" w:sz="4" w:space="0" w:color="auto"/>
              <w:right w:val="single" w:sz="4" w:space="0" w:color="auto"/>
            </w:tcBorders>
          </w:tcPr>
          <w:p w14:paraId="4368B692" w14:textId="77777777" w:rsidR="008A46AF" w:rsidRPr="009B32E9" w:rsidRDefault="008A46AF" w:rsidP="007A47C6">
            <w:pPr>
              <w:spacing w:after="0" w:line="240" w:lineRule="auto"/>
              <w:ind w:left="-67" w:firstLine="0"/>
              <w:rPr>
                <w:rFonts w:eastAsia="Times New Roman"/>
              </w:rPr>
            </w:pPr>
            <w:r w:rsidRPr="009B32E9">
              <w:rPr>
                <w:rFonts w:eastAsia="Times New Roman"/>
              </w:rPr>
              <w:t>5000,-</w:t>
            </w:r>
          </w:p>
        </w:tc>
        <w:tc>
          <w:tcPr>
            <w:tcW w:w="1414" w:type="dxa"/>
            <w:tcBorders>
              <w:top w:val="nil"/>
              <w:left w:val="nil"/>
              <w:bottom w:val="single" w:sz="4" w:space="0" w:color="auto"/>
              <w:right w:val="single" w:sz="4" w:space="0" w:color="auto"/>
            </w:tcBorders>
          </w:tcPr>
          <w:p w14:paraId="2330C938" w14:textId="77777777" w:rsidR="008A46AF" w:rsidRPr="009B32E9" w:rsidRDefault="008A46AF" w:rsidP="00EF51E3">
            <w:pPr>
              <w:spacing w:after="0" w:line="240" w:lineRule="auto"/>
              <w:rPr>
                <w:rFonts w:eastAsia="Times New Roman"/>
              </w:rPr>
            </w:pPr>
          </w:p>
          <w:p w14:paraId="21A43C71" w14:textId="77777777" w:rsidR="008A46AF" w:rsidRPr="009B32E9" w:rsidRDefault="008A46AF" w:rsidP="007A47C6">
            <w:pPr>
              <w:spacing w:after="0" w:line="240" w:lineRule="auto"/>
              <w:ind w:left="-67" w:firstLine="0"/>
              <w:rPr>
                <w:rFonts w:eastAsia="Times New Roman"/>
              </w:rPr>
            </w:pPr>
            <w:r w:rsidRPr="009B32E9">
              <w:rPr>
                <w:rFonts w:eastAsia="Times New Roman"/>
                <w:sz w:val="20"/>
                <w:szCs w:val="20"/>
                <w:lang w:eastAsia="sk-SK"/>
              </w:rPr>
              <w:t>Priebežne</w:t>
            </w:r>
          </w:p>
        </w:tc>
      </w:tr>
      <w:tr w:rsidR="008A46AF" w:rsidRPr="009B32E9" w14:paraId="08226630" w14:textId="77777777" w:rsidTr="00B93A04">
        <w:trPr>
          <w:trHeight w:val="256"/>
        </w:trPr>
        <w:tc>
          <w:tcPr>
            <w:tcW w:w="1102" w:type="dxa"/>
            <w:vMerge/>
            <w:tcBorders>
              <w:left w:val="single" w:sz="4" w:space="0" w:color="auto"/>
              <w:right w:val="single" w:sz="4" w:space="0" w:color="auto"/>
            </w:tcBorders>
          </w:tcPr>
          <w:p w14:paraId="4BB6C59E" w14:textId="77777777" w:rsidR="008A46AF" w:rsidRPr="009B32E9" w:rsidRDefault="008A46AF" w:rsidP="007A47C6">
            <w:pPr>
              <w:spacing w:after="0" w:line="240" w:lineRule="auto"/>
              <w:ind w:left="-67"/>
              <w:rPr>
                <w:rFonts w:eastAsia="Times New Roman"/>
                <w:b/>
                <w:bCs/>
              </w:rPr>
            </w:pPr>
          </w:p>
        </w:tc>
        <w:tc>
          <w:tcPr>
            <w:tcW w:w="730" w:type="dxa"/>
            <w:tcBorders>
              <w:top w:val="nil"/>
              <w:left w:val="nil"/>
              <w:bottom w:val="single" w:sz="4" w:space="0" w:color="auto"/>
              <w:right w:val="single" w:sz="4" w:space="0" w:color="auto"/>
            </w:tcBorders>
            <w:shd w:val="clear" w:color="auto" w:fill="auto"/>
            <w:noWrap/>
          </w:tcPr>
          <w:p w14:paraId="3DC81145" w14:textId="77777777" w:rsidR="008A46AF" w:rsidRPr="009B32E9" w:rsidRDefault="008A46AF" w:rsidP="007A47C6">
            <w:pPr>
              <w:spacing w:after="0" w:line="240" w:lineRule="auto"/>
              <w:ind w:left="-67" w:firstLine="0"/>
              <w:rPr>
                <w:rFonts w:eastAsia="Times New Roman"/>
              </w:rPr>
            </w:pPr>
            <w:r w:rsidRPr="009B32E9">
              <w:rPr>
                <w:rFonts w:eastAsia="Times New Roman"/>
              </w:rPr>
              <w:t>3.1.5</w:t>
            </w:r>
          </w:p>
        </w:tc>
        <w:tc>
          <w:tcPr>
            <w:tcW w:w="3982" w:type="dxa"/>
            <w:tcBorders>
              <w:top w:val="nil"/>
              <w:left w:val="nil"/>
              <w:bottom w:val="single" w:sz="4" w:space="0" w:color="auto"/>
              <w:right w:val="single" w:sz="4" w:space="0" w:color="auto"/>
            </w:tcBorders>
            <w:shd w:val="clear" w:color="auto" w:fill="auto"/>
          </w:tcPr>
          <w:p w14:paraId="3F4B59DC" w14:textId="77777777" w:rsidR="008A46AF" w:rsidRPr="009B32E9" w:rsidRDefault="008A46AF" w:rsidP="007A47C6">
            <w:pPr>
              <w:spacing w:after="0" w:line="240" w:lineRule="auto"/>
              <w:ind w:firstLine="0"/>
              <w:rPr>
                <w:rFonts w:eastAsia="Times New Roman"/>
              </w:rPr>
            </w:pPr>
            <w:r w:rsidRPr="009B32E9">
              <w:rPr>
                <w:rFonts w:eastAsia="Times New Roman"/>
              </w:rPr>
              <w:t>Oplotenie základnej školy</w:t>
            </w:r>
          </w:p>
        </w:tc>
        <w:tc>
          <w:tcPr>
            <w:tcW w:w="1414" w:type="dxa"/>
            <w:tcBorders>
              <w:top w:val="nil"/>
              <w:left w:val="nil"/>
              <w:bottom w:val="single" w:sz="4" w:space="0" w:color="auto"/>
              <w:right w:val="single" w:sz="4" w:space="0" w:color="auto"/>
            </w:tcBorders>
          </w:tcPr>
          <w:p w14:paraId="48C325F0" w14:textId="77777777" w:rsidR="008A46AF" w:rsidRPr="009B32E9" w:rsidRDefault="008A46AF" w:rsidP="007A47C6">
            <w:pPr>
              <w:spacing w:after="0" w:line="240" w:lineRule="auto"/>
              <w:ind w:firstLine="0"/>
              <w:rPr>
                <w:rFonts w:eastAsia="Times New Roman"/>
              </w:rPr>
            </w:pPr>
            <w:r w:rsidRPr="009B32E9">
              <w:rPr>
                <w:rFonts w:eastAsia="Times New Roman"/>
              </w:rPr>
              <w:t>6000,-</w:t>
            </w:r>
          </w:p>
        </w:tc>
        <w:tc>
          <w:tcPr>
            <w:tcW w:w="1414" w:type="dxa"/>
            <w:tcBorders>
              <w:top w:val="nil"/>
              <w:left w:val="nil"/>
              <w:bottom w:val="single" w:sz="4" w:space="0" w:color="auto"/>
              <w:right w:val="single" w:sz="4" w:space="0" w:color="auto"/>
            </w:tcBorders>
          </w:tcPr>
          <w:p w14:paraId="019339F0" w14:textId="77777777" w:rsidR="008A46AF" w:rsidRPr="009B32E9" w:rsidRDefault="008A46AF" w:rsidP="007A47C6">
            <w:pPr>
              <w:spacing w:after="0" w:line="240" w:lineRule="auto"/>
              <w:ind w:firstLine="0"/>
              <w:rPr>
                <w:rFonts w:eastAsia="Times New Roman"/>
              </w:rPr>
            </w:pPr>
            <w:r w:rsidRPr="009B32E9">
              <w:rPr>
                <w:rFonts w:eastAsia="Times New Roman"/>
                <w:sz w:val="20"/>
                <w:szCs w:val="20"/>
                <w:lang w:eastAsia="sk-SK"/>
              </w:rPr>
              <w:t>2017</w:t>
            </w:r>
          </w:p>
        </w:tc>
      </w:tr>
      <w:tr w:rsidR="004C1CF3" w:rsidRPr="009B32E9" w14:paraId="4B5C67B6" w14:textId="77777777" w:rsidTr="00B93A04">
        <w:trPr>
          <w:trHeight w:val="354"/>
        </w:trPr>
        <w:tc>
          <w:tcPr>
            <w:tcW w:w="1832" w:type="dxa"/>
            <w:gridSpan w:val="2"/>
            <w:tcBorders>
              <w:top w:val="single" w:sz="4" w:space="0" w:color="auto"/>
              <w:left w:val="single" w:sz="4" w:space="0" w:color="auto"/>
              <w:bottom w:val="single" w:sz="4" w:space="0" w:color="auto"/>
              <w:right w:val="single" w:sz="4" w:space="0" w:color="auto"/>
            </w:tcBorders>
            <w:shd w:val="clear" w:color="auto" w:fill="DEEAF6"/>
            <w:noWrap/>
            <w:hideMark/>
          </w:tcPr>
          <w:p w14:paraId="2AB6E32E" w14:textId="77777777" w:rsidR="004C1CF3" w:rsidRPr="009B32E9" w:rsidRDefault="004C1CF3" w:rsidP="007A47C6">
            <w:pPr>
              <w:spacing w:after="0" w:line="240" w:lineRule="auto"/>
              <w:ind w:left="-67" w:firstLine="0"/>
              <w:rPr>
                <w:rFonts w:eastAsia="Times New Roman"/>
                <w:b/>
                <w:bCs/>
              </w:rPr>
            </w:pPr>
            <w:r w:rsidRPr="009B32E9">
              <w:rPr>
                <w:rFonts w:eastAsia="Times New Roman"/>
                <w:b/>
                <w:bCs/>
              </w:rPr>
              <w:t>Opatrenie č. 3.2</w:t>
            </w:r>
          </w:p>
        </w:tc>
        <w:tc>
          <w:tcPr>
            <w:tcW w:w="6810" w:type="dxa"/>
            <w:gridSpan w:val="3"/>
            <w:tcBorders>
              <w:top w:val="nil"/>
              <w:left w:val="nil"/>
              <w:bottom w:val="single" w:sz="4" w:space="0" w:color="auto"/>
              <w:right w:val="single" w:sz="4" w:space="0" w:color="auto"/>
            </w:tcBorders>
            <w:shd w:val="clear" w:color="auto" w:fill="DEEAF6"/>
            <w:hideMark/>
          </w:tcPr>
          <w:p w14:paraId="45363357" w14:textId="77777777" w:rsidR="004C1CF3" w:rsidRPr="009B32E9" w:rsidRDefault="004C1CF3" w:rsidP="007A47C6">
            <w:pPr>
              <w:spacing w:after="0" w:line="240" w:lineRule="auto"/>
              <w:ind w:firstLine="0"/>
              <w:rPr>
                <w:rFonts w:eastAsia="Times New Roman"/>
                <w:b/>
              </w:rPr>
            </w:pPr>
            <w:r w:rsidRPr="009B32E9">
              <w:rPr>
                <w:rFonts w:eastAsia="Times New Roman"/>
                <w:b/>
              </w:rPr>
              <w:t>Odpadové hospodárstvo</w:t>
            </w:r>
            <w:r w:rsidRPr="009B32E9">
              <w:rPr>
                <w:rFonts w:eastAsia="Times New Roman"/>
                <w:b/>
              </w:rPr>
              <w:tab/>
            </w:r>
          </w:p>
        </w:tc>
      </w:tr>
      <w:tr w:rsidR="00675E70" w:rsidRPr="009B32E9" w14:paraId="08E7D8D6" w14:textId="77777777" w:rsidTr="00B93A04">
        <w:trPr>
          <w:trHeight w:val="706"/>
        </w:trPr>
        <w:tc>
          <w:tcPr>
            <w:tcW w:w="1102" w:type="dxa"/>
            <w:vMerge w:val="restart"/>
            <w:tcBorders>
              <w:top w:val="nil"/>
              <w:left w:val="single" w:sz="4" w:space="0" w:color="auto"/>
              <w:right w:val="single" w:sz="4" w:space="0" w:color="auto"/>
            </w:tcBorders>
            <w:shd w:val="clear" w:color="auto" w:fill="auto"/>
            <w:noWrap/>
            <w:hideMark/>
          </w:tcPr>
          <w:p w14:paraId="33037DD8" w14:textId="77777777" w:rsidR="00675E70" w:rsidRPr="009B32E9" w:rsidRDefault="00675E70" w:rsidP="007A47C6">
            <w:pPr>
              <w:spacing w:after="0" w:line="240" w:lineRule="auto"/>
              <w:ind w:left="-67" w:firstLine="0"/>
              <w:rPr>
                <w:rFonts w:eastAsia="Times New Roman"/>
                <w:b/>
                <w:bCs/>
              </w:rPr>
            </w:pPr>
            <w:r w:rsidRPr="009B32E9">
              <w:rPr>
                <w:rFonts w:eastAsia="Times New Roman"/>
                <w:b/>
                <w:bCs/>
              </w:rPr>
              <w:t>Aktivita</w:t>
            </w:r>
          </w:p>
          <w:p w14:paraId="27FFA14F" w14:textId="77777777" w:rsidR="00675E70" w:rsidRPr="009B32E9" w:rsidRDefault="00675E70" w:rsidP="007A47C6">
            <w:pPr>
              <w:spacing w:after="0" w:line="240" w:lineRule="auto"/>
              <w:ind w:left="-67"/>
              <w:rPr>
                <w:rFonts w:eastAsia="Times New Roman"/>
              </w:rPr>
            </w:pPr>
            <w:r w:rsidRPr="009B32E9">
              <w:rPr>
                <w:rFonts w:eastAsia="Times New Roman"/>
              </w:rPr>
              <w:t> </w:t>
            </w:r>
          </w:p>
          <w:p w14:paraId="14DC2560" w14:textId="77777777" w:rsidR="00675E70" w:rsidRPr="009B32E9" w:rsidRDefault="00675E70" w:rsidP="007A47C6">
            <w:pPr>
              <w:spacing w:after="0" w:line="240" w:lineRule="auto"/>
              <w:ind w:left="-67"/>
              <w:rPr>
                <w:rFonts w:eastAsia="Times New Roman"/>
                <w:b/>
                <w:bCs/>
              </w:rPr>
            </w:pPr>
            <w:r w:rsidRPr="009B32E9">
              <w:rPr>
                <w:rFonts w:eastAsia="Times New Roman"/>
              </w:rPr>
              <w:t> </w:t>
            </w:r>
          </w:p>
        </w:tc>
        <w:tc>
          <w:tcPr>
            <w:tcW w:w="730" w:type="dxa"/>
            <w:tcBorders>
              <w:top w:val="nil"/>
              <w:left w:val="nil"/>
              <w:bottom w:val="single" w:sz="4" w:space="0" w:color="auto"/>
              <w:right w:val="single" w:sz="4" w:space="0" w:color="auto"/>
            </w:tcBorders>
            <w:shd w:val="clear" w:color="auto" w:fill="auto"/>
            <w:noWrap/>
            <w:hideMark/>
          </w:tcPr>
          <w:p w14:paraId="5C9286E6" w14:textId="77777777" w:rsidR="00675E70" w:rsidRPr="009B32E9" w:rsidRDefault="00675E70" w:rsidP="007A47C6">
            <w:pPr>
              <w:spacing w:after="0" w:line="240" w:lineRule="auto"/>
              <w:ind w:firstLine="0"/>
              <w:rPr>
                <w:rFonts w:eastAsia="Times New Roman"/>
              </w:rPr>
            </w:pPr>
            <w:r w:rsidRPr="009B32E9">
              <w:rPr>
                <w:rFonts w:eastAsia="Times New Roman"/>
              </w:rPr>
              <w:t>3.2.1</w:t>
            </w:r>
          </w:p>
        </w:tc>
        <w:tc>
          <w:tcPr>
            <w:tcW w:w="3982" w:type="dxa"/>
            <w:tcBorders>
              <w:top w:val="nil"/>
              <w:left w:val="nil"/>
              <w:bottom w:val="single" w:sz="4" w:space="0" w:color="auto"/>
              <w:right w:val="single" w:sz="4" w:space="0" w:color="auto"/>
            </w:tcBorders>
            <w:shd w:val="clear" w:color="auto" w:fill="auto"/>
            <w:hideMark/>
          </w:tcPr>
          <w:p w14:paraId="7C4E1A24" w14:textId="77777777" w:rsidR="00675E70" w:rsidRPr="009B32E9" w:rsidRDefault="00675E70" w:rsidP="007A47C6">
            <w:pPr>
              <w:spacing w:after="0" w:line="240" w:lineRule="auto"/>
              <w:ind w:firstLine="0"/>
            </w:pPr>
            <w:r w:rsidRPr="009B32E9">
              <w:t>Likvidácia živelných (nelegálnych) skládok tuhého komunálneho odpadu v obci</w:t>
            </w:r>
          </w:p>
        </w:tc>
        <w:tc>
          <w:tcPr>
            <w:tcW w:w="1414" w:type="dxa"/>
            <w:tcBorders>
              <w:top w:val="nil"/>
              <w:left w:val="nil"/>
              <w:bottom w:val="single" w:sz="4" w:space="0" w:color="auto"/>
              <w:right w:val="single" w:sz="4" w:space="0" w:color="auto"/>
            </w:tcBorders>
          </w:tcPr>
          <w:p w14:paraId="5B4DC931" w14:textId="738A2869" w:rsidR="00675E70" w:rsidRPr="009B32E9" w:rsidRDefault="00675E70" w:rsidP="007A47C6">
            <w:pPr>
              <w:spacing w:after="0" w:line="240" w:lineRule="auto"/>
              <w:ind w:firstLine="0"/>
            </w:pPr>
            <w:r w:rsidRPr="009B32E9">
              <w:rPr>
                <w:rFonts w:eastAsia="Times New Roman"/>
              </w:rPr>
              <w:t xml:space="preserve">1000,- </w:t>
            </w:r>
            <w:r w:rsidR="0050286B">
              <w:rPr>
                <w:rFonts w:eastAsia="Times New Roman"/>
              </w:rPr>
              <w:t>/rok</w:t>
            </w:r>
          </w:p>
        </w:tc>
        <w:tc>
          <w:tcPr>
            <w:tcW w:w="1414" w:type="dxa"/>
            <w:tcBorders>
              <w:top w:val="nil"/>
              <w:left w:val="nil"/>
              <w:bottom w:val="single" w:sz="4" w:space="0" w:color="auto"/>
              <w:right w:val="single" w:sz="4" w:space="0" w:color="auto"/>
            </w:tcBorders>
          </w:tcPr>
          <w:p w14:paraId="522C4F37" w14:textId="77777777" w:rsidR="00675E70" w:rsidRPr="009B32E9" w:rsidRDefault="00675E70" w:rsidP="007A47C6">
            <w:pPr>
              <w:spacing w:after="0" w:line="240" w:lineRule="auto"/>
              <w:ind w:firstLine="0"/>
            </w:pPr>
            <w:r w:rsidRPr="009B32E9">
              <w:rPr>
                <w:rFonts w:eastAsia="Times New Roman"/>
                <w:sz w:val="20"/>
                <w:szCs w:val="20"/>
                <w:lang w:eastAsia="sk-SK"/>
              </w:rPr>
              <w:t>2017</w:t>
            </w:r>
          </w:p>
        </w:tc>
      </w:tr>
      <w:tr w:rsidR="00675E70" w:rsidRPr="009B32E9" w14:paraId="6CC93DAD" w14:textId="77777777" w:rsidTr="00B93A04">
        <w:trPr>
          <w:trHeight w:val="268"/>
        </w:trPr>
        <w:tc>
          <w:tcPr>
            <w:tcW w:w="1102" w:type="dxa"/>
            <w:vMerge/>
            <w:tcBorders>
              <w:left w:val="single" w:sz="4" w:space="0" w:color="auto"/>
              <w:right w:val="single" w:sz="4" w:space="0" w:color="auto"/>
            </w:tcBorders>
            <w:shd w:val="clear" w:color="auto" w:fill="auto"/>
            <w:noWrap/>
          </w:tcPr>
          <w:p w14:paraId="417633C7" w14:textId="77777777" w:rsidR="00675E70" w:rsidRPr="009B32E9" w:rsidRDefault="00675E70" w:rsidP="007A47C6">
            <w:pPr>
              <w:spacing w:after="0" w:line="240" w:lineRule="auto"/>
              <w:ind w:left="-67"/>
              <w:rPr>
                <w:rFonts w:eastAsia="Times New Roman"/>
              </w:rPr>
            </w:pPr>
          </w:p>
        </w:tc>
        <w:tc>
          <w:tcPr>
            <w:tcW w:w="730" w:type="dxa"/>
            <w:tcBorders>
              <w:top w:val="nil"/>
              <w:left w:val="nil"/>
              <w:bottom w:val="single" w:sz="4" w:space="0" w:color="auto"/>
              <w:right w:val="single" w:sz="4" w:space="0" w:color="auto"/>
            </w:tcBorders>
            <w:shd w:val="clear" w:color="auto" w:fill="auto"/>
            <w:noWrap/>
          </w:tcPr>
          <w:p w14:paraId="6EAD2F4F" w14:textId="77777777" w:rsidR="00675E70" w:rsidRPr="009B32E9" w:rsidRDefault="00675E70" w:rsidP="007A47C6">
            <w:pPr>
              <w:spacing w:after="0" w:line="240" w:lineRule="auto"/>
              <w:ind w:firstLine="0"/>
              <w:rPr>
                <w:rFonts w:eastAsia="Times New Roman"/>
              </w:rPr>
            </w:pPr>
            <w:r w:rsidRPr="009B32E9">
              <w:rPr>
                <w:rFonts w:eastAsia="Times New Roman"/>
              </w:rPr>
              <w:t>3.2.2</w:t>
            </w:r>
          </w:p>
        </w:tc>
        <w:tc>
          <w:tcPr>
            <w:tcW w:w="3982" w:type="dxa"/>
            <w:tcBorders>
              <w:top w:val="nil"/>
              <w:left w:val="nil"/>
              <w:bottom w:val="single" w:sz="4" w:space="0" w:color="auto"/>
              <w:right w:val="single" w:sz="4" w:space="0" w:color="auto"/>
            </w:tcBorders>
            <w:shd w:val="clear" w:color="auto" w:fill="auto"/>
          </w:tcPr>
          <w:p w14:paraId="04FCD79F" w14:textId="77777777" w:rsidR="00675E70" w:rsidRPr="009B32E9" w:rsidRDefault="00675E70" w:rsidP="007A47C6">
            <w:pPr>
              <w:spacing w:after="0" w:line="240" w:lineRule="auto"/>
              <w:ind w:firstLine="0"/>
              <w:rPr>
                <w:rFonts w:eastAsia="Times New Roman"/>
              </w:rPr>
            </w:pPr>
            <w:r w:rsidRPr="009B32E9">
              <w:rPr>
                <w:rFonts w:eastAsia="Times New Roman"/>
              </w:rPr>
              <w:t>Vybudovanie zberného dvora (kompostárne)</w:t>
            </w:r>
          </w:p>
        </w:tc>
        <w:tc>
          <w:tcPr>
            <w:tcW w:w="1414" w:type="dxa"/>
            <w:tcBorders>
              <w:top w:val="nil"/>
              <w:left w:val="nil"/>
              <w:bottom w:val="single" w:sz="4" w:space="0" w:color="auto"/>
              <w:right w:val="single" w:sz="4" w:space="0" w:color="auto"/>
            </w:tcBorders>
          </w:tcPr>
          <w:p w14:paraId="72E8B438" w14:textId="77777777" w:rsidR="00675E70" w:rsidRPr="009B32E9" w:rsidRDefault="00675E70" w:rsidP="007A47C6">
            <w:pPr>
              <w:spacing w:after="0" w:line="240" w:lineRule="auto"/>
              <w:ind w:firstLine="0"/>
              <w:rPr>
                <w:rFonts w:eastAsia="Times New Roman"/>
              </w:rPr>
            </w:pPr>
            <w:r w:rsidRPr="009B32E9">
              <w:rPr>
                <w:rFonts w:eastAsia="Times New Roman"/>
              </w:rPr>
              <w:t>15000</w:t>
            </w:r>
          </w:p>
        </w:tc>
        <w:tc>
          <w:tcPr>
            <w:tcW w:w="1414" w:type="dxa"/>
            <w:tcBorders>
              <w:top w:val="nil"/>
              <w:left w:val="nil"/>
              <w:bottom w:val="single" w:sz="4" w:space="0" w:color="auto"/>
              <w:right w:val="single" w:sz="4" w:space="0" w:color="auto"/>
            </w:tcBorders>
          </w:tcPr>
          <w:p w14:paraId="6456B0CB" w14:textId="77777777" w:rsidR="00675E70" w:rsidRPr="009B32E9" w:rsidRDefault="00675E70" w:rsidP="007A47C6">
            <w:pPr>
              <w:spacing w:after="0" w:line="240" w:lineRule="auto"/>
              <w:ind w:firstLine="0"/>
              <w:rPr>
                <w:rFonts w:eastAsia="Times New Roman"/>
              </w:rPr>
            </w:pPr>
            <w:r w:rsidRPr="009B32E9">
              <w:rPr>
                <w:rFonts w:eastAsia="Times New Roman"/>
              </w:rPr>
              <w:t>2018-20</w:t>
            </w:r>
          </w:p>
        </w:tc>
      </w:tr>
      <w:tr w:rsidR="00675E70" w:rsidRPr="009B32E9" w14:paraId="23403385" w14:textId="77777777" w:rsidTr="00B93A04">
        <w:trPr>
          <w:trHeight w:val="268"/>
        </w:trPr>
        <w:tc>
          <w:tcPr>
            <w:tcW w:w="1102" w:type="dxa"/>
            <w:vMerge/>
            <w:tcBorders>
              <w:left w:val="single" w:sz="4" w:space="0" w:color="auto"/>
              <w:right w:val="single" w:sz="4" w:space="0" w:color="auto"/>
            </w:tcBorders>
            <w:shd w:val="clear" w:color="auto" w:fill="auto"/>
            <w:noWrap/>
          </w:tcPr>
          <w:p w14:paraId="7F4FFF31" w14:textId="77777777" w:rsidR="00675E70" w:rsidRPr="009B32E9" w:rsidRDefault="00675E70" w:rsidP="007A47C6">
            <w:pPr>
              <w:spacing w:after="0" w:line="240" w:lineRule="auto"/>
              <w:ind w:left="-67"/>
              <w:rPr>
                <w:rFonts w:eastAsia="Times New Roman"/>
              </w:rPr>
            </w:pPr>
          </w:p>
        </w:tc>
        <w:tc>
          <w:tcPr>
            <w:tcW w:w="730" w:type="dxa"/>
            <w:tcBorders>
              <w:top w:val="nil"/>
              <w:left w:val="nil"/>
              <w:bottom w:val="single" w:sz="4" w:space="0" w:color="auto"/>
              <w:right w:val="single" w:sz="4" w:space="0" w:color="auto"/>
            </w:tcBorders>
            <w:shd w:val="clear" w:color="auto" w:fill="auto"/>
            <w:noWrap/>
          </w:tcPr>
          <w:p w14:paraId="3AFE09FD" w14:textId="77777777" w:rsidR="00675E70" w:rsidRPr="009B32E9" w:rsidRDefault="00675E70" w:rsidP="007A47C6">
            <w:pPr>
              <w:spacing w:after="0" w:line="240" w:lineRule="auto"/>
              <w:ind w:firstLine="0"/>
              <w:rPr>
                <w:rFonts w:eastAsia="Times New Roman"/>
              </w:rPr>
            </w:pPr>
            <w:r w:rsidRPr="009B32E9">
              <w:rPr>
                <w:rFonts w:eastAsia="Times New Roman"/>
              </w:rPr>
              <w:t>3.2.3</w:t>
            </w:r>
          </w:p>
        </w:tc>
        <w:tc>
          <w:tcPr>
            <w:tcW w:w="3982" w:type="dxa"/>
            <w:tcBorders>
              <w:top w:val="nil"/>
              <w:left w:val="nil"/>
              <w:bottom w:val="single" w:sz="4" w:space="0" w:color="auto"/>
              <w:right w:val="single" w:sz="4" w:space="0" w:color="auto"/>
            </w:tcBorders>
            <w:shd w:val="clear" w:color="auto" w:fill="auto"/>
          </w:tcPr>
          <w:p w14:paraId="3ED20D3F" w14:textId="77777777" w:rsidR="00675E70" w:rsidRPr="009B32E9" w:rsidRDefault="00675E70" w:rsidP="007A47C6">
            <w:pPr>
              <w:spacing w:after="0" w:line="240" w:lineRule="auto"/>
              <w:ind w:firstLine="0"/>
              <w:rPr>
                <w:rFonts w:eastAsia="Times New Roman"/>
              </w:rPr>
            </w:pPr>
            <w:r w:rsidRPr="009B32E9">
              <w:rPr>
                <w:rFonts w:eastAsia="Times New Roman"/>
              </w:rPr>
              <w:t>Vybudovanie kanalizácie + ČOV</w:t>
            </w:r>
          </w:p>
        </w:tc>
        <w:tc>
          <w:tcPr>
            <w:tcW w:w="1414" w:type="dxa"/>
            <w:tcBorders>
              <w:top w:val="nil"/>
              <w:left w:val="nil"/>
              <w:bottom w:val="single" w:sz="4" w:space="0" w:color="auto"/>
              <w:right w:val="single" w:sz="4" w:space="0" w:color="auto"/>
            </w:tcBorders>
          </w:tcPr>
          <w:p w14:paraId="1B52F7AA" w14:textId="77777777" w:rsidR="00675E70" w:rsidRPr="009B32E9" w:rsidRDefault="00675E70" w:rsidP="007A47C6">
            <w:pPr>
              <w:spacing w:after="0" w:line="240" w:lineRule="auto"/>
              <w:ind w:firstLine="0"/>
              <w:rPr>
                <w:rFonts w:eastAsia="Times New Roman"/>
              </w:rPr>
            </w:pPr>
            <w:r w:rsidRPr="009B32E9">
              <w:rPr>
                <w:rFonts w:eastAsia="Times New Roman"/>
              </w:rPr>
              <w:t>Zámer, podľa PD</w:t>
            </w:r>
          </w:p>
        </w:tc>
        <w:tc>
          <w:tcPr>
            <w:tcW w:w="1414" w:type="dxa"/>
            <w:tcBorders>
              <w:top w:val="nil"/>
              <w:left w:val="nil"/>
              <w:bottom w:val="single" w:sz="4" w:space="0" w:color="auto"/>
              <w:right w:val="single" w:sz="4" w:space="0" w:color="auto"/>
            </w:tcBorders>
          </w:tcPr>
          <w:p w14:paraId="58F3FD10" w14:textId="77777777" w:rsidR="00675E70" w:rsidRPr="009B32E9" w:rsidRDefault="00675E70" w:rsidP="007A47C6">
            <w:pPr>
              <w:spacing w:after="0" w:line="240" w:lineRule="auto"/>
              <w:ind w:firstLine="0"/>
              <w:rPr>
                <w:rFonts w:eastAsia="Times New Roman"/>
              </w:rPr>
            </w:pPr>
            <w:r w:rsidRPr="009B32E9">
              <w:rPr>
                <w:rFonts w:eastAsia="Times New Roman"/>
              </w:rPr>
              <w:t>Zámer 2022</w:t>
            </w:r>
          </w:p>
        </w:tc>
      </w:tr>
      <w:tr w:rsidR="00675E70" w:rsidRPr="009B32E9" w14:paraId="41919C46" w14:textId="77777777" w:rsidTr="00B93A04">
        <w:trPr>
          <w:trHeight w:val="268"/>
        </w:trPr>
        <w:tc>
          <w:tcPr>
            <w:tcW w:w="1102" w:type="dxa"/>
            <w:vMerge/>
            <w:tcBorders>
              <w:left w:val="single" w:sz="4" w:space="0" w:color="auto"/>
              <w:right w:val="single" w:sz="4" w:space="0" w:color="auto"/>
            </w:tcBorders>
            <w:shd w:val="clear" w:color="auto" w:fill="auto"/>
            <w:noWrap/>
          </w:tcPr>
          <w:p w14:paraId="598E7145" w14:textId="77777777" w:rsidR="00675E70" w:rsidRPr="009B32E9" w:rsidRDefault="00675E70" w:rsidP="007A47C6">
            <w:pPr>
              <w:spacing w:after="0" w:line="240" w:lineRule="auto"/>
              <w:ind w:left="-67"/>
              <w:rPr>
                <w:rFonts w:eastAsia="Times New Roman"/>
              </w:rPr>
            </w:pPr>
          </w:p>
        </w:tc>
        <w:tc>
          <w:tcPr>
            <w:tcW w:w="730" w:type="dxa"/>
            <w:tcBorders>
              <w:top w:val="nil"/>
              <w:left w:val="nil"/>
              <w:bottom w:val="single" w:sz="4" w:space="0" w:color="auto"/>
              <w:right w:val="single" w:sz="4" w:space="0" w:color="auto"/>
            </w:tcBorders>
            <w:shd w:val="clear" w:color="auto" w:fill="auto"/>
            <w:noWrap/>
          </w:tcPr>
          <w:p w14:paraId="489C5AFA" w14:textId="7F44376A" w:rsidR="00675E70" w:rsidRPr="009B32E9" w:rsidRDefault="00675E70" w:rsidP="007A47C6">
            <w:pPr>
              <w:spacing w:after="0" w:line="240" w:lineRule="auto"/>
              <w:ind w:firstLine="0"/>
              <w:rPr>
                <w:rFonts w:eastAsia="Times New Roman"/>
              </w:rPr>
            </w:pPr>
            <w:r>
              <w:rPr>
                <w:rFonts w:eastAsia="Times New Roman"/>
              </w:rPr>
              <w:t>3.2.4</w:t>
            </w:r>
          </w:p>
        </w:tc>
        <w:tc>
          <w:tcPr>
            <w:tcW w:w="3982" w:type="dxa"/>
            <w:tcBorders>
              <w:top w:val="nil"/>
              <w:left w:val="nil"/>
              <w:bottom w:val="single" w:sz="4" w:space="0" w:color="auto"/>
              <w:right w:val="single" w:sz="4" w:space="0" w:color="auto"/>
            </w:tcBorders>
            <w:shd w:val="clear" w:color="auto" w:fill="auto"/>
          </w:tcPr>
          <w:p w14:paraId="315B0CC7" w14:textId="770ECD86" w:rsidR="00675E70" w:rsidRPr="009B32E9" w:rsidRDefault="00675E70" w:rsidP="007A47C6">
            <w:pPr>
              <w:spacing w:after="0" w:line="240" w:lineRule="auto"/>
              <w:ind w:firstLine="0"/>
              <w:rPr>
                <w:rFonts w:eastAsia="Times New Roman"/>
              </w:rPr>
            </w:pPr>
            <w:r>
              <w:rPr>
                <w:rFonts w:eastAsia="Times New Roman"/>
              </w:rPr>
              <w:t>Vzdelávanie obyvateľov v otázke ochrany životného prostredia</w:t>
            </w:r>
          </w:p>
        </w:tc>
        <w:tc>
          <w:tcPr>
            <w:tcW w:w="1414" w:type="dxa"/>
            <w:tcBorders>
              <w:top w:val="nil"/>
              <w:left w:val="nil"/>
              <w:bottom w:val="single" w:sz="4" w:space="0" w:color="auto"/>
              <w:right w:val="single" w:sz="4" w:space="0" w:color="auto"/>
            </w:tcBorders>
          </w:tcPr>
          <w:p w14:paraId="0D05ED9C" w14:textId="43BC66D0" w:rsidR="00675E70" w:rsidRPr="009B32E9" w:rsidRDefault="00675E70" w:rsidP="007A47C6">
            <w:pPr>
              <w:spacing w:after="0" w:line="240" w:lineRule="auto"/>
              <w:ind w:firstLine="0"/>
              <w:rPr>
                <w:rFonts w:eastAsia="Times New Roman"/>
              </w:rPr>
            </w:pPr>
            <w:r>
              <w:rPr>
                <w:rFonts w:eastAsia="Times New Roman"/>
              </w:rPr>
              <w:t>200,-</w:t>
            </w:r>
            <w:r w:rsidR="0050286B">
              <w:rPr>
                <w:rFonts w:eastAsia="Times New Roman"/>
              </w:rPr>
              <w:t xml:space="preserve"> /rok</w:t>
            </w:r>
          </w:p>
        </w:tc>
        <w:tc>
          <w:tcPr>
            <w:tcW w:w="1414" w:type="dxa"/>
            <w:tcBorders>
              <w:top w:val="nil"/>
              <w:left w:val="nil"/>
              <w:bottom w:val="single" w:sz="4" w:space="0" w:color="auto"/>
              <w:right w:val="single" w:sz="4" w:space="0" w:color="auto"/>
            </w:tcBorders>
          </w:tcPr>
          <w:p w14:paraId="37793FCE" w14:textId="0D7D87EF" w:rsidR="00675E70" w:rsidRPr="009B32E9" w:rsidRDefault="00675E70" w:rsidP="007A47C6">
            <w:pPr>
              <w:spacing w:after="0" w:line="240" w:lineRule="auto"/>
              <w:ind w:firstLine="0"/>
              <w:rPr>
                <w:rFonts w:eastAsia="Times New Roman"/>
              </w:rPr>
            </w:pPr>
            <w:r>
              <w:rPr>
                <w:rFonts w:eastAsia="Times New Roman"/>
              </w:rPr>
              <w:t>priebežne</w:t>
            </w:r>
          </w:p>
        </w:tc>
      </w:tr>
      <w:tr w:rsidR="004C1CF3" w:rsidRPr="009B32E9" w14:paraId="5A0EEC69" w14:textId="77777777" w:rsidTr="00B93A04">
        <w:trPr>
          <w:trHeight w:val="413"/>
        </w:trPr>
        <w:tc>
          <w:tcPr>
            <w:tcW w:w="1832" w:type="dxa"/>
            <w:gridSpan w:val="2"/>
            <w:tcBorders>
              <w:top w:val="single" w:sz="4" w:space="0" w:color="auto"/>
              <w:left w:val="single" w:sz="4" w:space="0" w:color="auto"/>
              <w:bottom w:val="single" w:sz="4" w:space="0" w:color="auto"/>
              <w:right w:val="single" w:sz="4" w:space="0" w:color="auto"/>
            </w:tcBorders>
            <w:shd w:val="clear" w:color="auto" w:fill="F5DFDA" w:themeFill="accent1" w:themeFillTint="33"/>
            <w:noWrap/>
          </w:tcPr>
          <w:p w14:paraId="71052D96" w14:textId="77777777" w:rsidR="004C1CF3" w:rsidRPr="009B32E9" w:rsidRDefault="004C1CF3" w:rsidP="007A47C6">
            <w:pPr>
              <w:spacing w:after="0" w:line="240" w:lineRule="auto"/>
              <w:ind w:firstLine="0"/>
              <w:rPr>
                <w:rFonts w:eastAsia="Times New Roman"/>
                <w:b/>
                <w:bCs/>
              </w:rPr>
            </w:pPr>
            <w:r w:rsidRPr="009B32E9">
              <w:rPr>
                <w:rFonts w:eastAsia="Times New Roman"/>
                <w:b/>
                <w:bCs/>
              </w:rPr>
              <w:t>Opatrenie č. 3.3</w:t>
            </w:r>
          </w:p>
        </w:tc>
        <w:tc>
          <w:tcPr>
            <w:tcW w:w="6810" w:type="dxa"/>
            <w:gridSpan w:val="3"/>
            <w:tcBorders>
              <w:top w:val="single" w:sz="4" w:space="0" w:color="auto"/>
              <w:left w:val="nil"/>
              <w:bottom w:val="single" w:sz="4" w:space="0" w:color="auto"/>
              <w:right w:val="single" w:sz="4" w:space="0" w:color="auto"/>
            </w:tcBorders>
            <w:shd w:val="clear" w:color="auto" w:fill="F5DFDA" w:themeFill="accent1" w:themeFillTint="33"/>
          </w:tcPr>
          <w:p w14:paraId="6EB2BD23" w14:textId="77777777" w:rsidR="004C1CF3" w:rsidRPr="009B32E9" w:rsidRDefault="004C1CF3" w:rsidP="007A47C6">
            <w:pPr>
              <w:spacing w:after="0" w:line="240" w:lineRule="auto"/>
              <w:ind w:firstLine="0"/>
              <w:rPr>
                <w:rFonts w:eastAsia="Times New Roman"/>
                <w:b/>
              </w:rPr>
            </w:pPr>
            <w:r w:rsidRPr="009B32E9">
              <w:rPr>
                <w:rFonts w:eastAsia="Times New Roman"/>
                <w:b/>
              </w:rPr>
              <w:t>Bezpečnosť v obci</w:t>
            </w:r>
          </w:p>
        </w:tc>
      </w:tr>
      <w:tr w:rsidR="007623FD" w:rsidRPr="009B32E9" w14:paraId="7610EA5E" w14:textId="77777777" w:rsidTr="00B93A04">
        <w:trPr>
          <w:trHeight w:val="459"/>
        </w:trPr>
        <w:tc>
          <w:tcPr>
            <w:tcW w:w="1102" w:type="dxa"/>
            <w:vMerge w:val="restart"/>
            <w:tcBorders>
              <w:top w:val="single" w:sz="4" w:space="0" w:color="auto"/>
              <w:left w:val="single" w:sz="4" w:space="0" w:color="auto"/>
              <w:right w:val="single" w:sz="4" w:space="0" w:color="auto"/>
            </w:tcBorders>
            <w:shd w:val="clear" w:color="auto" w:fill="auto"/>
            <w:noWrap/>
          </w:tcPr>
          <w:p w14:paraId="09906C5D" w14:textId="77777777" w:rsidR="007623FD" w:rsidRPr="009B32E9" w:rsidRDefault="007623FD" w:rsidP="007A47C6">
            <w:pPr>
              <w:spacing w:after="0" w:line="240" w:lineRule="auto"/>
              <w:ind w:firstLine="0"/>
              <w:rPr>
                <w:rFonts w:eastAsia="Times New Roman"/>
                <w:b/>
                <w:bCs/>
              </w:rPr>
            </w:pPr>
            <w:r w:rsidRPr="009B32E9">
              <w:rPr>
                <w:rFonts w:eastAsia="Times New Roman"/>
                <w:b/>
                <w:bCs/>
              </w:rPr>
              <w:t>Aktivity</w:t>
            </w:r>
          </w:p>
        </w:tc>
        <w:tc>
          <w:tcPr>
            <w:tcW w:w="730" w:type="dxa"/>
            <w:tcBorders>
              <w:top w:val="single" w:sz="4" w:space="0" w:color="auto"/>
              <w:left w:val="single" w:sz="4" w:space="0" w:color="auto"/>
              <w:bottom w:val="single" w:sz="4" w:space="0" w:color="auto"/>
              <w:right w:val="single" w:sz="4" w:space="0" w:color="auto"/>
            </w:tcBorders>
            <w:shd w:val="clear" w:color="auto" w:fill="auto"/>
          </w:tcPr>
          <w:p w14:paraId="0499D4B3" w14:textId="77777777" w:rsidR="007623FD" w:rsidRPr="009B32E9" w:rsidRDefault="007623FD" w:rsidP="007A47C6">
            <w:pPr>
              <w:spacing w:after="0" w:line="240" w:lineRule="auto"/>
              <w:ind w:firstLine="0"/>
              <w:rPr>
                <w:rFonts w:eastAsia="Times New Roman"/>
                <w:b/>
                <w:bCs/>
              </w:rPr>
            </w:pPr>
            <w:r w:rsidRPr="009B32E9">
              <w:rPr>
                <w:rFonts w:eastAsia="Times New Roman"/>
              </w:rPr>
              <w:t>3.3.1</w:t>
            </w:r>
          </w:p>
        </w:tc>
        <w:tc>
          <w:tcPr>
            <w:tcW w:w="3982" w:type="dxa"/>
            <w:tcBorders>
              <w:top w:val="single" w:sz="4" w:space="0" w:color="auto"/>
              <w:left w:val="nil"/>
              <w:bottom w:val="single" w:sz="4" w:space="0" w:color="auto"/>
              <w:right w:val="single" w:sz="4" w:space="0" w:color="auto"/>
            </w:tcBorders>
            <w:shd w:val="clear" w:color="auto" w:fill="auto"/>
          </w:tcPr>
          <w:p w14:paraId="1C819140" w14:textId="77777777" w:rsidR="007623FD" w:rsidRPr="009B32E9" w:rsidRDefault="007623FD" w:rsidP="007A47C6">
            <w:pPr>
              <w:spacing w:after="0" w:line="240" w:lineRule="auto"/>
              <w:ind w:firstLine="0"/>
              <w:rPr>
                <w:rFonts w:eastAsia="Times New Roman"/>
                <w:b/>
              </w:rPr>
            </w:pPr>
            <w:r w:rsidRPr="009B32E9">
              <w:rPr>
                <w:rFonts w:eastAsia="Times New Roman"/>
              </w:rPr>
              <w:t>Modernizácia verejného osvetlenia obce (LED)</w:t>
            </w:r>
          </w:p>
        </w:tc>
        <w:tc>
          <w:tcPr>
            <w:tcW w:w="1414" w:type="dxa"/>
            <w:tcBorders>
              <w:top w:val="single" w:sz="4" w:space="0" w:color="auto"/>
              <w:left w:val="nil"/>
              <w:bottom w:val="single" w:sz="4" w:space="0" w:color="auto"/>
              <w:right w:val="single" w:sz="4" w:space="0" w:color="auto"/>
            </w:tcBorders>
          </w:tcPr>
          <w:p w14:paraId="31ADFCE6" w14:textId="77777777" w:rsidR="007623FD" w:rsidRPr="009B32E9" w:rsidRDefault="007623FD" w:rsidP="007A47C6">
            <w:pPr>
              <w:spacing w:after="0" w:line="240" w:lineRule="auto"/>
              <w:ind w:firstLine="0"/>
              <w:rPr>
                <w:rFonts w:eastAsia="Times New Roman"/>
              </w:rPr>
            </w:pPr>
            <w:r w:rsidRPr="009B32E9">
              <w:rPr>
                <w:rFonts w:eastAsia="Times New Roman"/>
              </w:rPr>
              <w:t>150000</w:t>
            </w:r>
          </w:p>
        </w:tc>
        <w:tc>
          <w:tcPr>
            <w:tcW w:w="1414" w:type="dxa"/>
            <w:tcBorders>
              <w:top w:val="single" w:sz="4" w:space="0" w:color="auto"/>
              <w:left w:val="nil"/>
              <w:bottom w:val="single" w:sz="4" w:space="0" w:color="auto"/>
              <w:right w:val="single" w:sz="4" w:space="0" w:color="auto"/>
            </w:tcBorders>
          </w:tcPr>
          <w:p w14:paraId="7ACBC351" w14:textId="77777777" w:rsidR="007623FD" w:rsidRPr="009B32E9" w:rsidRDefault="007623FD" w:rsidP="007A47C6">
            <w:pPr>
              <w:spacing w:after="0" w:line="240" w:lineRule="auto"/>
              <w:ind w:firstLine="0"/>
              <w:rPr>
                <w:rFonts w:eastAsia="Times New Roman"/>
              </w:rPr>
            </w:pPr>
            <w:r w:rsidRPr="009B32E9">
              <w:rPr>
                <w:rFonts w:eastAsia="Times New Roman"/>
              </w:rPr>
              <w:t>2022</w:t>
            </w:r>
          </w:p>
        </w:tc>
      </w:tr>
      <w:tr w:rsidR="007623FD" w:rsidRPr="009B32E9" w14:paraId="020ACA25" w14:textId="77777777" w:rsidTr="00B93A04">
        <w:trPr>
          <w:trHeight w:val="576"/>
        </w:trPr>
        <w:tc>
          <w:tcPr>
            <w:tcW w:w="1102" w:type="dxa"/>
            <w:vMerge/>
            <w:tcBorders>
              <w:left w:val="single" w:sz="4" w:space="0" w:color="auto"/>
              <w:bottom w:val="single" w:sz="4" w:space="0" w:color="auto"/>
              <w:right w:val="single" w:sz="4" w:space="0" w:color="auto"/>
            </w:tcBorders>
            <w:shd w:val="clear" w:color="auto" w:fill="auto"/>
            <w:noWrap/>
          </w:tcPr>
          <w:p w14:paraId="01FC0061" w14:textId="77777777" w:rsidR="007623FD" w:rsidRPr="009B32E9" w:rsidRDefault="007623FD" w:rsidP="007A47C6">
            <w:pPr>
              <w:spacing w:after="0" w:line="240" w:lineRule="auto"/>
              <w:rPr>
                <w:rFonts w:eastAsia="Times New Roman"/>
                <w:b/>
                <w:bCs/>
              </w:rPr>
            </w:pPr>
          </w:p>
        </w:tc>
        <w:tc>
          <w:tcPr>
            <w:tcW w:w="730" w:type="dxa"/>
            <w:tcBorders>
              <w:top w:val="single" w:sz="4" w:space="0" w:color="auto"/>
              <w:left w:val="single" w:sz="4" w:space="0" w:color="auto"/>
              <w:bottom w:val="single" w:sz="4" w:space="0" w:color="auto"/>
              <w:right w:val="single" w:sz="4" w:space="0" w:color="auto"/>
            </w:tcBorders>
            <w:shd w:val="clear" w:color="auto" w:fill="auto"/>
          </w:tcPr>
          <w:p w14:paraId="3BA72FD4" w14:textId="77777777" w:rsidR="007623FD" w:rsidRPr="009B32E9" w:rsidRDefault="007623FD" w:rsidP="007A47C6">
            <w:pPr>
              <w:spacing w:after="0" w:line="240" w:lineRule="auto"/>
              <w:ind w:firstLine="0"/>
              <w:rPr>
                <w:rFonts w:eastAsia="Times New Roman"/>
                <w:b/>
                <w:bCs/>
              </w:rPr>
            </w:pPr>
            <w:r w:rsidRPr="009B32E9">
              <w:rPr>
                <w:rFonts w:eastAsia="Times New Roman"/>
              </w:rPr>
              <w:t>3.3.2</w:t>
            </w:r>
          </w:p>
        </w:tc>
        <w:tc>
          <w:tcPr>
            <w:tcW w:w="3982" w:type="dxa"/>
            <w:tcBorders>
              <w:top w:val="single" w:sz="4" w:space="0" w:color="auto"/>
              <w:left w:val="nil"/>
              <w:bottom w:val="single" w:sz="4" w:space="0" w:color="auto"/>
              <w:right w:val="single" w:sz="4" w:space="0" w:color="auto"/>
            </w:tcBorders>
            <w:shd w:val="clear" w:color="auto" w:fill="auto"/>
          </w:tcPr>
          <w:p w14:paraId="17E2A067" w14:textId="77777777" w:rsidR="007623FD" w:rsidRPr="009B32E9" w:rsidRDefault="007623FD" w:rsidP="007A47C6">
            <w:pPr>
              <w:spacing w:after="0" w:line="240" w:lineRule="auto"/>
              <w:ind w:firstLine="0"/>
              <w:rPr>
                <w:rFonts w:eastAsia="Times New Roman"/>
                <w:b/>
              </w:rPr>
            </w:pPr>
            <w:r w:rsidRPr="009B32E9">
              <w:rPr>
                <w:rFonts w:eastAsia="Times New Roman"/>
              </w:rPr>
              <w:t>Zriadenie kamerového a varovného systému</w:t>
            </w:r>
          </w:p>
        </w:tc>
        <w:tc>
          <w:tcPr>
            <w:tcW w:w="1414" w:type="dxa"/>
            <w:tcBorders>
              <w:top w:val="single" w:sz="4" w:space="0" w:color="auto"/>
              <w:left w:val="nil"/>
              <w:bottom w:val="single" w:sz="4" w:space="0" w:color="auto"/>
              <w:right w:val="single" w:sz="4" w:space="0" w:color="auto"/>
            </w:tcBorders>
          </w:tcPr>
          <w:p w14:paraId="6C30455D" w14:textId="77777777" w:rsidR="007623FD" w:rsidRPr="009B32E9" w:rsidRDefault="007623FD" w:rsidP="007A47C6">
            <w:pPr>
              <w:spacing w:after="0" w:line="240" w:lineRule="auto"/>
              <w:ind w:firstLine="0"/>
              <w:rPr>
                <w:rFonts w:eastAsia="Times New Roman"/>
              </w:rPr>
            </w:pPr>
            <w:r w:rsidRPr="009B32E9">
              <w:rPr>
                <w:rFonts w:eastAsia="Times New Roman"/>
              </w:rPr>
              <w:t>5000</w:t>
            </w:r>
          </w:p>
        </w:tc>
        <w:tc>
          <w:tcPr>
            <w:tcW w:w="1414" w:type="dxa"/>
            <w:tcBorders>
              <w:top w:val="single" w:sz="4" w:space="0" w:color="auto"/>
              <w:left w:val="nil"/>
              <w:bottom w:val="single" w:sz="4" w:space="0" w:color="auto"/>
              <w:right w:val="single" w:sz="4" w:space="0" w:color="auto"/>
            </w:tcBorders>
          </w:tcPr>
          <w:p w14:paraId="12E1F899" w14:textId="77777777" w:rsidR="007623FD" w:rsidRPr="009B32E9" w:rsidRDefault="007623FD" w:rsidP="007A47C6">
            <w:pPr>
              <w:spacing w:after="0" w:line="240" w:lineRule="auto"/>
              <w:ind w:firstLine="0"/>
              <w:rPr>
                <w:rFonts w:eastAsia="Times New Roman"/>
              </w:rPr>
            </w:pPr>
            <w:r w:rsidRPr="009B32E9">
              <w:rPr>
                <w:rFonts w:eastAsia="Times New Roman"/>
              </w:rPr>
              <w:t>2018</w:t>
            </w:r>
          </w:p>
        </w:tc>
      </w:tr>
      <w:tr w:rsidR="004C1CF3" w:rsidRPr="009B32E9" w14:paraId="71E9BEF0" w14:textId="77777777" w:rsidTr="00B93A04">
        <w:trPr>
          <w:trHeight w:val="705"/>
        </w:trPr>
        <w:tc>
          <w:tcPr>
            <w:tcW w:w="1832" w:type="dxa"/>
            <w:gridSpan w:val="2"/>
            <w:tcBorders>
              <w:top w:val="single" w:sz="4" w:space="0" w:color="auto"/>
              <w:left w:val="single" w:sz="4" w:space="0" w:color="auto"/>
              <w:bottom w:val="single" w:sz="4" w:space="0" w:color="auto"/>
              <w:right w:val="single" w:sz="4" w:space="0" w:color="auto"/>
            </w:tcBorders>
            <w:shd w:val="clear" w:color="auto" w:fill="D16349" w:themeFill="accent1"/>
            <w:noWrap/>
          </w:tcPr>
          <w:p w14:paraId="72F9A8A2" w14:textId="77777777" w:rsidR="007A47C6" w:rsidRPr="009B32E9" w:rsidRDefault="007A47C6" w:rsidP="007A47C6">
            <w:pPr>
              <w:spacing w:after="0" w:line="240" w:lineRule="auto"/>
              <w:ind w:firstLine="0"/>
              <w:rPr>
                <w:rFonts w:eastAsia="Times New Roman"/>
                <w:b/>
                <w:bCs/>
              </w:rPr>
            </w:pPr>
            <w:r w:rsidRPr="009B32E9">
              <w:rPr>
                <w:rFonts w:eastAsia="Times New Roman"/>
                <w:b/>
                <w:bCs/>
              </w:rPr>
              <w:t>Priorita č. 4</w:t>
            </w:r>
          </w:p>
        </w:tc>
        <w:tc>
          <w:tcPr>
            <w:tcW w:w="3982" w:type="dxa"/>
            <w:tcBorders>
              <w:top w:val="single" w:sz="4" w:space="0" w:color="auto"/>
              <w:left w:val="nil"/>
              <w:bottom w:val="single" w:sz="4" w:space="0" w:color="auto"/>
              <w:right w:val="single" w:sz="4" w:space="0" w:color="auto"/>
            </w:tcBorders>
            <w:shd w:val="clear" w:color="auto" w:fill="D16349" w:themeFill="accent1"/>
          </w:tcPr>
          <w:p w14:paraId="6EC73BB9" w14:textId="77777777" w:rsidR="007A47C6" w:rsidRPr="009B32E9" w:rsidRDefault="007A47C6" w:rsidP="007A47C6">
            <w:pPr>
              <w:spacing w:after="0" w:line="240" w:lineRule="auto"/>
              <w:ind w:firstLine="0"/>
              <w:rPr>
                <w:rFonts w:eastAsia="Times New Roman"/>
                <w:b/>
              </w:rPr>
            </w:pPr>
            <w:r w:rsidRPr="009B32E9">
              <w:rPr>
                <w:rFonts w:eastAsia="Times New Roman"/>
                <w:b/>
              </w:rPr>
              <w:t>Podpora rozvoja športu a aktívneho oddychu, propagácia obce</w:t>
            </w:r>
          </w:p>
        </w:tc>
        <w:tc>
          <w:tcPr>
            <w:tcW w:w="1414" w:type="dxa"/>
            <w:tcBorders>
              <w:top w:val="single" w:sz="4" w:space="0" w:color="auto"/>
              <w:left w:val="nil"/>
              <w:bottom w:val="single" w:sz="4" w:space="0" w:color="auto"/>
              <w:right w:val="single" w:sz="4" w:space="0" w:color="auto"/>
            </w:tcBorders>
            <w:shd w:val="clear" w:color="auto" w:fill="D16349" w:themeFill="accent1"/>
          </w:tcPr>
          <w:p w14:paraId="6C4B1620" w14:textId="77777777" w:rsidR="007A47C6" w:rsidRPr="009B32E9" w:rsidRDefault="004C1CF3" w:rsidP="007A47C6">
            <w:pPr>
              <w:spacing w:after="0" w:line="240" w:lineRule="auto"/>
              <w:ind w:firstLine="0"/>
              <w:rPr>
                <w:rFonts w:eastAsia="Times New Roman"/>
                <w:b/>
              </w:rPr>
            </w:pPr>
            <w:r w:rsidRPr="009B32E9">
              <w:rPr>
                <w:rFonts w:eastAsia="Times New Roman"/>
                <w:b/>
                <w:bCs/>
              </w:rPr>
              <w:t>Náklady na opatrenie v EUR</w:t>
            </w:r>
          </w:p>
        </w:tc>
        <w:tc>
          <w:tcPr>
            <w:tcW w:w="1414" w:type="dxa"/>
            <w:tcBorders>
              <w:top w:val="single" w:sz="4" w:space="0" w:color="auto"/>
              <w:left w:val="nil"/>
              <w:bottom w:val="single" w:sz="4" w:space="0" w:color="auto"/>
              <w:right w:val="single" w:sz="4" w:space="0" w:color="auto"/>
            </w:tcBorders>
            <w:shd w:val="clear" w:color="auto" w:fill="D16349" w:themeFill="accent1"/>
          </w:tcPr>
          <w:p w14:paraId="179CB573" w14:textId="77777777" w:rsidR="007A47C6" w:rsidRPr="009B32E9" w:rsidRDefault="00B93A04" w:rsidP="007A47C6">
            <w:pPr>
              <w:spacing w:after="0" w:line="240" w:lineRule="auto"/>
              <w:ind w:firstLine="0"/>
              <w:rPr>
                <w:rFonts w:eastAsia="Times New Roman"/>
                <w:b/>
              </w:rPr>
            </w:pPr>
            <w:r w:rsidRPr="009B32E9">
              <w:rPr>
                <w:rFonts w:eastAsia="Times New Roman"/>
                <w:b/>
                <w:bCs/>
              </w:rPr>
              <w:t>Predpokladaná realizácia</w:t>
            </w:r>
          </w:p>
        </w:tc>
      </w:tr>
      <w:tr w:rsidR="004C1CF3" w:rsidRPr="009B32E9" w14:paraId="79769C5A" w14:textId="77777777" w:rsidTr="00B93A04">
        <w:trPr>
          <w:trHeight w:val="540"/>
        </w:trPr>
        <w:tc>
          <w:tcPr>
            <w:tcW w:w="1832" w:type="dxa"/>
            <w:gridSpan w:val="2"/>
            <w:tcBorders>
              <w:top w:val="single" w:sz="4" w:space="0" w:color="auto"/>
              <w:left w:val="single" w:sz="4" w:space="0" w:color="auto"/>
              <w:bottom w:val="single" w:sz="4" w:space="0" w:color="auto"/>
              <w:right w:val="single" w:sz="4" w:space="0" w:color="auto"/>
            </w:tcBorders>
            <w:shd w:val="clear" w:color="auto" w:fill="DEEAF6"/>
            <w:noWrap/>
            <w:hideMark/>
          </w:tcPr>
          <w:p w14:paraId="2F4EE5F0" w14:textId="77777777" w:rsidR="004C1CF3" w:rsidRPr="009B32E9" w:rsidRDefault="004C1CF3" w:rsidP="007A47C6">
            <w:pPr>
              <w:spacing w:after="0" w:line="240" w:lineRule="auto"/>
              <w:ind w:firstLine="0"/>
              <w:rPr>
                <w:rFonts w:eastAsia="Times New Roman"/>
                <w:b/>
                <w:bCs/>
              </w:rPr>
            </w:pPr>
            <w:r w:rsidRPr="009B32E9">
              <w:rPr>
                <w:rFonts w:eastAsia="Times New Roman"/>
                <w:b/>
                <w:bCs/>
              </w:rPr>
              <w:t>Opatrenie č. 4.1</w:t>
            </w:r>
          </w:p>
        </w:tc>
        <w:tc>
          <w:tcPr>
            <w:tcW w:w="6810" w:type="dxa"/>
            <w:gridSpan w:val="3"/>
            <w:tcBorders>
              <w:top w:val="single" w:sz="4" w:space="0" w:color="auto"/>
              <w:left w:val="nil"/>
              <w:bottom w:val="nil"/>
              <w:right w:val="single" w:sz="4" w:space="0" w:color="auto"/>
            </w:tcBorders>
            <w:shd w:val="clear" w:color="auto" w:fill="DEEAF6"/>
            <w:hideMark/>
          </w:tcPr>
          <w:p w14:paraId="00D7FFA2" w14:textId="77777777" w:rsidR="004C1CF3" w:rsidRPr="009B32E9" w:rsidRDefault="004C1CF3" w:rsidP="007A47C6">
            <w:pPr>
              <w:spacing w:after="0" w:line="240" w:lineRule="auto"/>
              <w:ind w:firstLine="0"/>
              <w:rPr>
                <w:rFonts w:eastAsia="Times New Roman"/>
                <w:b/>
              </w:rPr>
            </w:pPr>
            <w:r w:rsidRPr="009B32E9">
              <w:rPr>
                <w:rFonts w:eastAsia="Times New Roman"/>
                <w:b/>
              </w:rPr>
              <w:t>Skvalitnenie podmienok pre voľnočasové, športové, kultúrne a spoločenské aktivity obyvateľov a návštevníkov</w:t>
            </w:r>
          </w:p>
        </w:tc>
      </w:tr>
      <w:tr w:rsidR="00A62F2F" w:rsidRPr="009B32E9" w14:paraId="583549A2" w14:textId="77777777" w:rsidTr="00B93A04">
        <w:trPr>
          <w:trHeight w:val="476"/>
        </w:trPr>
        <w:tc>
          <w:tcPr>
            <w:tcW w:w="1102" w:type="dxa"/>
            <w:vMerge w:val="restart"/>
            <w:tcBorders>
              <w:top w:val="nil"/>
              <w:left w:val="single" w:sz="4" w:space="0" w:color="auto"/>
              <w:right w:val="single" w:sz="4" w:space="0" w:color="auto"/>
            </w:tcBorders>
            <w:shd w:val="clear" w:color="auto" w:fill="auto"/>
            <w:hideMark/>
          </w:tcPr>
          <w:p w14:paraId="565912DE" w14:textId="77777777" w:rsidR="00A62F2F" w:rsidRPr="009B32E9" w:rsidRDefault="00A62F2F" w:rsidP="007A47C6">
            <w:pPr>
              <w:spacing w:after="0" w:line="240" w:lineRule="auto"/>
              <w:ind w:firstLine="0"/>
              <w:rPr>
                <w:rFonts w:eastAsia="Times New Roman"/>
                <w:b/>
                <w:bCs/>
              </w:rPr>
            </w:pPr>
            <w:r w:rsidRPr="009B32E9">
              <w:rPr>
                <w:rFonts w:eastAsia="Times New Roman"/>
                <w:b/>
                <w:bCs/>
              </w:rPr>
              <w:t>Aktivita</w:t>
            </w:r>
          </w:p>
        </w:tc>
        <w:tc>
          <w:tcPr>
            <w:tcW w:w="730" w:type="dxa"/>
            <w:tcBorders>
              <w:top w:val="nil"/>
              <w:left w:val="nil"/>
              <w:bottom w:val="single" w:sz="4" w:space="0" w:color="auto"/>
              <w:right w:val="single" w:sz="4" w:space="0" w:color="auto"/>
            </w:tcBorders>
            <w:shd w:val="clear" w:color="auto" w:fill="auto"/>
            <w:noWrap/>
            <w:hideMark/>
          </w:tcPr>
          <w:p w14:paraId="3235C2DD" w14:textId="77777777" w:rsidR="00A62F2F" w:rsidRPr="009B32E9" w:rsidRDefault="00A62F2F" w:rsidP="007A47C6">
            <w:pPr>
              <w:spacing w:after="0" w:line="240" w:lineRule="auto"/>
              <w:ind w:firstLine="0"/>
              <w:rPr>
                <w:rFonts w:eastAsia="Times New Roman"/>
              </w:rPr>
            </w:pPr>
            <w:r w:rsidRPr="009B32E9">
              <w:rPr>
                <w:rFonts w:eastAsia="Times New Roman"/>
              </w:rPr>
              <w:t>4.1.1</w:t>
            </w:r>
          </w:p>
        </w:tc>
        <w:tc>
          <w:tcPr>
            <w:tcW w:w="3982" w:type="dxa"/>
            <w:tcBorders>
              <w:top w:val="single" w:sz="4" w:space="0" w:color="auto"/>
              <w:left w:val="nil"/>
              <w:bottom w:val="single" w:sz="4" w:space="0" w:color="auto"/>
              <w:right w:val="single" w:sz="4" w:space="0" w:color="auto"/>
            </w:tcBorders>
            <w:shd w:val="clear" w:color="auto" w:fill="auto"/>
            <w:hideMark/>
          </w:tcPr>
          <w:p w14:paraId="5381678F" w14:textId="77777777" w:rsidR="00A62F2F" w:rsidRPr="009B32E9" w:rsidRDefault="00A62F2F" w:rsidP="007A47C6">
            <w:pPr>
              <w:spacing w:after="0" w:line="240" w:lineRule="auto"/>
              <w:ind w:firstLine="0"/>
              <w:rPr>
                <w:rFonts w:eastAsia="Times New Roman"/>
              </w:rPr>
            </w:pPr>
            <w:r w:rsidRPr="009B32E9">
              <w:rPr>
                <w:rFonts w:eastAsia="Times New Roman"/>
              </w:rPr>
              <w:t>Organizovanie kultúrno - spoločenských podujatí v obci a podpora tradičných športových podujatí</w:t>
            </w:r>
          </w:p>
        </w:tc>
        <w:tc>
          <w:tcPr>
            <w:tcW w:w="1414" w:type="dxa"/>
            <w:tcBorders>
              <w:top w:val="single" w:sz="4" w:space="0" w:color="auto"/>
              <w:left w:val="nil"/>
              <w:bottom w:val="single" w:sz="4" w:space="0" w:color="auto"/>
              <w:right w:val="single" w:sz="4" w:space="0" w:color="auto"/>
            </w:tcBorders>
          </w:tcPr>
          <w:p w14:paraId="266EB989" w14:textId="60746639" w:rsidR="00A62F2F" w:rsidRPr="009B32E9" w:rsidRDefault="007C386E" w:rsidP="007A47C6">
            <w:pPr>
              <w:spacing w:after="0" w:line="240" w:lineRule="auto"/>
              <w:ind w:firstLine="0"/>
              <w:rPr>
                <w:rFonts w:eastAsia="Times New Roman"/>
              </w:rPr>
            </w:pPr>
            <w:r w:rsidRPr="009B32E9">
              <w:rPr>
                <w:rFonts w:eastAsia="Times New Roman"/>
              </w:rPr>
              <w:t>5000,-</w:t>
            </w:r>
            <w:r w:rsidR="0050286B">
              <w:rPr>
                <w:rFonts w:eastAsia="Times New Roman"/>
              </w:rPr>
              <w:t xml:space="preserve"> /rok</w:t>
            </w:r>
          </w:p>
        </w:tc>
        <w:tc>
          <w:tcPr>
            <w:tcW w:w="1414" w:type="dxa"/>
            <w:tcBorders>
              <w:top w:val="single" w:sz="4" w:space="0" w:color="auto"/>
              <w:left w:val="nil"/>
              <w:bottom w:val="single" w:sz="4" w:space="0" w:color="auto"/>
              <w:right w:val="single" w:sz="4" w:space="0" w:color="auto"/>
            </w:tcBorders>
          </w:tcPr>
          <w:p w14:paraId="00D0756B" w14:textId="77777777" w:rsidR="00A62F2F" w:rsidRPr="009B32E9" w:rsidRDefault="00A62F2F" w:rsidP="007A47C6">
            <w:pPr>
              <w:spacing w:after="0" w:line="240" w:lineRule="auto"/>
              <w:ind w:firstLine="0"/>
              <w:rPr>
                <w:rFonts w:eastAsia="Times New Roman"/>
              </w:rPr>
            </w:pPr>
            <w:r w:rsidRPr="009B32E9">
              <w:rPr>
                <w:rFonts w:eastAsia="Times New Roman"/>
                <w:sz w:val="20"/>
                <w:szCs w:val="20"/>
                <w:lang w:eastAsia="sk-SK"/>
              </w:rPr>
              <w:t>Priebežne</w:t>
            </w:r>
          </w:p>
        </w:tc>
      </w:tr>
      <w:tr w:rsidR="00A62F2F" w:rsidRPr="009B32E9" w14:paraId="25873DBB" w14:textId="77777777" w:rsidTr="00B93A04">
        <w:trPr>
          <w:trHeight w:val="767"/>
        </w:trPr>
        <w:tc>
          <w:tcPr>
            <w:tcW w:w="1102" w:type="dxa"/>
            <w:vMerge/>
            <w:tcBorders>
              <w:left w:val="single" w:sz="4" w:space="0" w:color="auto"/>
              <w:right w:val="single" w:sz="4" w:space="0" w:color="auto"/>
            </w:tcBorders>
            <w:hideMark/>
          </w:tcPr>
          <w:p w14:paraId="0F56BBCD" w14:textId="77777777" w:rsidR="00A62F2F" w:rsidRPr="009B32E9" w:rsidRDefault="00A62F2F" w:rsidP="007A47C6">
            <w:pPr>
              <w:spacing w:after="0" w:line="240" w:lineRule="auto"/>
              <w:rPr>
                <w:rFonts w:eastAsia="Times New Roman"/>
                <w:b/>
                <w:bCs/>
              </w:rPr>
            </w:pPr>
          </w:p>
        </w:tc>
        <w:tc>
          <w:tcPr>
            <w:tcW w:w="730" w:type="dxa"/>
            <w:tcBorders>
              <w:top w:val="nil"/>
              <w:left w:val="nil"/>
              <w:bottom w:val="single" w:sz="4" w:space="0" w:color="auto"/>
              <w:right w:val="single" w:sz="4" w:space="0" w:color="auto"/>
            </w:tcBorders>
            <w:shd w:val="clear" w:color="auto" w:fill="auto"/>
            <w:noWrap/>
            <w:hideMark/>
          </w:tcPr>
          <w:p w14:paraId="0D6F4E4A" w14:textId="77777777" w:rsidR="00A62F2F" w:rsidRPr="009B32E9" w:rsidRDefault="00A62F2F" w:rsidP="007A47C6">
            <w:pPr>
              <w:spacing w:after="0" w:line="240" w:lineRule="auto"/>
              <w:ind w:firstLine="0"/>
              <w:rPr>
                <w:rFonts w:eastAsia="Times New Roman"/>
              </w:rPr>
            </w:pPr>
            <w:r w:rsidRPr="009B32E9">
              <w:rPr>
                <w:rFonts w:eastAsia="Times New Roman"/>
              </w:rPr>
              <w:t>4.1.2</w:t>
            </w:r>
          </w:p>
        </w:tc>
        <w:tc>
          <w:tcPr>
            <w:tcW w:w="3982" w:type="dxa"/>
            <w:tcBorders>
              <w:top w:val="nil"/>
              <w:left w:val="nil"/>
              <w:bottom w:val="single" w:sz="4" w:space="0" w:color="auto"/>
              <w:right w:val="single" w:sz="4" w:space="0" w:color="auto"/>
            </w:tcBorders>
            <w:shd w:val="clear" w:color="auto" w:fill="auto"/>
            <w:hideMark/>
          </w:tcPr>
          <w:p w14:paraId="021B23CF" w14:textId="77777777" w:rsidR="00A62F2F" w:rsidRPr="009B32E9" w:rsidRDefault="00A62F2F" w:rsidP="007A47C6">
            <w:pPr>
              <w:spacing w:after="0" w:line="240" w:lineRule="auto"/>
              <w:ind w:firstLine="0"/>
            </w:pPr>
            <w:r w:rsidRPr="009B32E9">
              <w:t>Realizácia úprav futbalového ihriska a sociálnych priestorov s cieľom lepšej regenerácie športovcov</w:t>
            </w:r>
          </w:p>
        </w:tc>
        <w:tc>
          <w:tcPr>
            <w:tcW w:w="1414" w:type="dxa"/>
            <w:tcBorders>
              <w:top w:val="nil"/>
              <w:left w:val="nil"/>
              <w:bottom w:val="single" w:sz="4" w:space="0" w:color="auto"/>
              <w:right w:val="single" w:sz="4" w:space="0" w:color="auto"/>
            </w:tcBorders>
          </w:tcPr>
          <w:p w14:paraId="66397525" w14:textId="77777777" w:rsidR="00A62F2F" w:rsidRPr="009B32E9" w:rsidRDefault="007C386E" w:rsidP="007A47C6">
            <w:pPr>
              <w:spacing w:after="0" w:line="240" w:lineRule="auto"/>
              <w:ind w:firstLine="0"/>
            </w:pPr>
            <w:r w:rsidRPr="009B32E9">
              <w:rPr>
                <w:rFonts w:eastAsia="Times New Roman"/>
              </w:rPr>
              <w:t xml:space="preserve">1000,- </w:t>
            </w:r>
          </w:p>
        </w:tc>
        <w:tc>
          <w:tcPr>
            <w:tcW w:w="1414" w:type="dxa"/>
            <w:tcBorders>
              <w:top w:val="nil"/>
              <w:left w:val="nil"/>
              <w:bottom w:val="single" w:sz="4" w:space="0" w:color="auto"/>
              <w:right w:val="single" w:sz="4" w:space="0" w:color="auto"/>
            </w:tcBorders>
          </w:tcPr>
          <w:p w14:paraId="454FE815" w14:textId="77777777" w:rsidR="00A62F2F" w:rsidRPr="009B32E9" w:rsidRDefault="00A62F2F" w:rsidP="007A47C6">
            <w:pPr>
              <w:spacing w:after="0" w:line="240" w:lineRule="auto"/>
              <w:ind w:firstLine="0"/>
            </w:pPr>
            <w:r w:rsidRPr="009B32E9">
              <w:rPr>
                <w:rFonts w:eastAsia="Times New Roman"/>
                <w:sz w:val="20"/>
                <w:szCs w:val="20"/>
                <w:lang w:eastAsia="sk-SK"/>
              </w:rPr>
              <w:t>2017</w:t>
            </w:r>
          </w:p>
        </w:tc>
      </w:tr>
      <w:tr w:rsidR="00A62F2F" w:rsidRPr="009B32E9" w14:paraId="00E8EEE4" w14:textId="77777777" w:rsidTr="00B93A04">
        <w:trPr>
          <w:trHeight w:val="250"/>
        </w:trPr>
        <w:tc>
          <w:tcPr>
            <w:tcW w:w="1102" w:type="dxa"/>
            <w:vMerge/>
            <w:tcBorders>
              <w:left w:val="single" w:sz="4" w:space="0" w:color="auto"/>
              <w:right w:val="single" w:sz="4" w:space="0" w:color="auto"/>
            </w:tcBorders>
            <w:hideMark/>
          </w:tcPr>
          <w:p w14:paraId="5057E914" w14:textId="77777777" w:rsidR="00A62F2F" w:rsidRPr="009B32E9" w:rsidRDefault="00A62F2F" w:rsidP="007A47C6">
            <w:pPr>
              <w:spacing w:after="0" w:line="240" w:lineRule="auto"/>
              <w:rPr>
                <w:rFonts w:eastAsia="Times New Roman"/>
                <w:b/>
                <w:bCs/>
              </w:rPr>
            </w:pPr>
          </w:p>
        </w:tc>
        <w:tc>
          <w:tcPr>
            <w:tcW w:w="730" w:type="dxa"/>
            <w:tcBorders>
              <w:top w:val="nil"/>
              <w:left w:val="nil"/>
              <w:bottom w:val="single" w:sz="4" w:space="0" w:color="auto"/>
              <w:right w:val="single" w:sz="4" w:space="0" w:color="auto"/>
            </w:tcBorders>
            <w:shd w:val="clear" w:color="auto" w:fill="auto"/>
            <w:noWrap/>
            <w:hideMark/>
          </w:tcPr>
          <w:p w14:paraId="57957C4E" w14:textId="77777777" w:rsidR="00A62F2F" w:rsidRPr="009B32E9" w:rsidRDefault="00A62F2F" w:rsidP="007A47C6">
            <w:pPr>
              <w:spacing w:after="0" w:line="240" w:lineRule="auto"/>
              <w:ind w:firstLine="0"/>
              <w:rPr>
                <w:rFonts w:eastAsia="Times New Roman"/>
              </w:rPr>
            </w:pPr>
            <w:r w:rsidRPr="009B32E9">
              <w:rPr>
                <w:rFonts w:eastAsia="Times New Roman"/>
              </w:rPr>
              <w:t>4.1.3</w:t>
            </w:r>
          </w:p>
        </w:tc>
        <w:tc>
          <w:tcPr>
            <w:tcW w:w="3982" w:type="dxa"/>
            <w:tcBorders>
              <w:top w:val="nil"/>
              <w:left w:val="nil"/>
              <w:bottom w:val="single" w:sz="4" w:space="0" w:color="auto"/>
              <w:right w:val="single" w:sz="4" w:space="0" w:color="auto"/>
            </w:tcBorders>
            <w:shd w:val="clear" w:color="auto" w:fill="auto"/>
            <w:hideMark/>
          </w:tcPr>
          <w:p w14:paraId="1CCEA696" w14:textId="77777777" w:rsidR="00A62F2F" w:rsidRPr="009B32E9" w:rsidRDefault="00A62F2F" w:rsidP="007A47C6">
            <w:pPr>
              <w:spacing w:after="0" w:line="240" w:lineRule="auto"/>
              <w:ind w:firstLine="0"/>
              <w:rPr>
                <w:rFonts w:eastAsia="Times New Roman"/>
              </w:rPr>
            </w:pPr>
            <w:r w:rsidRPr="009B32E9">
              <w:rPr>
                <w:rFonts w:eastAsia="Times New Roman"/>
              </w:rPr>
              <w:t>Vybudovanie oddychovo - relaxačných zón v obci</w:t>
            </w:r>
          </w:p>
        </w:tc>
        <w:tc>
          <w:tcPr>
            <w:tcW w:w="1414" w:type="dxa"/>
            <w:tcBorders>
              <w:top w:val="nil"/>
              <w:left w:val="nil"/>
              <w:bottom w:val="single" w:sz="4" w:space="0" w:color="auto"/>
              <w:right w:val="single" w:sz="4" w:space="0" w:color="auto"/>
            </w:tcBorders>
          </w:tcPr>
          <w:p w14:paraId="3ED991B3" w14:textId="77777777" w:rsidR="00A62F2F" w:rsidRPr="009B32E9" w:rsidRDefault="00A62F2F" w:rsidP="007A47C6">
            <w:pPr>
              <w:spacing w:after="0" w:line="240" w:lineRule="auto"/>
              <w:ind w:firstLine="0"/>
              <w:rPr>
                <w:rFonts w:eastAsia="Times New Roman"/>
              </w:rPr>
            </w:pPr>
            <w:r w:rsidRPr="009B32E9">
              <w:rPr>
                <w:rFonts w:eastAsia="Times New Roman"/>
              </w:rPr>
              <w:t>Zámer, podľa PD</w:t>
            </w:r>
          </w:p>
        </w:tc>
        <w:tc>
          <w:tcPr>
            <w:tcW w:w="1414" w:type="dxa"/>
            <w:tcBorders>
              <w:top w:val="nil"/>
              <w:left w:val="nil"/>
              <w:bottom w:val="single" w:sz="4" w:space="0" w:color="auto"/>
              <w:right w:val="single" w:sz="4" w:space="0" w:color="auto"/>
            </w:tcBorders>
          </w:tcPr>
          <w:p w14:paraId="3BB74543" w14:textId="77777777" w:rsidR="00A62F2F" w:rsidRPr="009B32E9" w:rsidRDefault="00A62F2F" w:rsidP="007A47C6">
            <w:pPr>
              <w:spacing w:after="0" w:line="240" w:lineRule="auto"/>
              <w:ind w:firstLine="0"/>
              <w:rPr>
                <w:rFonts w:eastAsia="Times New Roman"/>
              </w:rPr>
            </w:pPr>
            <w:r w:rsidRPr="009B32E9">
              <w:rPr>
                <w:rFonts w:eastAsia="Times New Roman"/>
              </w:rPr>
              <w:t>2019-20</w:t>
            </w:r>
          </w:p>
        </w:tc>
      </w:tr>
      <w:tr w:rsidR="00A62F2F" w:rsidRPr="009B32E9" w14:paraId="2BB07E7F" w14:textId="77777777" w:rsidTr="00B93A04">
        <w:trPr>
          <w:trHeight w:val="268"/>
        </w:trPr>
        <w:tc>
          <w:tcPr>
            <w:tcW w:w="1102" w:type="dxa"/>
            <w:vMerge/>
            <w:tcBorders>
              <w:left w:val="single" w:sz="4" w:space="0" w:color="auto"/>
              <w:right w:val="single" w:sz="4" w:space="0" w:color="auto"/>
            </w:tcBorders>
            <w:hideMark/>
          </w:tcPr>
          <w:p w14:paraId="03214240" w14:textId="77777777" w:rsidR="00A62F2F" w:rsidRPr="009B32E9" w:rsidRDefault="00A62F2F" w:rsidP="007A47C6">
            <w:pPr>
              <w:spacing w:after="0" w:line="240" w:lineRule="auto"/>
              <w:rPr>
                <w:rFonts w:eastAsia="Times New Roman"/>
                <w:b/>
                <w:bCs/>
              </w:rPr>
            </w:pPr>
          </w:p>
        </w:tc>
        <w:tc>
          <w:tcPr>
            <w:tcW w:w="730" w:type="dxa"/>
            <w:tcBorders>
              <w:top w:val="nil"/>
              <w:left w:val="nil"/>
              <w:bottom w:val="single" w:sz="4" w:space="0" w:color="auto"/>
              <w:right w:val="single" w:sz="4" w:space="0" w:color="auto"/>
            </w:tcBorders>
            <w:shd w:val="clear" w:color="auto" w:fill="auto"/>
            <w:noWrap/>
            <w:hideMark/>
          </w:tcPr>
          <w:p w14:paraId="2DF7452E" w14:textId="77777777" w:rsidR="00A62F2F" w:rsidRPr="009B32E9" w:rsidRDefault="00A62F2F" w:rsidP="007A47C6">
            <w:pPr>
              <w:spacing w:after="0" w:line="240" w:lineRule="auto"/>
              <w:ind w:firstLine="0"/>
              <w:rPr>
                <w:rFonts w:eastAsia="Times New Roman"/>
              </w:rPr>
            </w:pPr>
            <w:r w:rsidRPr="009B32E9">
              <w:rPr>
                <w:rFonts w:eastAsia="Times New Roman"/>
              </w:rPr>
              <w:t>4.1.4</w:t>
            </w:r>
          </w:p>
        </w:tc>
        <w:tc>
          <w:tcPr>
            <w:tcW w:w="3982" w:type="dxa"/>
            <w:tcBorders>
              <w:top w:val="nil"/>
              <w:left w:val="nil"/>
              <w:bottom w:val="single" w:sz="4" w:space="0" w:color="auto"/>
              <w:right w:val="single" w:sz="4" w:space="0" w:color="auto"/>
            </w:tcBorders>
            <w:shd w:val="clear" w:color="auto" w:fill="auto"/>
            <w:hideMark/>
          </w:tcPr>
          <w:p w14:paraId="0225AFF8" w14:textId="77777777" w:rsidR="00A62F2F" w:rsidRPr="009B32E9" w:rsidRDefault="00A62F2F" w:rsidP="007A47C6">
            <w:pPr>
              <w:spacing w:after="0" w:line="240" w:lineRule="auto"/>
              <w:ind w:firstLine="0"/>
            </w:pPr>
            <w:r w:rsidRPr="009B32E9">
              <w:t>Realizovať výstavbu tenisových kurtov  na obecných pozemkoch</w:t>
            </w:r>
          </w:p>
        </w:tc>
        <w:tc>
          <w:tcPr>
            <w:tcW w:w="1414" w:type="dxa"/>
            <w:tcBorders>
              <w:top w:val="nil"/>
              <w:left w:val="nil"/>
              <w:bottom w:val="single" w:sz="4" w:space="0" w:color="auto"/>
              <w:right w:val="single" w:sz="4" w:space="0" w:color="auto"/>
            </w:tcBorders>
          </w:tcPr>
          <w:p w14:paraId="7ADC7566" w14:textId="77777777" w:rsidR="00A62F2F" w:rsidRPr="009B32E9" w:rsidRDefault="00A62F2F" w:rsidP="007A47C6">
            <w:pPr>
              <w:spacing w:after="0" w:line="240" w:lineRule="auto"/>
              <w:ind w:firstLine="0"/>
            </w:pPr>
            <w:r w:rsidRPr="009B32E9">
              <w:rPr>
                <w:rFonts w:eastAsia="Times New Roman"/>
              </w:rPr>
              <w:t>10000,-</w:t>
            </w:r>
          </w:p>
        </w:tc>
        <w:tc>
          <w:tcPr>
            <w:tcW w:w="1414" w:type="dxa"/>
            <w:tcBorders>
              <w:top w:val="nil"/>
              <w:left w:val="nil"/>
              <w:bottom w:val="single" w:sz="4" w:space="0" w:color="auto"/>
              <w:right w:val="single" w:sz="4" w:space="0" w:color="auto"/>
            </w:tcBorders>
          </w:tcPr>
          <w:p w14:paraId="7690CA5E" w14:textId="77777777" w:rsidR="00A62F2F" w:rsidRPr="009B32E9" w:rsidRDefault="00A62F2F" w:rsidP="007A47C6">
            <w:pPr>
              <w:spacing w:after="0" w:line="240" w:lineRule="auto"/>
              <w:ind w:firstLine="0"/>
            </w:pPr>
            <w:r w:rsidRPr="009B32E9">
              <w:rPr>
                <w:rFonts w:eastAsia="Times New Roman"/>
                <w:sz w:val="20"/>
                <w:szCs w:val="20"/>
                <w:lang w:eastAsia="sk-SK"/>
              </w:rPr>
              <w:t>2021</w:t>
            </w:r>
          </w:p>
        </w:tc>
      </w:tr>
      <w:tr w:rsidR="00A62F2F" w:rsidRPr="009B32E9" w14:paraId="45AB7859" w14:textId="77777777" w:rsidTr="00B93A04">
        <w:trPr>
          <w:trHeight w:val="268"/>
        </w:trPr>
        <w:tc>
          <w:tcPr>
            <w:tcW w:w="1102" w:type="dxa"/>
            <w:vMerge/>
            <w:tcBorders>
              <w:left w:val="single" w:sz="4" w:space="0" w:color="auto"/>
              <w:right w:val="single" w:sz="4" w:space="0" w:color="auto"/>
            </w:tcBorders>
          </w:tcPr>
          <w:p w14:paraId="2CF19BD7" w14:textId="77777777" w:rsidR="00A62F2F" w:rsidRPr="009B32E9" w:rsidRDefault="00A62F2F" w:rsidP="007A47C6">
            <w:pPr>
              <w:spacing w:after="0" w:line="240" w:lineRule="auto"/>
              <w:rPr>
                <w:rFonts w:eastAsia="Times New Roman"/>
                <w:b/>
                <w:bCs/>
              </w:rPr>
            </w:pPr>
          </w:p>
        </w:tc>
        <w:tc>
          <w:tcPr>
            <w:tcW w:w="730" w:type="dxa"/>
            <w:tcBorders>
              <w:top w:val="nil"/>
              <w:left w:val="nil"/>
              <w:bottom w:val="single" w:sz="4" w:space="0" w:color="auto"/>
              <w:right w:val="single" w:sz="4" w:space="0" w:color="auto"/>
            </w:tcBorders>
            <w:shd w:val="clear" w:color="auto" w:fill="auto"/>
            <w:noWrap/>
          </w:tcPr>
          <w:p w14:paraId="4BF44871" w14:textId="77777777" w:rsidR="00A62F2F" w:rsidRPr="009B32E9" w:rsidRDefault="00A62F2F" w:rsidP="007A47C6">
            <w:pPr>
              <w:spacing w:after="0" w:line="240" w:lineRule="auto"/>
              <w:ind w:firstLine="0"/>
              <w:rPr>
                <w:rFonts w:eastAsia="Times New Roman"/>
              </w:rPr>
            </w:pPr>
            <w:r w:rsidRPr="009B32E9">
              <w:rPr>
                <w:rFonts w:eastAsia="Times New Roman"/>
              </w:rPr>
              <w:t>4.1.5</w:t>
            </w:r>
          </w:p>
        </w:tc>
        <w:tc>
          <w:tcPr>
            <w:tcW w:w="3982" w:type="dxa"/>
            <w:tcBorders>
              <w:top w:val="nil"/>
              <w:left w:val="nil"/>
              <w:bottom w:val="single" w:sz="4" w:space="0" w:color="auto"/>
              <w:right w:val="single" w:sz="4" w:space="0" w:color="auto"/>
            </w:tcBorders>
            <w:shd w:val="clear" w:color="auto" w:fill="auto"/>
          </w:tcPr>
          <w:p w14:paraId="758BFFDF" w14:textId="77777777" w:rsidR="00A62F2F" w:rsidRPr="009B32E9" w:rsidRDefault="00A62F2F" w:rsidP="007A47C6">
            <w:pPr>
              <w:spacing w:after="0" w:line="240" w:lineRule="auto"/>
              <w:ind w:firstLine="0"/>
            </w:pPr>
            <w:r w:rsidRPr="009B32E9">
              <w:t>Zriadenie a prevádzka priestoru pre klubovú činnosť dôchodcov a mládeže v určenej budove vo vlastníctve obce</w:t>
            </w:r>
          </w:p>
        </w:tc>
        <w:tc>
          <w:tcPr>
            <w:tcW w:w="1414" w:type="dxa"/>
            <w:tcBorders>
              <w:top w:val="nil"/>
              <w:left w:val="nil"/>
              <w:bottom w:val="single" w:sz="4" w:space="0" w:color="auto"/>
              <w:right w:val="single" w:sz="4" w:space="0" w:color="auto"/>
            </w:tcBorders>
          </w:tcPr>
          <w:p w14:paraId="16E412A3" w14:textId="638B155E" w:rsidR="00A62F2F" w:rsidRPr="009B32E9" w:rsidRDefault="00A62F2F" w:rsidP="007A47C6">
            <w:pPr>
              <w:spacing w:after="0" w:line="240" w:lineRule="auto"/>
              <w:ind w:firstLine="0"/>
            </w:pPr>
            <w:r w:rsidRPr="009B32E9">
              <w:rPr>
                <w:rFonts w:eastAsia="Times New Roman"/>
              </w:rPr>
              <w:t>3000,-</w:t>
            </w:r>
            <w:r w:rsidR="0050286B">
              <w:rPr>
                <w:rFonts w:eastAsia="Times New Roman"/>
              </w:rPr>
              <w:t xml:space="preserve"> /rok</w:t>
            </w:r>
          </w:p>
        </w:tc>
        <w:tc>
          <w:tcPr>
            <w:tcW w:w="1414" w:type="dxa"/>
            <w:tcBorders>
              <w:top w:val="nil"/>
              <w:left w:val="nil"/>
              <w:bottom w:val="single" w:sz="4" w:space="0" w:color="auto"/>
              <w:right w:val="single" w:sz="4" w:space="0" w:color="auto"/>
            </w:tcBorders>
          </w:tcPr>
          <w:p w14:paraId="46ABBE2C" w14:textId="77777777" w:rsidR="00A62F2F" w:rsidRPr="009B32E9" w:rsidRDefault="00A62F2F" w:rsidP="007A47C6">
            <w:pPr>
              <w:spacing w:after="0" w:line="240" w:lineRule="auto"/>
              <w:ind w:firstLine="0"/>
            </w:pPr>
            <w:r w:rsidRPr="009B32E9">
              <w:rPr>
                <w:rFonts w:eastAsia="Times New Roman"/>
              </w:rPr>
              <w:t>2017</w:t>
            </w:r>
          </w:p>
        </w:tc>
      </w:tr>
      <w:tr w:rsidR="00A62F2F" w:rsidRPr="009B32E9" w14:paraId="0D1D6CF0" w14:textId="77777777" w:rsidTr="00B93A04">
        <w:trPr>
          <w:trHeight w:val="268"/>
        </w:trPr>
        <w:tc>
          <w:tcPr>
            <w:tcW w:w="1102" w:type="dxa"/>
            <w:vMerge/>
            <w:tcBorders>
              <w:left w:val="single" w:sz="4" w:space="0" w:color="auto"/>
              <w:right w:val="single" w:sz="4" w:space="0" w:color="auto"/>
            </w:tcBorders>
          </w:tcPr>
          <w:p w14:paraId="5E34CA6B" w14:textId="77777777" w:rsidR="00A62F2F" w:rsidRPr="009B32E9" w:rsidRDefault="00A62F2F" w:rsidP="007A47C6">
            <w:pPr>
              <w:spacing w:after="0" w:line="240" w:lineRule="auto"/>
              <w:rPr>
                <w:rFonts w:eastAsia="Times New Roman"/>
                <w:b/>
                <w:bCs/>
              </w:rPr>
            </w:pPr>
          </w:p>
        </w:tc>
        <w:tc>
          <w:tcPr>
            <w:tcW w:w="730" w:type="dxa"/>
            <w:tcBorders>
              <w:top w:val="nil"/>
              <w:left w:val="nil"/>
              <w:bottom w:val="single" w:sz="4" w:space="0" w:color="auto"/>
              <w:right w:val="single" w:sz="4" w:space="0" w:color="auto"/>
            </w:tcBorders>
            <w:shd w:val="clear" w:color="auto" w:fill="auto"/>
            <w:noWrap/>
          </w:tcPr>
          <w:p w14:paraId="2A464DC7" w14:textId="77777777" w:rsidR="00A62F2F" w:rsidRPr="009B32E9" w:rsidRDefault="00A62F2F" w:rsidP="007A47C6">
            <w:pPr>
              <w:spacing w:after="0" w:line="240" w:lineRule="auto"/>
              <w:ind w:firstLine="0"/>
              <w:rPr>
                <w:rFonts w:eastAsia="Times New Roman"/>
              </w:rPr>
            </w:pPr>
            <w:r w:rsidRPr="009B32E9">
              <w:rPr>
                <w:rFonts w:eastAsia="Times New Roman"/>
              </w:rPr>
              <w:t>4.1.6</w:t>
            </w:r>
          </w:p>
        </w:tc>
        <w:tc>
          <w:tcPr>
            <w:tcW w:w="3982" w:type="dxa"/>
            <w:tcBorders>
              <w:top w:val="nil"/>
              <w:left w:val="nil"/>
              <w:bottom w:val="single" w:sz="4" w:space="0" w:color="auto"/>
              <w:right w:val="single" w:sz="4" w:space="0" w:color="auto"/>
            </w:tcBorders>
            <w:shd w:val="clear" w:color="auto" w:fill="auto"/>
          </w:tcPr>
          <w:p w14:paraId="66229C23" w14:textId="77777777" w:rsidR="00A62F2F" w:rsidRPr="009B32E9" w:rsidRDefault="00A62F2F" w:rsidP="007A47C6">
            <w:pPr>
              <w:spacing w:after="0" w:line="240" w:lineRule="auto"/>
              <w:ind w:firstLine="0"/>
            </w:pPr>
            <w:r w:rsidRPr="009B32E9">
              <w:t>Spracovanie a realizácia projektu Oddychová zóna pri  prameni</w:t>
            </w:r>
          </w:p>
        </w:tc>
        <w:tc>
          <w:tcPr>
            <w:tcW w:w="1414" w:type="dxa"/>
            <w:tcBorders>
              <w:top w:val="nil"/>
              <w:left w:val="nil"/>
              <w:bottom w:val="single" w:sz="4" w:space="0" w:color="auto"/>
              <w:right w:val="single" w:sz="4" w:space="0" w:color="auto"/>
            </w:tcBorders>
          </w:tcPr>
          <w:p w14:paraId="58CCEA8B" w14:textId="77777777" w:rsidR="00A62F2F" w:rsidRPr="009B32E9" w:rsidRDefault="00A62F2F" w:rsidP="007A47C6">
            <w:pPr>
              <w:spacing w:after="0" w:line="240" w:lineRule="auto"/>
              <w:ind w:firstLine="0"/>
            </w:pPr>
            <w:r w:rsidRPr="009B32E9">
              <w:rPr>
                <w:rFonts w:eastAsia="Times New Roman"/>
              </w:rPr>
              <w:t>Zámer, podľa PD</w:t>
            </w:r>
          </w:p>
        </w:tc>
        <w:tc>
          <w:tcPr>
            <w:tcW w:w="1414" w:type="dxa"/>
            <w:tcBorders>
              <w:top w:val="nil"/>
              <w:left w:val="nil"/>
              <w:bottom w:val="single" w:sz="4" w:space="0" w:color="auto"/>
              <w:right w:val="single" w:sz="4" w:space="0" w:color="auto"/>
            </w:tcBorders>
          </w:tcPr>
          <w:p w14:paraId="484EABB0" w14:textId="77777777" w:rsidR="00A62F2F" w:rsidRPr="009B32E9" w:rsidRDefault="00A62F2F" w:rsidP="007A47C6">
            <w:pPr>
              <w:spacing w:after="0" w:line="240" w:lineRule="auto"/>
              <w:ind w:firstLine="0"/>
            </w:pPr>
            <w:r w:rsidRPr="009B32E9">
              <w:rPr>
                <w:rFonts w:eastAsia="Times New Roman"/>
              </w:rPr>
              <w:t>2020</w:t>
            </w:r>
          </w:p>
        </w:tc>
      </w:tr>
      <w:tr w:rsidR="004C1CF3" w:rsidRPr="009B32E9" w14:paraId="7C50B607" w14:textId="77777777" w:rsidTr="00B93A04">
        <w:trPr>
          <w:trHeight w:val="268"/>
        </w:trPr>
        <w:tc>
          <w:tcPr>
            <w:tcW w:w="1832" w:type="dxa"/>
            <w:gridSpan w:val="2"/>
            <w:tcBorders>
              <w:top w:val="single" w:sz="4" w:space="0" w:color="auto"/>
              <w:left w:val="single" w:sz="4" w:space="0" w:color="auto"/>
              <w:bottom w:val="single" w:sz="4" w:space="0" w:color="auto"/>
              <w:right w:val="single" w:sz="4" w:space="0" w:color="auto"/>
            </w:tcBorders>
            <w:shd w:val="clear" w:color="auto" w:fill="DEEAF6"/>
            <w:noWrap/>
            <w:hideMark/>
          </w:tcPr>
          <w:p w14:paraId="3CE8D92D" w14:textId="77777777" w:rsidR="004C1CF3" w:rsidRPr="009B32E9" w:rsidRDefault="004C1CF3" w:rsidP="007A47C6">
            <w:pPr>
              <w:spacing w:after="0" w:line="240" w:lineRule="auto"/>
              <w:ind w:firstLine="0"/>
              <w:rPr>
                <w:rFonts w:eastAsia="Times New Roman"/>
                <w:b/>
                <w:bCs/>
              </w:rPr>
            </w:pPr>
            <w:r w:rsidRPr="009B32E9">
              <w:rPr>
                <w:rFonts w:eastAsia="Times New Roman"/>
                <w:b/>
                <w:bCs/>
              </w:rPr>
              <w:t>Opatrenie č. 4.2</w:t>
            </w:r>
          </w:p>
        </w:tc>
        <w:tc>
          <w:tcPr>
            <w:tcW w:w="6810" w:type="dxa"/>
            <w:gridSpan w:val="3"/>
            <w:tcBorders>
              <w:top w:val="nil"/>
              <w:left w:val="nil"/>
              <w:bottom w:val="single" w:sz="4" w:space="0" w:color="auto"/>
              <w:right w:val="single" w:sz="4" w:space="0" w:color="auto"/>
            </w:tcBorders>
            <w:shd w:val="clear" w:color="auto" w:fill="DEEAF6"/>
            <w:noWrap/>
            <w:hideMark/>
          </w:tcPr>
          <w:p w14:paraId="4BE070B5" w14:textId="77777777" w:rsidR="004C1CF3" w:rsidRPr="009B32E9" w:rsidRDefault="004C1CF3" w:rsidP="007A47C6">
            <w:pPr>
              <w:spacing w:after="0" w:line="240" w:lineRule="auto"/>
              <w:ind w:firstLine="0"/>
              <w:rPr>
                <w:rFonts w:eastAsia="Times New Roman"/>
                <w:b/>
              </w:rPr>
            </w:pPr>
            <w:r w:rsidRPr="009B32E9">
              <w:rPr>
                <w:rFonts w:eastAsia="Times New Roman"/>
                <w:b/>
              </w:rPr>
              <w:t>Propagácia a reprezentácia obce, regiónu a územia MAS</w:t>
            </w:r>
          </w:p>
        </w:tc>
      </w:tr>
      <w:tr w:rsidR="00A62F2F" w:rsidRPr="009B32E9" w14:paraId="66A37DF1" w14:textId="77777777" w:rsidTr="00B93A04">
        <w:trPr>
          <w:trHeight w:val="540"/>
        </w:trPr>
        <w:tc>
          <w:tcPr>
            <w:tcW w:w="1102" w:type="dxa"/>
            <w:vMerge w:val="restart"/>
            <w:tcBorders>
              <w:top w:val="single" w:sz="4" w:space="0" w:color="auto"/>
              <w:left w:val="single" w:sz="4" w:space="0" w:color="auto"/>
              <w:bottom w:val="single" w:sz="4" w:space="0" w:color="auto"/>
              <w:right w:val="single" w:sz="4" w:space="0" w:color="auto"/>
            </w:tcBorders>
            <w:hideMark/>
          </w:tcPr>
          <w:p w14:paraId="3F64286C" w14:textId="77777777" w:rsidR="00A62F2F" w:rsidRPr="009B32E9" w:rsidRDefault="00A62F2F" w:rsidP="007A47C6">
            <w:pPr>
              <w:spacing w:after="0" w:line="240" w:lineRule="auto"/>
              <w:ind w:firstLine="0"/>
              <w:rPr>
                <w:rFonts w:eastAsia="Times New Roman"/>
                <w:b/>
                <w:bCs/>
              </w:rPr>
            </w:pPr>
            <w:r w:rsidRPr="009B32E9">
              <w:rPr>
                <w:rFonts w:eastAsia="Times New Roman"/>
                <w:b/>
                <w:bCs/>
              </w:rPr>
              <w:t>Aktivita</w:t>
            </w:r>
          </w:p>
        </w:tc>
        <w:tc>
          <w:tcPr>
            <w:tcW w:w="730" w:type="dxa"/>
            <w:tcBorders>
              <w:top w:val="single" w:sz="4" w:space="0" w:color="auto"/>
              <w:left w:val="nil"/>
              <w:bottom w:val="single" w:sz="4" w:space="0" w:color="auto"/>
              <w:right w:val="single" w:sz="4" w:space="0" w:color="auto"/>
            </w:tcBorders>
            <w:shd w:val="clear" w:color="auto" w:fill="auto"/>
            <w:noWrap/>
            <w:hideMark/>
          </w:tcPr>
          <w:p w14:paraId="006F9712" w14:textId="77777777" w:rsidR="00A62F2F" w:rsidRPr="009B32E9" w:rsidRDefault="00A62F2F" w:rsidP="007A47C6">
            <w:pPr>
              <w:spacing w:after="0" w:line="240" w:lineRule="auto"/>
              <w:ind w:firstLine="0"/>
              <w:rPr>
                <w:rFonts w:eastAsia="Times New Roman"/>
              </w:rPr>
            </w:pPr>
            <w:r w:rsidRPr="009B32E9">
              <w:rPr>
                <w:rFonts w:eastAsia="Times New Roman"/>
              </w:rPr>
              <w:t>4.2.1</w:t>
            </w:r>
          </w:p>
        </w:tc>
        <w:tc>
          <w:tcPr>
            <w:tcW w:w="3982" w:type="dxa"/>
            <w:tcBorders>
              <w:top w:val="single" w:sz="4" w:space="0" w:color="auto"/>
              <w:left w:val="nil"/>
              <w:bottom w:val="single" w:sz="4" w:space="0" w:color="auto"/>
              <w:right w:val="single" w:sz="4" w:space="0" w:color="auto"/>
            </w:tcBorders>
            <w:shd w:val="clear" w:color="auto" w:fill="auto"/>
            <w:hideMark/>
          </w:tcPr>
          <w:p w14:paraId="54034D3A" w14:textId="77777777" w:rsidR="00A62F2F" w:rsidRPr="009B32E9" w:rsidRDefault="00A62F2F" w:rsidP="007A47C6">
            <w:pPr>
              <w:spacing w:after="0" w:line="240" w:lineRule="auto"/>
              <w:ind w:firstLine="0"/>
              <w:rPr>
                <w:rFonts w:eastAsia="Times New Roman"/>
              </w:rPr>
            </w:pPr>
            <w:r w:rsidRPr="009B32E9">
              <w:rPr>
                <w:rFonts w:eastAsia="Times New Roman"/>
              </w:rPr>
              <w:t>Účasť obce na regionálnych projektoch propagácie regiónu a územia MAS</w:t>
            </w:r>
          </w:p>
        </w:tc>
        <w:tc>
          <w:tcPr>
            <w:tcW w:w="1414" w:type="dxa"/>
            <w:tcBorders>
              <w:top w:val="single" w:sz="4" w:space="0" w:color="auto"/>
              <w:left w:val="nil"/>
              <w:bottom w:val="single" w:sz="4" w:space="0" w:color="auto"/>
              <w:right w:val="single" w:sz="4" w:space="0" w:color="auto"/>
            </w:tcBorders>
          </w:tcPr>
          <w:p w14:paraId="1DB6930C" w14:textId="77777777" w:rsidR="00A62F2F" w:rsidRPr="009B32E9" w:rsidRDefault="00A62F2F" w:rsidP="007A47C6">
            <w:pPr>
              <w:spacing w:after="0" w:line="240" w:lineRule="auto"/>
              <w:ind w:firstLine="0"/>
              <w:rPr>
                <w:rFonts w:eastAsia="Times New Roman"/>
              </w:rPr>
            </w:pPr>
            <w:r w:rsidRPr="009B32E9">
              <w:rPr>
                <w:rFonts w:eastAsia="Times New Roman"/>
              </w:rPr>
              <w:t>Podľa ponuky</w:t>
            </w:r>
          </w:p>
        </w:tc>
        <w:tc>
          <w:tcPr>
            <w:tcW w:w="1414" w:type="dxa"/>
            <w:tcBorders>
              <w:top w:val="single" w:sz="4" w:space="0" w:color="auto"/>
              <w:left w:val="nil"/>
              <w:bottom w:val="single" w:sz="4" w:space="0" w:color="auto"/>
              <w:right w:val="single" w:sz="4" w:space="0" w:color="auto"/>
            </w:tcBorders>
          </w:tcPr>
          <w:p w14:paraId="003404A9" w14:textId="77777777" w:rsidR="00A62F2F" w:rsidRPr="009B32E9" w:rsidRDefault="00A62F2F" w:rsidP="007A47C6">
            <w:pPr>
              <w:spacing w:after="0" w:line="240" w:lineRule="auto"/>
              <w:ind w:firstLine="0"/>
              <w:rPr>
                <w:rFonts w:eastAsia="Times New Roman"/>
              </w:rPr>
            </w:pPr>
            <w:r w:rsidRPr="009B32E9">
              <w:rPr>
                <w:rFonts w:eastAsia="Times New Roman"/>
                <w:sz w:val="20"/>
                <w:szCs w:val="20"/>
                <w:lang w:eastAsia="sk-SK"/>
              </w:rPr>
              <w:t>Priebežne</w:t>
            </w:r>
          </w:p>
        </w:tc>
      </w:tr>
      <w:tr w:rsidR="00A62F2F" w:rsidRPr="009B32E9" w14:paraId="3E6E8534" w14:textId="77777777" w:rsidTr="00B93A04">
        <w:trPr>
          <w:trHeight w:val="509"/>
        </w:trPr>
        <w:tc>
          <w:tcPr>
            <w:tcW w:w="1102" w:type="dxa"/>
            <w:vMerge/>
            <w:tcBorders>
              <w:top w:val="single" w:sz="4" w:space="0" w:color="auto"/>
              <w:left w:val="single" w:sz="4" w:space="0" w:color="auto"/>
              <w:bottom w:val="single" w:sz="4" w:space="0" w:color="auto"/>
              <w:right w:val="single" w:sz="4" w:space="0" w:color="auto"/>
            </w:tcBorders>
            <w:hideMark/>
          </w:tcPr>
          <w:p w14:paraId="29236962" w14:textId="77777777" w:rsidR="00A62F2F" w:rsidRPr="009B32E9" w:rsidRDefault="00A62F2F" w:rsidP="007A47C6">
            <w:pPr>
              <w:spacing w:after="0" w:line="240" w:lineRule="auto"/>
              <w:rPr>
                <w:rFonts w:eastAsia="Times New Roman"/>
                <w:b/>
                <w:bCs/>
              </w:rPr>
            </w:pPr>
          </w:p>
        </w:tc>
        <w:tc>
          <w:tcPr>
            <w:tcW w:w="730" w:type="dxa"/>
            <w:tcBorders>
              <w:top w:val="single" w:sz="4" w:space="0" w:color="auto"/>
              <w:left w:val="nil"/>
              <w:bottom w:val="single" w:sz="4" w:space="0" w:color="auto"/>
              <w:right w:val="single" w:sz="4" w:space="0" w:color="auto"/>
            </w:tcBorders>
            <w:shd w:val="clear" w:color="auto" w:fill="auto"/>
            <w:noWrap/>
            <w:hideMark/>
          </w:tcPr>
          <w:p w14:paraId="4E8EACDE" w14:textId="77777777" w:rsidR="00A62F2F" w:rsidRPr="009B32E9" w:rsidRDefault="00A62F2F" w:rsidP="007A47C6">
            <w:pPr>
              <w:spacing w:after="0" w:line="240" w:lineRule="auto"/>
              <w:ind w:firstLine="0"/>
              <w:rPr>
                <w:rFonts w:eastAsia="Times New Roman"/>
              </w:rPr>
            </w:pPr>
            <w:r w:rsidRPr="009B32E9">
              <w:rPr>
                <w:rFonts w:eastAsia="Times New Roman"/>
              </w:rPr>
              <w:t>4.2.2</w:t>
            </w:r>
          </w:p>
        </w:tc>
        <w:tc>
          <w:tcPr>
            <w:tcW w:w="3982" w:type="dxa"/>
            <w:tcBorders>
              <w:top w:val="single" w:sz="4" w:space="0" w:color="auto"/>
              <w:left w:val="nil"/>
              <w:bottom w:val="single" w:sz="4" w:space="0" w:color="auto"/>
              <w:right w:val="single" w:sz="4" w:space="0" w:color="auto"/>
            </w:tcBorders>
            <w:shd w:val="clear" w:color="auto" w:fill="auto"/>
            <w:hideMark/>
          </w:tcPr>
          <w:p w14:paraId="528A9970" w14:textId="77777777" w:rsidR="00A62F2F" w:rsidRPr="009B32E9" w:rsidRDefault="00A62F2F" w:rsidP="007A47C6">
            <w:pPr>
              <w:spacing w:line="240" w:lineRule="auto"/>
              <w:ind w:firstLine="0"/>
              <w:rPr>
                <w:rFonts w:ascii="Arial" w:hAnsi="Arial" w:cs="Arial"/>
                <w:b/>
              </w:rPr>
            </w:pPr>
            <w:r w:rsidRPr="009B32E9">
              <w:rPr>
                <w:rFonts w:ascii="Arial" w:hAnsi="Arial" w:cs="Arial"/>
                <w:b/>
              </w:rPr>
              <w:t>I</w:t>
            </w:r>
            <w:r w:rsidRPr="009B32E9">
              <w:t>nštalovanie informačných tabúľ o histórii, kultúre, prírodných útvaroch na vhodných miestach s cieľom propagácie obce</w:t>
            </w:r>
          </w:p>
        </w:tc>
        <w:tc>
          <w:tcPr>
            <w:tcW w:w="1414" w:type="dxa"/>
            <w:tcBorders>
              <w:top w:val="single" w:sz="4" w:space="0" w:color="auto"/>
              <w:left w:val="nil"/>
              <w:bottom w:val="single" w:sz="4" w:space="0" w:color="auto"/>
              <w:right w:val="single" w:sz="4" w:space="0" w:color="auto"/>
            </w:tcBorders>
          </w:tcPr>
          <w:p w14:paraId="2A2D40E5" w14:textId="77777777" w:rsidR="00A62F2F" w:rsidRPr="009B32E9" w:rsidRDefault="00A62F2F" w:rsidP="007A47C6">
            <w:pPr>
              <w:spacing w:line="240" w:lineRule="auto"/>
              <w:ind w:firstLine="0"/>
              <w:rPr>
                <w:rFonts w:ascii="Arial" w:hAnsi="Arial" w:cs="Arial"/>
                <w:b/>
              </w:rPr>
            </w:pPr>
            <w:r w:rsidRPr="009B32E9">
              <w:rPr>
                <w:rFonts w:eastAsia="Times New Roman"/>
              </w:rPr>
              <w:t>2000</w:t>
            </w:r>
          </w:p>
        </w:tc>
        <w:tc>
          <w:tcPr>
            <w:tcW w:w="1414" w:type="dxa"/>
            <w:tcBorders>
              <w:top w:val="single" w:sz="4" w:space="0" w:color="auto"/>
              <w:left w:val="nil"/>
              <w:bottom w:val="single" w:sz="4" w:space="0" w:color="auto"/>
              <w:right w:val="single" w:sz="4" w:space="0" w:color="auto"/>
            </w:tcBorders>
          </w:tcPr>
          <w:p w14:paraId="251F578D" w14:textId="77777777" w:rsidR="00A62F2F" w:rsidRPr="009B32E9" w:rsidRDefault="00A62F2F" w:rsidP="007A47C6">
            <w:pPr>
              <w:spacing w:line="240" w:lineRule="auto"/>
              <w:ind w:firstLine="0"/>
              <w:rPr>
                <w:rFonts w:ascii="Arial" w:hAnsi="Arial" w:cs="Arial"/>
                <w:b/>
              </w:rPr>
            </w:pPr>
            <w:r w:rsidRPr="009B32E9">
              <w:rPr>
                <w:rFonts w:eastAsia="Times New Roman"/>
              </w:rPr>
              <w:t>2018</w:t>
            </w:r>
          </w:p>
        </w:tc>
      </w:tr>
    </w:tbl>
    <w:p w14:paraId="30F8F295" w14:textId="77777777" w:rsidR="00A47B68" w:rsidRPr="009B32E9" w:rsidRDefault="00A47B68" w:rsidP="00F660CE">
      <w:pPr>
        <w:pStyle w:val="Heading1"/>
        <w:rPr>
          <w:color w:val="auto"/>
        </w:rPr>
      </w:pPr>
      <w:bookmarkStart w:id="122" w:name="_Toc455343610"/>
      <w:bookmarkStart w:id="123" w:name="_Toc465933342"/>
      <w:bookmarkStart w:id="124" w:name="_Toc466637018"/>
      <w:r w:rsidRPr="009B32E9">
        <w:rPr>
          <w:color w:val="auto"/>
        </w:rPr>
        <w:lastRenderedPageBreak/>
        <w:t>Finančná časť</w:t>
      </w:r>
      <w:bookmarkEnd w:id="122"/>
      <w:bookmarkEnd w:id="123"/>
      <w:bookmarkEnd w:id="124"/>
    </w:p>
    <w:p w14:paraId="597F1E09" w14:textId="77777777" w:rsidR="008F6EDF" w:rsidRPr="009B32E9" w:rsidRDefault="00FC6585" w:rsidP="00F660CE">
      <w:r w:rsidRPr="009B32E9">
        <w:t>Finančná časť Programu hospodárskeho rozvoj</w:t>
      </w:r>
      <w:r w:rsidR="00DD57DB" w:rsidRPr="009B32E9">
        <w:t>a</w:t>
      </w:r>
      <w:r w:rsidR="00A72C9B" w:rsidRPr="009B32E9">
        <w:t xml:space="preserve"> a </w:t>
      </w:r>
      <w:r w:rsidRPr="009B32E9">
        <w:t>sociálneho rozvoj</w:t>
      </w:r>
      <w:r w:rsidR="00DD57DB" w:rsidRPr="009B32E9">
        <w:t xml:space="preserve">a </w:t>
      </w:r>
      <w:r w:rsidRPr="009B32E9">
        <w:t>obce je zostavná</w:t>
      </w:r>
      <w:r w:rsidR="00DD57DB" w:rsidRPr="009B32E9">
        <w:t xml:space="preserve"> z </w:t>
      </w:r>
      <w:r w:rsidRPr="009B32E9">
        <w:t>finančného rámc</w:t>
      </w:r>
      <w:r w:rsidR="00DD57DB" w:rsidRPr="009B32E9">
        <w:t xml:space="preserve">a </w:t>
      </w:r>
      <w:r w:rsidRPr="009B32E9">
        <w:t>n</w:t>
      </w:r>
      <w:r w:rsidR="00DD57DB" w:rsidRPr="009B32E9">
        <w:t xml:space="preserve">a </w:t>
      </w:r>
      <w:r w:rsidRPr="009B32E9">
        <w:t>realizáciu, ktorý je súčasťou modelu doplnkového financovani</w:t>
      </w:r>
      <w:r w:rsidR="00DD57DB" w:rsidRPr="009B32E9">
        <w:t xml:space="preserve">a </w:t>
      </w:r>
      <w:r w:rsidRPr="009B32E9">
        <w:t xml:space="preserve">jednotlivých opatrení, aktivít/projektov. </w:t>
      </w:r>
    </w:p>
    <w:p w14:paraId="7CB02C49" w14:textId="40A70005" w:rsidR="00DD118B" w:rsidRPr="009B32E9" w:rsidRDefault="00DD118B" w:rsidP="00F660CE">
      <w:pPr>
        <w:pStyle w:val="Heading2"/>
        <w:rPr>
          <w:color w:val="auto"/>
        </w:rPr>
      </w:pPr>
      <w:bookmarkStart w:id="125" w:name="_Toc455343611"/>
      <w:bookmarkStart w:id="126" w:name="_Toc465933343"/>
      <w:bookmarkStart w:id="127" w:name="_Toc466637019"/>
      <w:r w:rsidRPr="009B32E9">
        <w:rPr>
          <w:color w:val="auto"/>
        </w:rPr>
        <w:t>Indikatávny finančný plán n</w:t>
      </w:r>
      <w:r w:rsidR="00DD57DB" w:rsidRPr="009B32E9">
        <w:rPr>
          <w:color w:val="auto"/>
        </w:rPr>
        <w:t xml:space="preserve">a </w:t>
      </w:r>
      <w:r w:rsidRPr="009B32E9">
        <w:rPr>
          <w:color w:val="auto"/>
        </w:rPr>
        <w:t>celú realizác</w:t>
      </w:r>
      <w:r w:rsidR="000A16A6" w:rsidRPr="009B32E9">
        <w:rPr>
          <w:color w:val="auto"/>
        </w:rPr>
        <w:t>iu PHSR</w:t>
      </w:r>
      <w:r w:rsidR="000A3916">
        <w:rPr>
          <w:color w:val="auto"/>
        </w:rPr>
        <w:t xml:space="preserve"> </w:t>
      </w:r>
      <w:r w:rsidRPr="009B32E9">
        <w:rPr>
          <w:color w:val="auto"/>
        </w:rPr>
        <w:t>obce</w:t>
      </w:r>
      <w:bookmarkEnd w:id="125"/>
      <w:bookmarkEnd w:id="126"/>
      <w:bookmarkEnd w:id="127"/>
    </w:p>
    <w:p w14:paraId="0D9FF7BD" w14:textId="77777777" w:rsidR="0061526F" w:rsidRPr="009B32E9" w:rsidRDefault="00DD57DB" w:rsidP="00F660CE">
      <w:r w:rsidRPr="009B32E9">
        <w:t xml:space="preserve">V </w:t>
      </w:r>
      <w:r w:rsidR="0061526F" w:rsidRPr="009B32E9">
        <w:t>zmysle Zákon</w:t>
      </w:r>
      <w:r w:rsidRPr="009B32E9">
        <w:t xml:space="preserve">a </w:t>
      </w:r>
      <w:r w:rsidR="0061526F" w:rsidRPr="009B32E9">
        <w:t>č. 583/2004 Z.z.</w:t>
      </w:r>
      <w:r w:rsidR="00E1777B" w:rsidRPr="009B32E9">
        <w:t xml:space="preserve"> v </w:t>
      </w:r>
      <w:r w:rsidR="0061526F" w:rsidRPr="009B32E9">
        <w:t>znení neskorších predpiso</w:t>
      </w:r>
      <w:r w:rsidRPr="009B32E9">
        <w:t>v</w:t>
      </w:r>
      <w:r w:rsidR="00A72C9B" w:rsidRPr="009B32E9">
        <w:t xml:space="preserve"> o </w:t>
      </w:r>
      <w:r w:rsidR="0061526F" w:rsidRPr="009B32E9">
        <w:t xml:space="preserve">rozpočtových pravidlách územnej samosprávy </w:t>
      </w:r>
      <w:r w:rsidR="00B31390" w:rsidRPr="009B32E9">
        <w:t>obec môže n</w:t>
      </w:r>
      <w:r w:rsidRPr="009B32E9">
        <w:t xml:space="preserve">a </w:t>
      </w:r>
      <w:r w:rsidR="00B31390" w:rsidRPr="009B32E9">
        <w:t>financovanie rozvojových projekto</w:t>
      </w:r>
      <w:r w:rsidRPr="009B32E9">
        <w:t xml:space="preserve">v </w:t>
      </w:r>
      <w:r w:rsidR="00B31390" w:rsidRPr="009B32E9">
        <w:t>použiť nasledovné príjmy rozpočtu obce:</w:t>
      </w:r>
    </w:p>
    <w:p w14:paraId="4CEFD404" w14:textId="77777777" w:rsidR="00B31390" w:rsidRPr="009B32E9" w:rsidRDefault="00B31390" w:rsidP="0040477D">
      <w:r w:rsidRPr="009B32E9">
        <w:t>a/ výnosy miestnych daní</w:t>
      </w:r>
      <w:r w:rsidR="00A72C9B" w:rsidRPr="009B32E9">
        <w:t xml:space="preserve"> a </w:t>
      </w:r>
      <w:r w:rsidRPr="009B32E9">
        <w:t>poplatko</w:t>
      </w:r>
      <w:r w:rsidR="00DD57DB" w:rsidRPr="009B32E9">
        <w:t xml:space="preserve">v </w:t>
      </w:r>
      <w:r w:rsidRPr="009B32E9">
        <w:t>podľ</w:t>
      </w:r>
      <w:r w:rsidR="00DD57DB" w:rsidRPr="009B32E9">
        <w:t xml:space="preserve">a </w:t>
      </w:r>
      <w:r w:rsidRPr="009B32E9">
        <w:t>osobitného predpisu</w:t>
      </w:r>
    </w:p>
    <w:p w14:paraId="27A58CCC" w14:textId="77777777" w:rsidR="00B31390" w:rsidRPr="009B32E9" w:rsidRDefault="00B31390" w:rsidP="0040477D">
      <w:r w:rsidRPr="009B32E9">
        <w:t>b/ nedaňové príjmy</w:t>
      </w:r>
      <w:r w:rsidR="00DD57DB" w:rsidRPr="009B32E9">
        <w:t xml:space="preserve"> z </w:t>
      </w:r>
      <w:r w:rsidRPr="009B32E9">
        <w:t>vlastníctv</w:t>
      </w:r>
      <w:r w:rsidR="00DD57DB" w:rsidRPr="009B32E9">
        <w:t>a</w:t>
      </w:r>
      <w:r w:rsidR="00A72C9B" w:rsidRPr="009B32E9">
        <w:t xml:space="preserve"> a </w:t>
      </w:r>
      <w:r w:rsidR="00DD57DB" w:rsidRPr="009B32E9">
        <w:t>z </w:t>
      </w:r>
      <w:r w:rsidRPr="009B32E9">
        <w:t>prevodu vlastníctv</w:t>
      </w:r>
      <w:r w:rsidR="00DD57DB" w:rsidRPr="009B32E9">
        <w:t xml:space="preserve">a </w:t>
      </w:r>
      <w:r w:rsidRPr="009B32E9">
        <w:t>majetku obce</w:t>
      </w:r>
      <w:r w:rsidR="00A72C9B" w:rsidRPr="009B32E9">
        <w:t xml:space="preserve"> a </w:t>
      </w:r>
      <w:r w:rsidR="00DD57DB" w:rsidRPr="009B32E9">
        <w:t>z </w:t>
      </w:r>
      <w:r w:rsidRPr="009B32E9">
        <w:t>činnosti obce</w:t>
      </w:r>
      <w:r w:rsidR="00A72C9B" w:rsidRPr="009B32E9">
        <w:t xml:space="preserve"> a </w:t>
      </w:r>
      <w:r w:rsidRPr="009B32E9">
        <w:t>jej rozočtových organizácií podľ</w:t>
      </w:r>
      <w:r w:rsidR="00DD57DB" w:rsidRPr="009B32E9">
        <w:t xml:space="preserve">a </w:t>
      </w:r>
      <w:r w:rsidRPr="009B32E9">
        <w:t>toho alebo osobitného zákona</w:t>
      </w:r>
    </w:p>
    <w:p w14:paraId="151744CE" w14:textId="77777777" w:rsidR="00B31390" w:rsidRPr="009B32E9" w:rsidRDefault="00B31390" w:rsidP="0040477D">
      <w:r w:rsidRPr="009B32E9">
        <w:t>c/ výnosy</w:t>
      </w:r>
      <w:r w:rsidR="00DD57DB" w:rsidRPr="009B32E9">
        <w:t xml:space="preserve"> z </w:t>
      </w:r>
      <w:r w:rsidRPr="009B32E9">
        <w:t>finančných prostriedko</w:t>
      </w:r>
      <w:r w:rsidR="00DD57DB" w:rsidRPr="009B32E9">
        <w:t xml:space="preserve">v </w:t>
      </w:r>
      <w:r w:rsidRPr="009B32E9">
        <w:t>obce</w:t>
      </w:r>
    </w:p>
    <w:p w14:paraId="38B74C62" w14:textId="77777777" w:rsidR="000F4B03" w:rsidRPr="009B32E9" w:rsidRDefault="00B31390" w:rsidP="0040477D">
      <w:r w:rsidRPr="009B32E9">
        <w:t>d/ sankcie z</w:t>
      </w:r>
      <w:r w:rsidR="00DD57DB" w:rsidRPr="009B32E9">
        <w:t xml:space="preserve">a </w:t>
      </w:r>
      <w:r w:rsidRPr="009B32E9">
        <w:t>porušenie finančnej disciplíny uložené obcou</w:t>
      </w:r>
    </w:p>
    <w:p w14:paraId="6AFA1242" w14:textId="77777777" w:rsidR="000F4B03" w:rsidRPr="009B32E9" w:rsidRDefault="000F4B03" w:rsidP="0040477D">
      <w:r w:rsidRPr="009B32E9">
        <w:t>e/ dary</w:t>
      </w:r>
      <w:r w:rsidR="00A72C9B" w:rsidRPr="009B32E9">
        <w:t xml:space="preserve"> a </w:t>
      </w:r>
      <w:r w:rsidRPr="009B32E9">
        <w:t>výnosy dobrovoľných zbierok</w:t>
      </w:r>
      <w:r w:rsidR="00E1777B" w:rsidRPr="009B32E9">
        <w:t xml:space="preserve"> v </w:t>
      </w:r>
      <w:r w:rsidRPr="009B32E9">
        <w:t>prospech obce</w:t>
      </w:r>
    </w:p>
    <w:p w14:paraId="169B52D5" w14:textId="77777777" w:rsidR="000F4B03" w:rsidRPr="009B32E9" w:rsidRDefault="000F4B03" w:rsidP="0040477D">
      <w:r w:rsidRPr="009B32E9">
        <w:t>f/ podiely n</w:t>
      </w:r>
      <w:r w:rsidR="00DD57DB" w:rsidRPr="009B32E9">
        <w:t xml:space="preserve">a </w:t>
      </w:r>
      <w:r w:rsidRPr="009B32E9">
        <w:t>daniach</w:t>
      </w:r>
      <w:r w:rsidR="00E1777B" w:rsidRPr="009B32E9">
        <w:t xml:space="preserve"> v </w:t>
      </w:r>
      <w:r w:rsidRPr="009B32E9">
        <w:t>správe štátu podľ</w:t>
      </w:r>
      <w:r w:rsidR="00DD57DB" w:rsidRPr="009B32E9">
        <w:t xml:space="preserve">a </w:t>
      </w:r>
      <w:r w:rsidRPr="009B32E9">
        <w:t>osobitného predpisu</w:t>
      </w:r>
    </w:p>
    <w:p w14:paraId="5FC57BBC" w14:textId="422F4CD0" w:rsidR="006E1092" w:rsidRPr="009B32E9" w:rsidRDefault="000F4B03" w:rsidP="0040477D">
      <w:r w:rsidRPr="009B32E9">
        <w:t>g/</w:t>
      </w:r>
      <w:r w:rsidR="00CE5813">
        <w:t xml:space="preserve"> </w:t>
      </w:r>
      <w:r w:rsidR="006E1092" w:rsidRPr="009B32E9">
        <w:t>dotácie zo štátneho rozpočtu n</w:t>
      </w:r>
      <w:r w:rsidR="00DD57DB" w:rsidRPr="009B32E9">
        <w:t xml:space="preserve">a </w:t>
      </w:r>
      <w:r w:rsidR="006E1092" w:rsidRPr="009B32E9">
        <w:t>úhradu náklado</w:t>
      </w:r>
      <w:r w:rsidR="00DD57DB" w:rsidRPr="009B32E9">
        <w:t xml:space="preserve">v </w:t>
      </w:r>
      <w:r w:rsidR="006E1092" w:rsidRPr="009B32E9">
        <w:t>preneseného výkonu štatnej správy</w:t>
      </w:r>
      <w:r w:rsidR="00E1777B" w:rsidRPr="009B32E9">
        <w:t xml:space="preserve"> v </w:t>
      </w:r>
      <w:r w:rsidR="006E1092" w:rsidRPr="009B32E9">
        <w:t>súlade so zákonom</w:t>
      </w:r>
      <w:r w:rsidR="00A72C9B" w:rsidRPr="009B32E9">
        <w:t xml:space="preserve"> o </w:t>
      </w:r>
      <w:r w:rsidR="006E1092" w:rsidRPr="009B32E9">
        <w:t>štátnom rozpočte n</w:t>
      </w:r>
      <w:r w:rsidR="00DD57DB" w:rsidRPr="009B32E9">
        <w:t xml:space="preserve">a </w:t>
      </w:r>
      <w:r w:rsidR="006E1092" w:rsidRPr="009B32E9">
        <w:t>príslušný rozpočtový ro</w:t>
      </w:r>
      <w:r w:rsidR="00CE5813">
        <w:t>k</w:t>
      </w:r>
      <w:r w:rsidR="00A72C9B" w:rsidRPr="009B32E9">
        <w:t xml:space="preserve"> a </w:t>
      </w:r>
      <w:r w:rsidR="006E1092" w:rsidRPr="009B32E9">
        <w:t>dotácie zo štátnych fondo</w:t>
      </w:r>
      <w:r w:rsidR="00DD57DB" w:rsidRPr="009B32E9">
        <w:t xml:space="preserve">v </w:t>
      </w:r>
    </w:p>
    <w:p w14:paraId="3628CAA4" w14:textId="77777777" w:rsidR="003750DD" w:rsidRPr="009B32E9" w:rsidRDefault="003750DD" w:rsidP="0040477D">
      <w:r w:rsidRPr="009B32E9">
        <w:t>h/ ďalšie dotácie zo štátneho rozpočtu</w:t>
      </w:r>
      <w:r w:rsidR="00E1777B" w:rsidRPr="009B32E9">
        <w:t xml:space="preserve"> v </w:t>
      </w:r>
      <w:r w:rsidRPr="009B32E9">
        <w:t>súlade so zákonom</w:t>
      </w:r>
      <w:r w:rsidR="00A72C9B" w:rsidRPr="009B32E9">
        <w:t xml:space="preserve"> o </w:t>
      </w:r>
      <w:r w:rsidRPr="009B32E9">
        <w:t>štátnom rozpočte n</w:t>
      </w:r>
      <w:r w:rsidR="00DD57DB" w:rsidRPr="009B32E9">
        <w:t xml:space="preserve">a </w:t>
      </w:r>
      <w:r w:rsidRPr="009B32E9">
        <w:t>príslušný rozpočtový rok</w:t>
      </w:r>
    </w:p>
    <w:p w14:paraId="55F2CC45" w14:textId="77777777" w:rsidR="008B4192" w:rsidRPr="009B32E9" w:rsidRDefault="003750DD" w:rsidP="0040477D">
      <w:r w:rsidRPr="009B32E9">
        <w:t>i/ účelové dotácie</w:t>
      </w:r>
      <w:r w:rsidR="00DD57DB" w:rsidRPr="009B32E9">
        <w:t xml:space="preserve"> z </w:t>
      </w:r>
      <w:r w:rsidRPr="009B32E9">
        <w:t>rozpočtu vyššieho územného celku alebo</w:t>
      </w:r>
      <w:r w:rsidR="00DD57DB" w:rsidRPr="009B32E9">
        <w:t xml:space="preserve"> z </w:t>
      </w:r>
      <w:r w:rsidRPr="009B32E9">
        <w:t>rozpočtu inej obce n</w:t>
      </w:r>
      <w:r w:rsidR="00DD57DB" w:rsidRPr="009B32E9">
        <w:t xml:space="preserve">a </w:t>
      </w:r>
      <w:r w:rsidRPr="009B32E9">
        <w:t>realizáciu zmlú</w:t>
      </w:r>
      <w:r w:rsidR="00DD57DB" w:rsidRPr="009B32E9">
        <w:t xml:space="preserve">v </w:t>
      </w:r>
      <w:r w:rsidRPr="009B32E9">
        <w:t>podľ</w:t>
      </w:r>
      <w:r w:rsidR="00DD57DB" w:rsidRPr="009B32E9">
        <w:t xml:space="preserve">a </w:t>
      </w:r>
      <w:r w:rsidRPr="009B32E9">
        <w:t>osobitných predpisov</w:t>
      </w:r>
    </w:p>
    <w:p w14:paraId="5E9352F9" w14:textId="77777777" w:rsidR="00FA6EDC" w:rsidRPr="009B32E9" w:rsidRDefault="00FA6EDC" w:rsidP="0040477D">
      <w:r w:rsidRPr="009B32E9">
        <w:t>j/ prostriedky</w:t>
      </w:r>
      <w:r w:rsidR="00DD57DB" w:rsidRPr="009B32E9">
        <w:t xml:space="preserve"> z </w:t>
      </w:r>
      <w:r w:rsidRPr="009B32E9">
        <w:t>Európskej únie</w:t>
      </w:r>
      <w:r w:rsidR="00A72C9B" w:rsidRPr="009B32E9">
        <w:t xml:space="preserve"> a </w:t>
      </w:r>
      <w:r w:rsidRPr="009B32E9">
        <w:t>iné prostriedky zo zahraniči</w:t>
      </w:r>
      <w:r w:rsidR="00DD57DB" w:rsidRPr="009B32E9">
        <w:t xml:space="preserve">a </w:t>
      </w:r>
      <w:r w:rsidRPr="009B32E9">
        <w:t>poskytnuté n</w:t>
      </w:r>
      <w:r w:rsidR="00DD57DB" w:rsidRPr="009B32E9">
        <w:t xml:space="preserve">a </w:t>
      </w:r>
      <w:r w:rsidRPr="009B32E9">
        <w:t>konkrétny účel</w:t>
      </w:r>
    </w:p>
    <w:p w14:paraId="54E3077A" w14:textId="77777777" w:rsidR="00FA6EDC" w:rsidRPr="009B32E9" w:rsidRDefault="00FA6EDC" w:rsidP="0040477D">
      <w:r w:rsidRPr="009B32E9">
        <w:t>k/ iné príjmy ustanovené osobitnými predpismi</w:t>
      </w:r>
    </w:p>
    <w:p w14:paraId="24A2B82D" w14:textId="77777777" w:rsidR="00B903E0" w:rsidRPr="009B32E9" w:rsidRDefault="00B903E0" w:rsidP="0040477D">
      <w:r w:rsidRPr="009B32E9">
        <w:t>Obec môže n</w:t>
      </w:r>
      <w:r w:rsidR="00DD57DB" w:rsidRPr="009B32E9">
        <w:t xml:space="preserve">a </w:t>
      </w:r>
      <w:r w:rsidRPr="009B32E9">
        <w:t>plnenie svojich úloh použiť aj:</w:t>
      </w:r>
    </w:p>
    <w:p w14:paraId="11805C8F" w14:textId="77777777" w:rsidR="00B903E0" w:rsidRPr="009B32E9" w:rsidRDefault="00B903E0" w:rsidP="004C2309">
      <w:pPr>
        <w:pStyle w:val="ListParagraph"/>
        <w:numPr>
          <w:ilvl w:val="0"/>
          <w:numId w:val="13"/>
        </w:numPr>
        <w:spacing w:line="360" w:lineRule="auto"/>
        <w:rPr>
          <w:rFonts w:ascii="Times New Roman" w:hAnsi="Times New Roman" w:cs="Times New Roman"/>
          <w:sz w:val="24"/>
          <w:szCs w:val="24"/>
        </w:rPr>
      </w:pPr>
      <w:r w:rsidRPr="009B32E9">
        <w:rPr>
          <w:rFonts w:ascii="Times New Roman" w:hAnsi="Times New Roman" w:cs="Times New Roman"/>
          <w:sz w:val="24"/>
          <w:szCs w:val="24"/>
        </w:rPr>
        <w:lastRenderedPageBreak/>
        <w:t>prostriedky mimorozpočtových peňažných fondo</w:t>
      </w:r>
      <w:r w:rsidR="00DD57DB" w:rsidRPr="009B32E9">
        <w:rPr>
          <w:rFonts w:ascii="Times New Roman" w:hAnsi="Times New Roman" w:cs="Times New Roman"/>
          <w:sz w:val="24"/>
          <w:szCs w:val="24"/>
        </w:rPr>
        <w:t xml:space="preserve">v </w:t>
      </w:r>
      <w:r w:rsidRPr="009B32E9">
        <w:rPr>
          <w:rFonts w:ascii="Times New Roman" w:hAnsi="Times New Roman" w:cs="Times New Roman"/>
          <w:sz w:val="24"/>
          <w:szCs w:val="24"/>
        </w:rPr>
        <w:t>(ďalej len „peňažné fondy“)</w:t>
      </w:r>
    </w:p>
    <w:p w14:paraId="046B94FF" w14:textId="77777777" w:rsidR="00B903E0" w:rsidRPr="009B32E9" w:rsidRDefault="00B903E0" w:rsidP="004C2309">
      <w:pPr>
        <w:pStyle w:val="ListParagraph"/>
        <w:numPr>
          <w:ilvl w:val="0"/>
          <w:numId w:val="13"/>
        </w:numPr>
        <w:spacing w:line="360" w:lineRule="auto"/>
        <w:rPr>
          <w:rFonts w:ascii="Times New Roman" w:hAnsi="Times New Roman" w:cs="Times New Roman"/>
          <w:sz w:val="24"/>
          <w:szCs w:val="24"/>
        </w:rPr>
      </w:pPr>
      <w:r w:rsidRPr="009B32E9">
        <w:rPr>
          <w:rFonts w:ascii="Times New Roman" w:hAnsi="Times New Roman" w:cs="Times New Roman"/>
          <w:sz w:val="24"/>
          <w:szCs w:val="24"/>
        </w:rPr>
        <w:t>zisk</w:t>
      </w:r>
      <w:r w:rsidR="00DD57DB" w:rsidRPr="009B32E9">
        <w:rPr>
          <w:rFonts w:ascii="Times New Roman" w:hAnsi="Times New Roman" w:cs="Times New Roman"/>
          <w:sz w:val="24"/>
          <w:szCs w:val="24"/>
        </w:rPr>
        <w:t xml:space="preserve"> z </w:t>
      </w:r>
      <w:r w:rsidRPr="009B32E9">
        <w:rPr>
          <w:rFonts w:ascii="Times New Roman" w:hAnsi="Times New Roman" w:cs="Times New Roman"/>
          <w:sz w:val="24"/>
          <w:szCs w:val="24"/>
        </w:rPr>
        <w:t>podnikateľskej činnosti</w:t>
      </w:r>
    </w:p>
    <w:p w14:paraId="2E3FB336" w14:textId="77777777" w:rsidR="00B31390" w:rsidRPr="009B32E9" w:rsidRDefault="00B903E0" w:rsidP="004C2309">
      <w:pPr>
        <w:pStyle w:val="ListParagraph"/>
        <w:numPr>
          <w:ilvl w:val="0"/>
          <w:numId w:val="13"/>
        </w:numPr>
        <w:spacing w:line="360" w:lineRule="auto"/>
        <w:rPr>
          <w:rFonts w:ascii="Times New Roman" w:hAnsi="Times New Roman" w:cs="Times New Roman"/>
          <w:sz w:val="24"/>
          <w:szCs w:val="24"/>
        </w:rPr>
      </w:pPr>
      <w:r w:rsidRPr="009B32E9">
        <w:rPr>
          <w:rFonts w:ascii="Times New Roman" w:hAnsi="Times New Roman" w:cs="Times New Roman"/>
          <w:sz w:val="24"/>
          <w:szCs w:val="24"/>
        </w:rPr>
        <w:t>návratné zdroje financovania</w:t>
      </w:r>
    </w:p>
    <w:p w14:paraId="5CCAD769" w14:textId="77777777" w:rsidR="00B903E0" w:rsidRPr="009B32E9" w:rsidRDefault="00B903E0" w:rsidP="004C2309">
      <w:pPr>
        <w:pStyle w:val="ListParagraph"/>
        <w:numPr>
          <w:ilvl w:val="0"/>
          <w:numId w:val="13"/>
        </w:numPr>
        <w:spacing w:line="360" w:lineRule="auto"/>
        <w:rPr>
          <w:rFonts w:ascii="Times New Roman" w:hAnsi="Times New Roman" w:cs="Times New Roman"/>
          <w:sz w:val="24"/>
          <w:szCs w:val="24"/>
        </w:rPr>
      </w:pPr>
      <w:r w:rsidRPr="009B32E9">
        <w:rPr>
          <w:rFonts w:ascii="Times New Roman" w:hAnsi="Times New Roman" w:cs="Times New Roman"/>
          <w:sz w:val="24"/>
          <w:szCs w:val="24"/>
        </w:rPr>
        <w:t>združené prostriedky (Národná rad</w:t>
      </w:r>
      <w:r w:rsidR="00DD57DB" w:rsidRPr="009B32E9">
        <w:rPr>
          <w:rFonts w:ascii="Times New Roman" w:hAnsi="Times New Roman" w:cs="Times New Roman"/>
          <w:sz w:val="24"/>
          <w:szCs w:val="24"/>
        </w:rPr>
        <w:t xml:space="preserve">a </w:t>
      </w:r>
      <w:r w:rsidRPr="009B32E9">
        <w:rPr>
          <w:rFonts w:ascii="Times New Roman" w:hAnsi="Times New Roman" w:cs="Times New Roman"/>
          <w:sz w:val="24"/>
          <w:szCs w:val="24"/>
        </w:rPr>
        <w:t>SR, 2004)</w:t>
      </w:r>
    </w:p>
    <w:p w14:paraId="6CB6CB35" w14:textId="77777777" w:rsidR="00F04550" w:rsidRPr="009B32E9" w:rsidRDefault="00162062" w:rsidP="00162062">
      <w:pPr>
        <w:pStyle w:val="Caption"/>
      </w:pPr>
      <w:bookmarkStart w:id="128" w:name="_Toc466637049"/>
      <w:r w:rsidRPr="009B32E9">
        <w:t xml:space="preserve">Tabuľka </w:t>
      </w:r>
      <w:r w:rsidR="00821C09">
        <w:fldChar w:fldCharType="begin"/>
      </w:r>
      <w:r w:rsidR="00821C09">
        <w:instrText xml:space="preserve"> SEQ Tabuľka \* ARABIC </w:instrText>
      </w:r>
      <w:r w:rsidR="00821C09">
        <w:fldChar w:fldCharType="separate"/>
      </w:r>
      <w:r w:rsidR="000B6C93">
        <w:rPr>
          <w:noProof/>
        </w:rPr>
        <w:t>28</w:t>
      </w:r>
      <w:r w:rsidR="00821C09">
        <w:rPr>
          <w:noProof/>
        </w:rPr>
        <w:fldChar w:fldCharType="end"/>
      </w:r>
      <w:r w:rsidRPr="009B32E9">
        <w:t xml:space="preserve">: </w:t>
      </w:r>
      <w:r w:rsidR="00F91510">
        <w:t>M</w:t>
      </w:r>
      <w:r w:rsidR="00364AB0" w:rsidRPr="009B32E9">
        <w:t>odel doplnkového financovania</w:t>
      </w:r>
      <w:bookmarkEnd w:id="128"/>
    </w:p>
    <w:tbl>
      <w:tblPr>
        <w:tblW w:w="9006" w:type="dxa"/>
        <w:tblCellMar>
          <w:left w:w="70" w:type="dxa"/>
          <w:right w:w="70" w:type="dxa"/>
        </w:tblCellMar>
        <w:tblLook w:val="04A0" w:firstRow="1" w:lastRow="0" w:firstColumn="1" w:lastColumn="0" w:noHBand="0" w:noVBand="1"/>
      </w:tblPr>
      <w:tblGrid>
        <w:gridCol w:w="1116"/>
        <w:gridCol w:w="739"/>
        <w:gridCol w:w="4161"/>
        <w:gridCol w:w="1461"/>
        <w:gridCol w:w="1529"/>
      </w:tblGrid>
      <w:tr w:rsidR="004C1CF3" w:rsidRPr="009B32E9" w14:paraId="6F8E578E" w14:textId="77777777" w:rsidTr="00BB23E7">
        <w:trPr>
          <w:trHeight w:val="268"/>
        </w:trPr>
        <w:tc>
          <w:tcPr>
            <w:tcW w:w="1855" w:type="dxa"/>
            <w:gridSpan w:val="2"/>
            <w:tcBorders>
              <w:top w:val="single" w:sz="4" w:space="0" w:color="auto"/>
              <w:left w:val="single" w:sz="4" w:space="0" w:color="auto"/>
              <w:bottom w:val="single" w:sz="4" w:space="0" w:color="auto"/>
              <w:right w:val="single" w:sz="4" w:space="0" w:color="auto"/>
            </w:tcBorders>
            <w:shd w:val="clear" w:color="auto" w:fill="D16349" w:themeFill="accent1"/>
            <w:noWrap/>
            <w:hideMark/>
          </w:tcPr>
          <w:p w14:paraId="3B9E97F5" w14:textId="77777777" w:rsidR="004C1CF3" w:rsidRPr="009B32E9" w:rsidRDefault="004C1CF3" w:rsidP="00EF51E3">
            <w:pPr>
              <w:spacing w:after="0" w:line="240" w:lineRule="auto"/>
              <w:ind w:firstLine="0"/>
              <w:rPr>
                <w:rFonts w:eastAsia="Times New Roman"/>
                <w:b/>
                <w:bCs/>
              </w:rPr>
            </w:pPr>
            <w:r w:rsidRPr="009B32E9">
              <w:rPr>
                <w:rFonts w:eastAsia="Times New Roman"/>
                <w:b/>
                <w:bCs/>
              </w:rPr>
              <w:t>Priorita č. 1</w:t>
            </w:r>
          </w:p>
        </w:tc>
        <w:tc>
          <w:tcPr>
            <w:tcW w:w="4161" w:type="dxa"/>
            <w:tcBorders>
              <w:top w:val="single" w:sz="4" w:space="0" w:color="auto"/>
              <w:left w:val="nil"/>
              <w:bottom w:val="single" w:sz="4" w:space="0" w:color="auto"/>
              <w:right w:val="single" w:sz="4" w:space="0" w:color="auto"/>
            </w:tcBorders>
            <w:shd w:val="clear" w:color="auto" w:fill="D16349" w:themeFill="accent1"/>
            <w:noWrap/>
            <w:hideMark/>
          </w:tcPr>
          <w:p w14:paraId="4E385477" w14:textId="77777777" w:rsidR="004C1CF3" w:rsidRPr="009B32E9" w:rsidRDefault="004C1CF3" w:rsidP="00EF51E3">
            <w:pPr>
              <w:spacing w:after="0" w:line="240" w:lineRule="auto"/>
              <w:ind w:firstLine="0"/>
              <w:rPr>
                <w:rFonts w:eastAsia="Times New Roman"/>
                <w:b/>
                <w:bCs/>
              </w:rPr>
            </w:pPr>
            <w:r w:rsidRPr="009B32E9">
              <w:rPr>
                <w:rFonts w:eastAsia="Times New Roman"/>
                <w:b/>
                <w:bCs/>
              </w:rPr>
              <w:t>Podpora rozvoja školskej infraštruktúry, ľudských zdrojov a zamestnanosti</w:t>
            </w:r>
          </w:p>
        </w:tc>
        <w:tc>
          <w:tcPr>
            <w:tcW w:w="1461" w:type="dxa"/>
            <w:tcBorders>
              <w:top w:val="single" w:sz="4" w:space="0" w:color="auto"/>
              <w:left w:val="nil"/>
              <w:bottom w:val="single" w:sz="4" w:space="0" w:color="auto"/>
              <w:right w:val="single" w:sz="4" w:space="0" w:color="auto"/>
            </w:tcBorders>
            <w:shd w:val="clear" w:color="auto" w:fill="D16349" w:themeFill="accent1"/>
          </w:tcPr>
          <w:p w14:paraId="620D377D" w14:textId="77777777" w:rsidR="004C1CF3" w:rsidRPr="009B32E9" w:rsidRDefault="004C1CF3" w:rsidP="00EF51E3">
            <w:pPr>
              <w:spacing w:after="0" w:line="240" w:lineRule="auto"/>
              <w:ind w:firstLine="0"/>
              <w:rPr>
                <w:rFonts w:eastAsia="Times New Roman"/>
                <w:b/>
                <w:bCs/>
              </w:rPr>
            </w:pPr>
            <w:r w:rsidRPr="009B32E9">
              <w:rPr>
                <w:rFonts w:eastAsia="Times New Roman"/>
                <w:b/>
                <w:bCs/>
              </w:rPr>
              <w:t>Zdroj financovania</w:t>
            </w:r>
          </w:p>
        </w:tc>
        <w:tc>
          <w:tcPr>
            <w:tcW w:w="1529" w:type="dxa"/>
            <w:tcBorders>
              <w:top w:val="single" w:sz="4" w:space="0" w:color="auto"/>
              <w:left w:val="nil"/>
              <w:bottom w:val="single" w:sz="4" w:space="0" w:color="auto"/>
              <w:right w:val="single" w:sz="4" w:space="0" w:color="auto"/>
            </w:tcBorders>
            <w:shd w:val="clear" w:color="auto" w:fill="D16349" w:themeFill="accent1"/>
          </w:tcPr>
          <w:p w14:paraId="3016A395" w14:textId="77777777" w:rsidR="004C1CF3" w:rsidRPr="009B32E9" w:rsidRDefault="004C1CF3" w:rsidP="00EF51E3">
            <w:pPr>
              <w:spacing w:after="0" w:line="240" w:lineRule="auto"/>
              <w:ind w:firstLine="0"/>
              <w:rPr>
                <w:rFonts w:eastAsia="Times New Roman"/>
                <w:b/>
                <w:bCs/>
              </w:rPr>
            </w:pPr>
            <w:r w:rsidRPr="009B32E9">
              <w:rPr>
                <w:rFonts w:eastAsia="Times New Roman"/>
                <w:b/>
                <w:bCs/>
              </w:rPr>
              <w:t>Doplnkový zdroj financovania</w:t>
            </w:r>
          </w:p>
        </w:tc>
      </w:tr>
      <w:tr w:rsidR="004C1CF3" w:rsidRPr="009B32E9" w14:paraId="4CE5C005" w14:textId="77777777" w:rsidTr="00BB23E7">
        <w:trPr>
          <w:trHeight w:val="268"/>
        </w:trPr>
        <w:tc>
          <w:tcPr>
            <w:tcW w:w="1855" w:type="dxa"/>
            <w:gridSpan w:val="2"/>
            <w:tcBorders>
              <w:top w:val="single" w:sz="4" w:space="0" w:color="auto"/>
              <w:left w:val="single" w:sz="4" w:space="0" w:color="auto"/>
              <w:bottom w:val="single" w:sz="4" w:space="0" w:color="auto"/>
              <w:right w:val="single" w:sz="4" w:space="0" w:color="auto"/>
            </w:tcBorders>
            <w:shd w:val="clear" w:color="auto" w:fill="DEEAF6"/>
            <w:noWrap/>
            <w:hideMark/>
          </w:tcPr>
          <w:p w14:paraId="42C1C6EA" w14:textId="77777777" w:rsidR="004C1CF3" w:rsidRPr="009B32E9" w:rsidRDefault="004C1CF3" w:rsidP="00EF51E3">
            <w:pPr>
              <w:spacing w:after="0" w:line="240" w:lineRule="auto"/>
              <w:ind w:firstLine="0"/>
              <w:rPr>
                <w:rFonts w:eastAsia="Times New Roman"/>
                <w:b/>
                <w:bCs/>
              </w:rPr>
            </w:pPr>
            <w:r w:rsidRPr="009B32E9">
              <w:rPr>
                <w:rFonts w:eastAsia="Times New Roman"/>
                <w:b/>
                <w:bCs/>
              </w:rPr>
              <w:t>Opatrenie č. 1.1</w:t>
            </w:r>
          </w:p>
        </w:tc>
        <w:tc>
          <w:tcPr>
            <w:tcW w:w="7151" w:type="dxa"/>
            <w:gridSpan w:val="3"/>
            <w:tcBorders>
              <w:top w:val="single" w:sz="4" w:space="0" w:color="auto"/>
              <w:left w:val="nil"/>
              <w:bottom w:val="single" w:sz="4" w:space="0" w:color="auto"/>
              <w:right w:val="single" w:sz="4" w:space="0" w:color="auto"/>
            </w:tcBorders>
            <w:shd w:val="clear" w:color="auto" w:fill="DEEAF6"/>
            <w:noWrap/>
            <w:hideMark/>
          </w:tcPr>
          <w:p w14:paraId="1EF8E13E" w14:textId="77777777" w:rsidR="004C1CF3" w:rsidRPr="009B32E9" w:rsidRDefault="004C1CF3" w:rsidP="00EF51E3">
            <w:pPr>
              <w:spacing w:after="0" w:line="240" w:lineRule="auto"/>
              <w:ind w:firstLine="0"/>
              <w:rPr>
                <w:rFonts w:eastAsia="Times New Roman"/>
                <w:b/>
                <w:bCs/>
              </w:rPr>
            </w:pPr>
            <w:r w:rsidRPr="009B32E9">
              <w:rPr>
                <w:rFonts w:eastAsia="Times New Roman"/>
                <w:b/>
                <w:bCs/>
              </w:rPr>
              <w:t>Skvalitnenie vzdelávacích procesov</w:t>
            </w:r>
          </w:p>
        </w:tc>
      </w:tr>
      <w:tr w:rsidR="00BB23E7" w:rsidRPr="009B32E9" w14:paraId="33A095AC" w14:textId="77777777" w:rsidTr="00BB23E7">
        <w:trPr>
          <w:trHeight w:val="540"/>
        </w:trPr>
        <w:tc>
          <w:tcPr>
            <w:tcW w:w="1116" w:type="dxa"/>
            <w:vMerge w:val="restart"/>
            <w:tcBorders>
              <w:top w:val="nil"/>
              <w:left w:val="single" w:sz="4" w:space="0" w:color="auto"/>
              <w:bottom w:val="single" w:sz="4" w:space="0" w:color="auto"/>
              <w:right w:val="single" w:sz="4" w:space="0" w:color="auto"/>
            </w:tcBorders>
            <w:hideMark/>
          </w:tcPr>
          <w:p w14:paraId="25045802" w14:textId="77777777" w:rsidR="00BB23E7" w:rsidRPr="009B32E9" w:rsidRDefault="00BB23E7" w:rsidP="00EF51E3">
            <w:pPr>
              <w:spacing w:after="0" w:line="240" w:lineRule="auto"/>
              <w:ind w:firstLine="0"/>
              <w:rPr>
                <w:rFonts w:eastAsia="Times New Roman"/>
                <w:b/>
                <w:bCs/>
              </w:rPr>
            </w:pPr>
            <w:r w:rsidRPr="009B32E9">
              <w:rPr>
                <w:rFonts w:eastAsia="Times New Roman"/>
                <w:b/>
                <w:bCs/>
              </w:rPr>
              <w:t>Aktivita</w:t>
            </w:r>
          </w:p>
        </w:tc>
        <w:tc>
          <w:tcPr>
            <w:tcW w:w="739" w:type="dxa"/>
            <w:tcBorders>
              <w:top w:val="nil"/>
              <w:left w:val="nil"/>
              <w:bottom w:val="single" w:sz="4" w:space="0" w:color="auto"/>
              <w:right w:val="single" w:sz="4" w:space="0" w:color="auto"/>
            </w:tcBorders>
            <w:shd w:val="clear" w:color="auto" w:fill="auto"/>
            <w:noWrap/>
            <w:hideMark/>
          </w:tcPr>
          <w:p w14:paraId="32B1168D" w14:textId="77777777" w:rsidR="00BB23E7" w:rsidRPr="009B32E9" w:rsidRDefault="00BB23E7" w:rsidP="00EF51E3">
            <w:pPr>
              <w:spacing w:after="0" w:line="240" w:lineRule="auto"/>
              <w:ind w:firstLine="0"/>
              <w:rPr>
                <w:rFonts w:eastAsia="Times New Roman"/>
              </w:rPr>
            </w:pPr>
            <w:r w:rsidRPr="009B32E9">
              <w:rPr>
                <w:rFonts w:eastAsia="Times New Roman"/>
              </w:rPr>
              <w:t>1.1.1</w:t>
            </w:r>
          </w:p>
        </w:tc>
        <w:tc>
          <w:tcPr>
            <w:tcW w:w="4161" w:type="dxa"/>
            <w:tcBorders>
              <w:top w:val="nil"/>
              <w:left w:val="nil"/>
              <w:bottom w:val="single" w:sz="4" w:space="0" w:color="auto"/>
              <w:right w:val="single" w:sz="4" w:space="0" w:color="auto"/>
            </w:tcBorders>
            <w:shd w:val="clear" w:color="auto" w:fill="auto"/>
            <w:hideMark/>
          </w:tcPr>
          <w:p w14:paraId="4EBAE02F" w14:textId="77777777" w:rsidR="00BB23E7" w:rsidRPr="009B32E9" w:rsidRDefault="00BB23E7" w:rsidP="00EF51E3">
            <w:pPr>
              <w:spacing w:after="0" w:line="240" w:lineRule="auto"/>
              <w:ind w:firstLine="0"/>
              <w:rPr>
                <w:rFonts w:eastAsia="Times New Roman"/>
              </w:rPr>
            </w:pPr>
            <w:r w:rsidRPr="009B32E9">
              <w:rPr>
                <w:rFonts w:eastAsia="Times New Roman"/>
              </w:rPr>
              <w:t>Zabezpečenie činnosti predprimárneho a primárneho vzdelávania a jedálne</w:t>
            </w:r>
          </w:p>
        </w:tc>
        <w:tc>
          <w:tcPr>
            <w:tcW w:w="1461" w:type="dxa"/>
            <w:tcBorders>
              <w:top w:val="nil"/>
              <w:left w:val="nil"/>
              <w:bottom w:val="single" w:sz="4" w:space="0" w:color="auto"/>
              <w:right w:val="single" w:sz="4" w:space="0" w:color="auto"/>
            </w:tcBorders>
          </w:tcPr>
          <w:p w14:paraId="7237576B" w14:textId="77777777" w:rsidR="00BB23E7" w:rsidRPr="009B32E9" w:rsidRDefault="00BB23E7" w:rsidP="00EF51E3">
            <w:pPr>
              <w:spacing w:after="0" w:line="240" w:lineRule="auto"/>
              <w:ind w:firstLine="0"/>
              <w:rPr>
                <w:rFonts w:eastAsia="Times New Roman"/>
              </w:rPr>
            </w:pPr>
            <w:r w:rsidRPr="009B32E9">
              <w:rPr>
                <w:rFonts w:eastAsia="Times New Roman"/>
              </w:rPr>
              <w:t>Rozpočet obce</w:t>
            </w:r>
          </w:p>
        </w:tc>
        <w:tc>
          <w:tcPr>
            <w:tcW w:w="1529" w:type="dxa"/>
            <w:tcBorders>
              <w:top w:val="nil"/>
              <w:left w:val="nil"/>
              <w:bottom w:val="single" w:sz="4" w:space="0" w:color="auto"/>
              <w:right w:val="single" w:sz="4" w:space="0" w:color="auto"/>
            </w:tcBorders>
          </w:tcPr>
          <w:p w14:paraId="502196BC" w14:textId="77777777" w:rsidR="00BB23E7" w:rsidRPr="009B32E9" w:rsidRDefault="00BB23E7" w:rsidP="00EF51E3">
            <w:pPr>
              <w:spacing w:after="0" w:line="240" w:lineRule="auto"/>
              <w:ind w:firstLine="0"/>
              <w:rPr>
                <w:rFonts w:eastAsia="Times New Roman"/>
              </w:rPr>
            </w:pPr>
            <w:r w:rsidRPr="009B32E9">
              <w:rPr>
                <w:rFonts w:eastAsia="Times New Roman"/>
                <w:sz w:val="20"/>
                <w:szCs w:val="20"/>
                <w:lang w:eastAsia="sk-SK"/>
              </w:rPr>
              <w:t>MŠ SR</w:t>
            </w:r>
          </w:p>
        </w:tc>
      </w:tr>
      <w:tr w:rsidR="00BB23E7" w:rsidRPr="009B32E9" w14:paraId="098FD797" w14:textId="77777777" w:rsidTr="00BB23E7">
        <w:trPr>
          <w:trHeight w:val="578"/>
        </w:trPr>
        <w:tc>
          <w:tcPr>
            <w:tcW w:w="1116" w:type="dxa"/>
            <w:vMerge/>
            <w:tcBorders>
              <w:top w:val="nil"/>
              <w:left w:val="single" w:sz="4" w:space="0" w:color="auto"/>
              <w:bottom w:val="single" w:sz="4" w:space="0" w:color="auto"/>
              <w:right w:val="single" w:sz="4" w:space="0" w:color="auto"/>
            </w:tcBorders>
            <w:hideMark/>
          </w:tcPr>
          <w:p w14:paraId="329AA620" w14:textId="77777777" w:rsidR="00BB23E7" w:rsidRPr="009B32E9" w:rsidRDefault="00BB23E7" w:rsidP="00EF51E3">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hideMark/>
          </w:tcPr>
          <w:p w14:paraId="71E3EDC4" w14:textId="77777777" w:rsidR="00BB23E7" w:rsidRPr="009B32E9" w:rsidRDefault="00BB23E7" w:rsidP="00EF51E3">
            <w:pPr>
              <w:spacing w:after="0" w:line="240" w:lineRule="auto"/>
              <w:ind w:firstLine="0"/>
              <w:rPr>
                <w:rFonts w:eastAsia="Times New Roman"/>
              </w:rPr>
            </w:pPr>
            <w:r w:rsidRPr="009B32E9">
              <w:rPr>
                <w:rFonts w:eastAsia="Times New Roman"/>
              </w:rPr>
              <w:t>1.1.2</w:t>
            </w:r>
          </w:p>
        </w:tc>
        <w:tc>
          <w:tcPr>
            <w:tcW w:w="4161" w:type="dxa"/>
            <w:tcBorders>
              <w:top w:val="nil"/>
              <w:left w:val="nil"/>
              <w:bottom w:val="single" w:sz="4" w:space="0" w:color="auto"/>
              <w:right w:val="single" w:sz="4" w:space="0" w:color="auto"/>
            </w:tcBorders>
            <w:shd w:val="clear" w:color="auto" w:fill="auto"/>
            <w:hideMark/>
          </w:tcPr>
          <w:p w14:paraId="502577BB" w14:textId="77777777" w:rsidR="00BB23E7" w:rsidRPr="009B32E9" w:rsidRDefault="00BB23E7" w:rsidP="00EF51E3">
            <w:pPr>
              <w:spacing w:after="0" w:line="240" w:lineRule="auto"/>
              <w:ind w:firstLine="0"/>
              <w:rPr>
                <w:rFonts w:eastAsia="Times New Roman"/>
              </w:rPr>
            </w:pPr>
            <w:r w:rsidRPr="009B32E9">
              <w:rPr>
                <w:rFonts w:eastAsia="Times New Roman"/>
              </w:rPr>
              <w:t xml:space="preserve">Zabezpečenie fin. zdrojov pre rôzne kultúrne, športové a spoločné aktivity MŠ a ZŠ </w:t>
            </w:r>
          </w:p>
        </w:tc>
        <w:tc>
          <w:tcPr>
            <w:tcW w:w="1461" w:type="dxa"/>
            <w:tcBorders>
              <w:top w:val="nil"/>
              <w:left w:val="nil"/>
              <w:bottom w:val="single" w:sz="4" w:space="0" w:color="auto"/>
              <w:right w:val="single" w:sz="4" w:space="0" w:color="auto"/>
            </w:tcBorders>
          </w:tcPr>
          <w:p w14:paraId="486F20C4" w14:textId="77777777" w:rsidR="00BB23E7" w:rsidRPr="009B32E9" w:rsidRDefault="00BB23E7" w:rsidP="00EF51E3">
            <w:pPr>
              <w:spacing w:after="0" w:line="240" w:lineRule="auto"/>
              <w:ind w:firstLine="0"/>
              <w:rPr>
                <w:rFonts w:eastAsia="Times New Roman"/>
              </w:rPr>
            </w:pPr>
            <w:r w:rsidRPr="009B32E9">
              <w:rPr>
                <w:rFonts w:eastAsia="Times New Roman"/>
              </w:rPr>
              <w:t>Rozpočet obce</w:t>
            </w:r>
          </w:p>
        </w:tc>
        <w:tc>
          <w:tcPr>
            <w:tcW w:w="1529" w:type="dxa"/>
            <w:tcBorders>
              <w:top w:val="nil"/>
              <w:left w:val="nil"/>
              <w:bottom w:val="single" w:sz="4" w:space="0" w:color="auto"/>
              <w:right w:val="single" w:sz="4" w:space="0" w:color="auto"/>
            </w:tcBorders>
          </w:tcPr>
          <w:p w14:paraId="6A48E541" w14:textId="77777777" w:rsidR="00BB23E7" w:rsidRPr="009B32E9" w:rsidRDefault="00BB23E7" w:rsidP="00EF51E3">
            <w:pPr>
              <w:spacing w:after="0" w:line="240" w:lineRule="auto"/>
              <w:ind w:firstLine="0"/>
              <w:rPr>
                <w:rFonts w:eastAsia="Times New Roman"/>
              </w:rPr>
            </w:pPr>
            <w:r w:rsidRPr="009B32E9">
              <w:rPr>
                <w:rFonts w:eastAsia="Times New Roman"/>
                <w:sz w:val="20"/>
                <w:szCs w:val="20"/>
                <w:lang w:eastAsia="sk-SK"/>
              </w:rPr>
              <w:t>MŠ SR, MK SR</w:t>
            </w:r>
          </w:p>
        </w:tc>
      </w:tr>
      <w:tr w:rsidR="00BB23E7" w:rsidRPr="009B32E9" w14:paraId="23ABCAFB" w14:textId="77777777" w:rsidTr="00BB23E7">
        <w:trPr>
          <w:trHeight w:val="653"/>
        </w:trPr>
        <w:tc>
          <w:tcPr>
            <w:tcW w:w="1116" w:type="dxa"/>
            <w:vMerge/>
            <w:tcBorders>
              <w:top w:val="nil"/>
              <w:left w:val="single" w:sz="4" w:space="0" w:color="auto"/>
              <w:bottom w:val="single" w:sz="4" w:space="0" w:color="auto"/>
              <w:right w:val="single" w:sz="4" w:space="0" w:color="auto"/>
            </w:tcBorders>
            <w:hideMark/>
          </w:tcPr>
          <w:p w14:paraId="6E4E81B0" w14:textId="77777777" w:rsidR="00BB23E7" w:rsidRPr="009B32E9" w:rsidRDefault="00BB23E7" w:rsidP="00EF51E3">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hideMark/>
          </w:tcPr>
          <w:p w14:paraId="54D221DD" w14:textId="77777777" w:rsidR="00BB23E7" w:rsidRPr="009B32E9" w:rsidRDefault="00BB23E7" w:rsidP="00EF51E3">
            <w:pPr>
              <w:spacing w:after="0" w:line="240" w:lineRule="auto"/>
              <w:ind w:firstLine="0"/>
              <w:rPr>
                <w:rFonts w:eastAsia="Times New Roman"/>
              </w:rPr>
            </w:pPr>
            <w:r w:rsidRPr="009B32E9">
              <w:rPr>
                <w:rFonts w:eastAsia="Times New Roman"/>
              </w:rPr>
              <w:t>1.1.4</w:t>
            </w:r>
          </w:p>
        </w:tc>
        <w:tc>
          <w:tcPr>
            <w:tcW w:w="4161" w:type="dxa"/>
            <w:tcBorders>
              <w:top w:val="nil"/>
              <w:left w:val="nil"/>
              <w:bottom w:val="single" w:sz="4" w:space="0" w:color="auto"/>
              <w:right w:val="single" w:sz="4" w:space="0" w:color="auto"/>
            </w:tcBorders>
            <w:shd w:val="clear" w:color="auto" w:fill="auto"/>
            <w:hideMark/>
          </w:tcPr>
          <w:p w14:paraId="1C6A0EE7" w14:textId="77777777" w:rsidR="00BB23E7" w:rsidRPr="009B32E9" w:rsidRDefault="00BB23E7" w:rsidP="00EF51E3">
            <w:pPr>
              <w:spacing w:after="0" w:line="240" w:lineRule="auto"/>
              <w:ind w:firstLine="0"/>
              <w:rPr>
                <w:rFonts w:eastAsia="Times New Roman"/>
              </w:rPr>
            </w:pPr>
            <w:r w:rsidRPr="009B32E9">
              <w:rPr>
                <w:rFonts w:eastAsia="Times New Roman"/>
              </w:rPr>
              <w:t>Modernizácia triedvrátane materiálno-technického vybavenia MŠ a ZŠ</w:t>
            </w:r>
          </w:p>
        </w:tc>
        <w:tc>
          <w:tcPr>
            <w:tcW w:w="1461" w:type="dxa"/>
            <w:tcBorders>
              <w:top w:val="nil"/>
              <w:left w:val="nil"/>
              <w:bottom w:val="single" w:sz="4" w:space="0" w:color="auto"/>
              <w:right w:val="single" w:sz="4" w:space="0" w:color="auto"/>
            </w:tcBorders>
          </w:tcPr>
          <w:p w14:paraId="2BCA71CF" w14:textId="77777777" w:rsidR="00BB23E7" w:rsidRPr="009B32E9" w:rsidRDefault="00BB23E7" w:rsidP="00EF51E3">
            <w:pPr>
              <w:spacing w:after="0" w:line="240" w:lineRule="auto"/>
              <w:ind w:firstLine="0"/>
              <w:rPr>
                <w:rFonts w:eastAsia="Times New Roman"/>
              </w:rPr>
            </w:pPr>
            <w:r w:rsidRPr="009B32E9">
              <w:rPr>
                <w:rFonts w:eastAsia="Times New Roman"/>
              </w:rPr>
              <w:t>Rozpočet obce</w:t>
            </w:r>
          </w:p>
        </w:tc>
        <w:tc>
          <w:tcPr>
            <w:tcW w:w="1529" w:type="dxa"/>
            <w:tcBorders>
              <w:top w:val="nil"/>
              <w:left w:val="nil"/>
              <w:bottom w:val="single" w:sz="4" w:space="0" w:color="auto"/>
              <w:right w:val="single" w:sz="4" w:space="0" w:color="auto"/>
            </w:tcBorders>
          </w:tcPr>
          <w:p w14:paraId="107CED64" w14:textId="77777777" w:rsidR="00BB23E7" w:rsidRPr="009B32E9" w:rsidRDefault="00BB23E7" w:rsidP="00EF51E3">
            <w:pPr>
              <w:spacing w:after="0" w:line="240" w:lineRule="auto"/>
              <w:ind w:firstLine="0"/>
              <w:rPr>
                <w:rFonts w:eastAsia="Times New Roman"/>
              </w:rPr>
            </w:pPr>
            <w:r w:rsidRPr="009B32E9">
              <w:rPr>
                <w:rFonts w:eastAsia="Times New Roman"/>
                <w:sz w:val="20"/>
                <w:szCs w:val="20"/>
                <w:lang w:eastAsia="sk-SK"/>
              </w:rPr>
              <w:t>MŠ SR, Úrad vlády</w:t>
            </w:r>
          </w:p>
        </w:tc>
      </w:tr>
      <w:tr w:rsidR="00BB23E7" w:rsidRPr="009B32E9" w14:paraId="28D8950F" w14:textId="77777777" w:rsidTr="00BB23E7">
        <w:trPr>
          <w:trHeight w:val="540"/>
        </w:trPr>
        <w:tc>
          <w:tcPr>
            <w:tcW w:w="1116" w:type="dxa"/>
            <w:vMerge/>
            <w:tcBorders>
              <w:top w:val="nil"/>
              <w:left w:val="single" w:sz="4" w:space="0" w:color="auto"/>
              <w:bottom w:val="single" w:sz="4" w:space="0" w:color="auto"/>
              <w:right w:val="single" w:sz="4" w:space="0" w:color="auto"/>
            </w:tcBorders>
          </w:tcPr>
          <w:p w14:paraId="1096B4C3" w14:textId="77777777" w:rsidR="00BB23E7" w:rsidRPr="009B32E9" w:rsidRDefault="00BB23E7" w:rsidP="00EF51E3">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tcPr>
          <w:p w14:paraId="00A14B73" w14:textId="77777777" w:rsidR="00BB23E7" w:rsidRPr="009B32E9" w:rsidRDefault="00BB23E7" w:rsidP="00EF51E3">
            <w:pPr>
              <w:spacing w:after="0" w:line="240" w:lineRule="auto"/>
              <w:ind w:firstLine="0"/>
              <w:rPr>
                <w:rFonts w:eastAsia="Times New Roman"/>
              </w:rPr>
            </w:pPr>
            <w:r w:rsidRPr="009B32E9">
              <w:rPr>
                <w:rFonts w:eastAsia="Times New Roman"/>
              </w:rPr>
              <w:t>1.1.6</w:t>
            </w:r>
          </w:p>
        </w:tc>
        <w:tc>
          <w:tcPr>
            <w:tcW w:w="4161" w:type="dxa"/>
            <w:tcBorders>
              <w:top w:val="nil"/>
              <w:left w:val="nil"/>
              <w:bottom w:val="single" w:sz="4" w:space="0" w:color="auto"/>
              <w:right w:val="single" w:sz="4" w:space="0" w:color="auto"/>
            </w:tcBorders>
            <w:shd w:val="clear" w:color="auto" w:fill="auto"/>
          </w:tcPr>
          <w:p w14:paraId="46D82D81" w14:textId="77777777" w:rsidR="00BB23E7" w:rsidRPr="009B32E9" w:rsidRDefault="00BB23E7" w:rsidP="00EF51E3">
            <w:pPr>
              <w:spacing w:after="0" w:line="240" w:lineRule="auto"/>
              <w:ind w:firstLine="0"/>
              <w:rPr>
                <w:rFonts w:eastAsia="Times New Roman"/>
              </w:rPr>
            </w:pPr>
            <w:r w:rsidRPr="009B32E9">
              <w:rPr>
                <w:rFonts w:eastAsia="Times New Roman"/>
              </w:rPr>
              <w:t>Multimediálna knižnica s rozšírenou ponukou videokaziet, CD a DVD</w:t>
            </w:r>
          </w:p>
        </w:tc>
        <w:tc>
          <w:tcPr>
            <w:tcW w:w="1461" w:type="dxa"/>
            <w:tcBorders>
              <w:top w:val="nil"/>
              <w:left w:val="nil"/>
              <w:bottom w:val="single" w:sz="4" w:space="0" w:color="auto"/>
              <w:right w:val="single" w:sz="4" w:space="0" w:color="auto"/>
            </w:tcBorders>
          </w:tcPr>
          <w:p w14:paraId="6E568694" w14:textId="77777777" w:rsidR="00BB23E7" w:rsidRPr="009B32E9" w:rsidRDefault="00BB23E7" w:rsidP="00EF51E3">
            <w:pPr>
              <w:spacing w:after="0" w:line="240" w:lineRule="auto"/>
              <w:ind w:firstLine="0"/>
              <w:rPr>
                <w:rFonts w:eastAsia="Times New Roman"/>
              </w:rPr>
            </w:pPr>
            <w:r w:rsidRPr="009B32E9">
              <w:rPr>
                <w:rFonts w:eastAsia="Times New Roman"/>
              </w:rPr>
              <w:t>Rozpočet obce</w:t>
            </w:r>
          </w:p>
        </w:tc>
        <w:tc>
          <w:tcPr>
            <w:tcW w:w="1529" w:type="dxa"/>
            <w:tcBorders>
              <w:top w:val="nil"/>
              <w:left w:val="nil"/>
              <w:bottom w:val="single" w:sz="4" w:space="0" w:color="auto"/>
              <w:right w:val="single" w:sz="4" w:space="0" w:color="auto"/>
            </w:tcBorders>
          </w:tcPr>
          <w:p w14:paraId="0875C378" w14:textId="77777777" w:rsidR="00BB23E7" w:rsidRPr="009B32E9" w:rsidRDefault="00BB23E7" w:rsidP="00EF51E3">
            <w:pPr>
              <w:spacing w:after="0" w:line="240" w:lineRule="auto"/>
              <w:ind w:firstLine="0"/>
              <w:rPr>
                <w:rFonts w:eastAsia="Times New Roman"/>
              </w:rPr>
            </w:pPr>
            <w:r w:rsidRPr="009B32E9">
              <w:rPr>
                <w:rFonts w:eastAsia="Times New Roman"/>
                <w:sz w:val="20"/>
                <w:szCs w:val="20"/>
                <w:lang w:eastAsia="sk-SK"/>
              </w:rPr>
              <w:t>MK</w:t>
            </w:r>
          </w:p>
        </w:tc>
      </w:tr>
      <w:tr w:rsidR="00BB23E7" w:rsidRPr="009B32E9" w14:paraId="3D76DEE5" w14:textId="77777777" w:rsidTr="00BB23E7">
        <w:trPr>
          <w:trHeight w:val="540"/>
        </w:trPr>
        <w:tc>
          <w:tcPr>
            <w:tcW w:w="1116" w:type="dxa"/>
            <w:vMerge/>
            <w:tcBorders>
              <w:top w:val="nil"/>
              <w:left w:val="single" w:sz="4" w:space="0" w:color="auto"/>
              <w:bottom w:val="single" w:sz="4" w:space="0" w:color="auto"/>
              <w:right w:val="single" w:sz="4" w:space="0" w:color="auto"/>
            </w:tcBorders>
            <w:hideMark/>
          </w:tcPr>
          <w:p w14:paraId="17DB1859" w14:textId="77777777" w:rsidR="00BB23E7" w:rsidRPr="009B32E9" w:rsidRDefault="00BB23E7" w:rsidP="00EF51E3">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hideMark/>
          </w:tcPr>
          <w:p w14:paraId="4B41D524" w14:textId="77777777" w:rsidR="00BB23E7" w:rsidRPr="009B32E9" w:rsidRDefault="00BB23E7" w:rsidP="00EF51E3">
            <w:pPr>
              <w:spacing w:after="0" w:line="240" w:lineRule="auto"/>
              <w:ind w:firstLine="0"/>
              <w:rPr>
                <w:rFonts w:eastAsia="Times New Roman"/>
              </w:rPr>
            </w:pPr>
            <w:r w:rsidRPr="009B32E9">
              <w:rPr>
                <w:rFonts w:eastAsia="Times New Roman"/>
              </w:rPr>
              <w:t>1.1.7</w:t>
            </w:r>
          </w:p>
        </w:tc>
        <w:tc>
          <w:tcPr>
            <w:tcW w:w="4161" w:type="dxa"/>
            <w:tcBorders>
              <w:top w:val="nil"/>
              <w:left w:val="nil"/>
              <w:bottom w:val="single" w:sz="4" w:space="0" w:color="auto"/>
              <w:right w:val="single" w:sz="4" w:space="0" w:color="auto"/>
            </w:tcBorders>
            <w:shd w:val="clear" w:color="auto" w:fill="auto"/>
            <w:hideMark/>
          </w:tcPr>
          <w:p w14:paraId="379A9281" w14:textId="77777777" w:rsidR="00BB23E7" w:rsidRPr="009B32E9" w:rsidRDefault="00BB23E7" w:rsidP="00EF51E3">
            <w:pPr>
              <w:spacing w:after="0" w:line="240" w:lineRule="auto"/>
              <w:ind w:firstLine="0"/>
              <w:rPr>
                <w:rFonts w:eastAsia="Times New Roman"/>
              </w:rPr>
            </w:pPr>
            <w:r w:rsidRPr="009B32E9">
              <w:rPr>
                <w:rFonts w:eastAsia="Times New Roman"/>
              </w:rPr>
              <w:t>Zvyšovanie odbornej kvalifikácie pedagogických a nepedagogických zamestnancov</w:t>
            </w:r>
          </w:p>
        </w:tc>
        <w:tc>
          <w:tcPr>
            <w:tcW w:w="1461" w:type="dxa"/>
            <w:tcBorders>
              <w:top w:val="nil"/>
              <w:left w:val="nil"/>
              <w:bottom w:val="single" w:sz="4" w:space="0" w:color="auto"/>
              <w:right w:val="single" w:sz="4" w:space="0" w:color="auto"/>
            </w:tcBorders>
          </w:tcPr>
          <w:p w14:paraId="3FF34331" w14:textId="77777777" w:rsidR="00BB23E7" w:rsidRPr="009B32E9" w:rsidRDefault="00BB23E7" w:rsidP="00EF51E3">
            <w:pPr>
              <w:spacing w:after="0" w:line="240" w:lineRule="auto"/>
              <w:ind w:firstLine="0"/>
              <w:rPr>
                <w:rFonts w:eastAsia="Times New Roman"/>
              </w:rPr>
            </w:pPr>
            <w:r w:rsidRPr="009B32E9">
              <w:rPr>
                <w:rFonts w:eastAsia="Times New Roman"/>
              </w:rPr>
              <w:t>Rozpočet obce</w:t>
            </w:r>
          </w:p>
        </w:tc>
        <w:tc>
          <w:tcPr>
            <w:tcW w:w="1529" w:type="dxa"/>
            <w:tcBorders>
              <w:top w:val="nil"/>
              <w:left w:val="nil"/>
              <w:bottom w:val="single" w:sz="4" w:space="0" w:color="auto"/>
              <w:right w:val="single" w:sz="4" w:space="0" w:color="auto"/>
            </w:tcBorders>
          </w:tcPr>
          <w:p w14:paraId="726590F4" w14:textId="77777777" w:rsidR="00BB23E7" w:rsidRPr="009B32E9" w:rsidRDefault="00BB23E7" w:rsidP="00EF51E3">
            <w:pPr>
              <w:spacing w:after="0" w:line="240" w:lineRule="auto"/>
              <w:ind w:firstLine="0"/>
              <w:rPr>
                <w:rFonts w:eastAsia="Times New Roman"/>
              </w:rPr>
            </w:pPr>
            <w:r w:rsidRPr="009B32E9">
              <w:rPr>
                <w:rFonts w:eastAsia="Times New Roman"/>
                <w:sz w:val="20"/>
                <w:szCs w:val="20"/>
                <w:lang w:eastAsia="sk-SK"/>
              </w:rPr>
              <w:t>MŠ SR</w:t>
            </w:r>
          </w:p>
        </w:tc>
      </w:tr>
      <w:tr w:rsidR="004C1CF3" w:rsidRPr="009B32E9" w14:paraId="73B6A46F" w14:textId="77777777" w:rsidTr="00BB23E7">
        <w:trPr>
          <w:trHeight w:val="540"/>
        </w:trPr>
        <w:tc>
          <w:tcPr>
            <w:tcW w:w="1855" w:type="dxa"/>
            <w:gridSpan w:val="2"/>
            <w:tcBorders>
              <w:top w:val="nil"/>
              <w:left w:val="single" w:sz="4" w:space="0" w:color="auto"/>
              <w:bottom w:val="single" w:sz="4" w:space="0" w:color="auto"/>
              <w:right w:val="single" w:sz="4" w:space="0" w:color="auto"/>
            </w:tcBorders>
            <w:shd w:val="clear" w:color="auto" w:fill="F5DFDA" w:themeFill="accent1" w:themeFillTint="33"/>
          </w:tcPr>
          <w:p w14:paraId="1451D395" w14:textId="77777777" w:rsidR="004C1CF3" w:rsidRPr="009B32E9" w:rsidRDefault="004C1CF3" w:rsidP="00EF51E3">
            <w:pPr>
              <w:spacing w:after="0" w:line="240" w:lineRule="auto"/>
              <w:ind w:firstLine="0"/>
              <w:rPr>
                <w:rFonts w:eastAsia="Times New Roman"/>
              </w:rPr>
            </w:pPr>
            <w:r w:rsidRPr="009B32E9">
              <w:rPr>
                <w:rFonts w:eastAsia="Times New Roman"/>
                <w:b/>
                <w:bCs/>
              </w:rPr>
              <w:t>Opatrenie č. 1.2</w:t>
            </w:r>
          </w:p>
        </w:tc>
        <w:tc>
          <w:tcPr>
            <w:tcW w:w="7151" w:type="dxa"/>
            <w:gridSpan w:val="3"/>
            <w:tcBorders>
              <w:top w:val="nil"/>
              <w:left w:val="nil"/>
              <w:bottom w:val="single" w:sz="4" w:space="0" w:color="auto"/>
              <w:right w:val="single" w:sz="4" w:space="0" w:color="auto"/>
            </w:tcBorders>
            <w:shd w:val="clear" w:color="auto" w:fill="F5DFDA" w:themeFill="accent1" w:themeFillTint="33"/>
          </w:tcPr>
          <w:p w14:paraId="222EAD2F" w14:textId="77777777" w:rsidR="004C1CF3" w:rsidRPr="009B32E9" w:rsidRDefault="004C1CF3" w:rsidP="00EF51E3">
            <w:pPr>
              <w:spacing w:after="0" w:line="240" w:lineRule="auto"/>
              <w:ind w:firstLine="0"/>
              <w:rPr>
                <w:rFonts w:eastAsia="Times New Roman"/>
                <w:b/>
                <w:bCs/>
              </w:rPr>
            </w:pPr>
            <w:r w:rsidRPr="009B32E9">
              <w:rPr>
                <w:rFonts w:eastAsia="Times New Roman"/>
                <w:b/>
                <w:bCs/>
              </w:rPr>
              <w:t>Sociálna politika obce</w:t>
            </w:r>
          </w:p>
        </w:tc>
      </w:tr>
      <w:tr w:rsidR="00BB23E7" w:rsidRPr="009B32E9" w14:paraId="2B410E31" w14:textId="77777777" w:rsidTr="00BB23E7">
        <w:trPr>
          <w:trHeight w:val="540"/>
        </w:trPr>
        <w:tc>
          <w:tcPr>
            <w:tcW w:w="1116" w:type="dxa"/>
            <w:vMerge w:val="restart"/>
            <w:tcBorders>
              <w:top w:val="nil"/>
              <w:left w:val="single" w:sz="4" w:space="0" w:color="auto"/>
              <w:right w:val="single" w:sz="4" w:space="0" w:color="auto"/>
            </w:tcBorders>
          </w:tcPr>
          <w:p w14:paraId="40CF37A7" w14:textId="77777777" w:rsidR="00BB23E7" w:rsidRPr="009B32E9" w:rsidRDefault="00BB23E7" w:rsidP="00EF51E3">
            <w:pPr>
              <w:ind w:firstLine="0"/>
              <w:rPr>
                <w:rFonts w:eastAsia="Times New Roman"/>
                <w:b/>
                <w:bCs/>
              </w:rPr>
            </w:pPr>
            <w:r w:rsidRPr="009B32E9">
              <w:rPr>
                <w:rFonts w:eastAsia="Times New Roman"/>
                <w:b/>
                <w:bCs/>
              </w:rPr>
              <w:t>Aktivity</w:t>
            </w:r>
          </w:p>
        </w:tc>
        <w:tc>
          <w:tcPr>
            <w:tcW w:w="739" w:type="dxa"/>
            <w:tcBorders>
              <w:top w:val="nil"/>
              <w:left w:val="nil"/>
              <w:bottom w:val="single" w:sz="4" w:space="0" w:color="auto"/>
              <w:right w:val="single" w:sz="4" w:space="0" w:color="auto"/>
            </w:tcBorders>
            <w:shd w:val="clear" w:color="auto" w:fill="auto"/>
            <w:noWrap/>
          </w:tcPr>
          <w:p w14:paraId="6896C8EC" w14:textId="77777777" w:rsidR="00BB23E7" w:rsidRPr="009B32E9" w:rsidRDefault="00BB23E7" w:rsidP="00EF51E3">
            <w:pPr>
              <w:spacing w:after="0" w:line="240" w:lineRule="auto"/>
              <w:ind w:firstLine="0"/>
              <w:rPr>
                <w:rFonts w:eastAsia="Times New Roman"/>
              </w:rPr>
            </w:pPr>
            <w:r w:rsidRPr="009B32E9">
              <w:rPr>
                <w:rFonts w:eastAsia="Times New Roman"/>
              </w:rPr>
              <w:t>1.2.1</w:t>
            </w:r>
          </w:p>
        </w:tc>
        <w:tc>
          <w:tcPr>
            <w:tcW w:w="4161" w:type="dxa"/>
            <w:tcBorders>
              <w:top w:val="nil"/>
              <w:left w:val="nil"/>
              <w:bottom w:val="single" w:sz="4" w:space="0" w:color="auto"/>
              <w:right w:val="single" w:sz="4" w:space="0" w:color="auto"/>
            </w:tcBorders>
            <w:shd w:val="clear" w:color="auto" w:fill="auto"/>
          </w:tcPr>
          <w:p w14:paraId="7BA6FBF8" w14:textId="77777777" w:rsidR="00BB23E7" w:rsidRPr="009B32E9" w:rsidRDefault="00BB23E7" w:rsidP="00EF51E3">
            <w:pPr>
              <w:spacing w:after="0" w:line="240" w:lineRule="auto"/>
              <w:ind w:firstLine="0"/>
              <w:rPr>
                <w:rFonts w:eastAsia="Times New Roman"/>
              </w:rPr>
            </w:pPr>
            <w:r w:rsidRPr="009B32E9">
              <w:rPr>
                <w:rFonts w:eastAsia="Times New Roman"/>
              </w:rPr>
              <w:t>Zriadenie prevádzky denného stacionára</w:t>
            </w:r>
          </w:p>
        </w:tc>
        <w:tc>
          <w:tcPr>
            <w:tcW w:w="1461" w:type="dxa"/>
            <w:tcBorders>
              <w:top w:val="nil"/>
              <w:left w:val="nil"/>
              <w:bottom w:val="single" w:sz="4" w:space="0" w:color="auto"/>
              <w:right w:val="single" w:sz="4" w:space="0" w:color="auto"/>
            </w:tcBorders>
          </w:tcPr>
          <w:p w14:paraId="501D4B0F" w14:textId="77777777" w:rsidR="00BB23E7" w:rsidRPr="009B32E9" w:rsidRDefault="00BB23E7" w:rsidP="00EF51E3">
            <w:pPr>
              <w:spacing w:after="0" w:line="240" w:lineRule="auto"/>
              <w:ind w:firstLine="0"/>
              <w:rPr>
                <w:rFonts w:eastAsia="Times New Roman"/>
              </w:rPr>
            </w:pPr>
            <w:r w:rsidRPr="009B32E9">
              <w:rPr>
                <w:rFonts w:eastAsia="Times New Roman"/>
              </w:rPr>
              <w:t>poskytovateľ služby</w:t>
            </w:r>
          </w:p>
        </w:tc>
        <w:tc>
          <w:tcPr>
            <w:tcW w:w="1529" w:type="dxa"/>
            <w:tcBorders>
              <w:top w:val="nil"/>
              <w:left w:val="nil"/>
              <w:bottom w:val="single" w:sz="4" w:space="0" w:color="auto"/>
              <w:right w:val="single" w:sz="4" w:space="0" w:color="auto"/>
            </w:tcBorders>
          </w:tcPr>
          <w:p w14:paraId="0ED562EE" w14:textId="77777777" w:rsidR="00BB23E7" w:rsidRPr="009B32E9" w:rsidRDefault="00BB23E7" w:rsidP="00EF51E3">
            <w:pPr>
              <w:spacing w:after="0" w:line="240" w:lineRule="auto"/>
              <w:ind w:firstLine="0"/>
              <w:rPr>
                <w:rFonts w:eastAsia="Times New Roman"/>
              </w:rPr>
            </w:pPr>
            <w:r w:rsidRPr="009B32E9">
              <w:rPr>
                <w:rFonts w:eastAsia="Times New Roman"/>
              </w:rPr>
              <w:t>Rozpočet obce</w:t>
            </w:r>
          </w:p>
        </w:tc>
      </w:tr>
      <w:tr w:rsidR="00BB23E7" w:rsidRPr="009B32E9" w14:paraId="0FF9CCF7" w14:textId="77777777" w:rsidTr="00BB23E7">
        <w:trPr>
          <w:trHeight w:val="540"/>
        </w:trPr>
        <w:tc>
          <w:tcPr>
            <w:tcW w:w="1116" w:type="dxa"/>
            <w:vMerge/>
            <w:tcBorders>
              <w:left w:val="single" w:sz="4" w:space="0" w:color="auto"/>
              <w:right w:val="single" w:sz="4" w:space="0" w:color="auto"/>
            </w:tcBorders>
          </w:tcPr>
          <w:p w14:paraId="79CA3D72" w14:textId="77777777" w:rsidR="00BB23E7" w:rsidRPr="009B32E9" w:rsidRDefault="00BB23E7" w:rsidP="00EF51E3">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tcPr>
          <w:p w14:paraId="5EA441D6" w14:textId="77777777" w:rsidR="00BB23E7" w:rsidRPr="009B32E9" w:rsidRDefault="00BB23E7" w:rsidP="00EF51E3">
            <w:pPr>
              <w:spacing w:after="0" w:line="240" w:lineRule="auto"/>
              <w:ind w:firstLine="0"/>
              <w:rPr>
                <w:rFonts w:eastAsia="Times New Roman"/>
              </w:rPr>
            </w:pPr>
            <w:r w:rsidRPr="009B32E9">
              <w:rPr>
                <w:rFonts w:eastAsia="Times New Roman"/>
              </w:rPr>
              <w:t>1.2.2</w:t>
            </w:r>
          </w:p>
        </w:tc>
        <w:tc>
          <w:tcPr>
            <w:tcW w:w="4161" w:type="dxa"/>
            <w:tcBorders>
              <w:top w:val="nil"/>
              <w:left w:val="nil"/>
              <w:bottom w:val="single" w:sz="4" w:space="0" w:color="auto"/>
              <w:right w:val="single" w:sz="4" w:space="0" w:color="auto"/>
            </w:tcBorders>
            <w:shd w:val="clear" w:color="auto" w:fill="auto"/>
          </w:tcPr>
          <w:p w14:paraId="5E7E9FA8" w14:textId="44FA100E" w:rsidR="00BB23E7" w:rsidRPr="009B32E9" w:rsidRDefault="00BB23E7" w:rsidP="00EF51E3">
            <w:pPr>
              <w:spacing w:after="0" w:line="240" w:lineRule="auto"/>
              <w:ind w:firstLine="0"/>
              <w:rPr>
                <w:rFonts w:eastAsia="Times New Roman"/>
              </w:rPr>
            </w:pPr>
            <w:r w:rsidRPr="009B32E9">
              <w:t>Stravovanie</w:t>
            </w:r>
            <w:r w:rsidR="00EC3FAD">
              <w:t xml:space="preserve"> </w:t>
            </w:r>
            <w:r w:rsidRPr="009B32E9">
              <w:t>starších občanov vškolskej jedálni alebo</w:t>
            </w:r>
            <w:r w:rsidR="00C73BBF">
              <w:t xml:space="preserve"> </w:t>
            </w:r>
            <w:r w:rsidRPr="009B32E9">
              <w:t>formou roznášania stravy (vytvorenie podmienok)</w:t>
            </w:r>
          </w:p>
        </w:tc>
        <w:tc>
          <w:tcPr>
            <w:tcW w:w="1461" w:type="dxa"/>
            <w:tcBorders>
              <w:top w:val="nil"/>
              <w:left w:val="nil"/>
              <w:bottom w:val="single" w:sz="4" w:space="0" w:color="auto"/>
              <w:right w:val="single" w:sz="4" w:space="0" w:color="auto"/>
            </w:tcBorders>
          </w:tcPr>
          <w:p w14:paraId="3ABFE5F8" w14:textId="77777777" w:rsidR="00BB23E7" w:rsidRPr="009B32E9" w:rsidRDefault="00BB23E7" w:rsidP="00EF51E3">
            <w:pPr>
              <w:spacing w:after="0" w:line="240" w:lineRule="auto"/>
              <w:ind w:firstLine="0"/>
            </w:pPr>
            <w:r w:rsidRPr="009B32E9">
              <w:rPr>
                <w:rFonts w:eastAsia="Times New Roman"/>
              </w:rPr>
              <w:t>Rozpočet obce</w:t>
            </w:r>
          </w:p>
        </w:tc>
        <w:tc>
          <w:tcPr>
            <w:tcW w:w="1529" w:type="dxa"/>
            <w:tcBorders>
              <w:top w:val="nil"/>
              <w:left w:val="nil"/>
              <w:bottom w:val="single" w:sz="4" w:space="0" w:color="auto"/>
              <w:right w:val="single" w:sz="4" w:space="0" w:color="auto"/>
            </w:tcBorders>
          </w:tcPr>
          <w:p w14:paraId="6EE6312F" w14:textId="77777777" w:rsidR="00BB23E7" w:rsidRPr="009B32E9" w:rsidRDefault="00BB23E7" w:rsidP="00EF51E3">
            <w:pPr>
              <w:spacing w:after="0" w:line="240" w:lineRule="auto"/>
              <w:ind w:firstLine="0"/>
            </w:pPr>
            <w:r w:rsidRPr="009B32E9">
              <w:rPr>
                <w:rFonts w:eastAsia="Times New Roman"/>
              </w:rPr>
              <w:t>OP ĽZ</w:t>
            </w:r>
          </w:p>
        </w:tc>
      </w:tr>
      <w:tr w:rsidR="00BB23E7" w:rsidRPr="009B32E9" w14:paraId="1936E001" w14:textId="77777777" w:rsidTr="00BB23E7">
        <w:trPr>
          <w:trHeight w:val="540"/>
        </w:trPr>
        <w:tc>
          <w:tcPr>
            <w:tcW w:w="1116" w:type="dxa"/>
            <w:vMerge/>
            <w:tcBorders>
              <w:left w:val="single" w:sz="4" w:space="0" w:color="auto"/>
              <w:right w:val="single" w:sz="4" w:space="0" w:color="auto"/>
            </w:tcBorders>
          </w:tcPr>
          <w:p w14:paraId="7D38E0FD" w14:textId="77777777" w:rsidR="00BB23E7" w:rsidRPr="009B32E9" w:rsidRDefault="00BB23E7" w:rsidP="00EF51E3">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tcPr>
          <w:p w14:paraId="0A1C5222" w14:textId="77777777" w:rsidR="00BB23E7" w:rsidRPr="009B32E9" w:rsidRDefault="00BB23E7" w:rsidP="00EF51E3">
            <w:pPr>
              <w:spacing w:after="0" w:line="240" w:lineRule="auto"/>
              <w:ind w:firstLine="0"/>
              <w:rPr>
                <w:rFonts w:eastAsia="Times New Roman"/>
              </w:rPr>
            </w:pPr>
            <w:r w:rsidRPr="009B32E9">
              <w:rPr>
                <w:rFonts w:eastAsia="Times New Roman"/>
              </w:rPr>
              <w:t>1.2.3</w:t>
            </w:r>
          </w:p>
        </w:tc>
        <w:tc>
          <w:tcPr>
            <w:tcW w:w="4161" w:type="dxa"/>
            <w:tcBorders>
              <w:top w:val="nil"/>
              <w:left w:val="nil"/>
              <w:bottom w:val="single" w:sz="4" w:space="0" w:color="auto"/>
              <w:right w:val="single" w:sz="4" w:space="0" w:color="auto"/>
            </w:tcBorders>
            <w:shd w:val="clear" w:color="auto" w:fill="auto"/>
          </w:tcPr>
          <w:p w14:paraId="7B879E84" w14:textId="77777777" w:rsidR="00BB23E7" w:rsidRPr="009B32E9" w:rsidRDefault="00BB23E7" w:rsidP="00EF51E3">
            <w:pPr>
              <w:spacing w:after="0" w:line="240" w:lineRule="auto"/>
              <w:ind w:firstLine="0"/>
              <w:rPr>
                <w:rFonts w:eastAsia="Times New Roman"/>
              </w:rPr>
            </w:pPr>
            <w:r w:rsidRPr="009B32E9">
              <w:rPr>
                <w:rFonts w:eastAsia="Times New Roman"/>
              </w:rPr>
              <w:t>Podpora aktivít na znižovanie nezamestnanosti (aktivačné práce a iné formy)</w:t>
            </w:r>
          </w:p>
        </w:tc>
        <w:tc>
          <w:tcPr>
            <w:tcW w:w="1461" w:type="dxa"/>
            <w:tcBorders>
              <w:top w:val="nil"/>
              <w:left w:val="nil"/>
              <w:bottom w:val="single" w:sz="4" w:space="0" w:color="auto"/>
              <w:right w:val="single" w:sz="4" w:space="0" w:color="auto"/>
            </w:tcBorders>
          </w:tcPr>
          <w:p w14:paraId="1CD928B0" w14:textId="77777777" w:rsidR="00BB23E7" w:rsidRPr="009B32E9" w:rsidRDefault="00BB23E7" w:rsidP="00EF51E3">
            <w:pPr>
              <w:spacing w:after="0" w:line="240" w:lineRule="auto"/>
              <w:ind w:firstLine="0"/>
              <w:rPr>
                <w:rFonts w:eastAsia="Times New Roman"/>
              </w:rPr>
            </w:pPr>
            <w:r w:rsidRPr="009B32E9">
              <w:rPr>
                <w:rFonts w:eastAsia="Times New Roman"/>
              </w:rPr>
              <w:t>Rozpočet obce</w:t>
            </w:r>
          </w:p>
        </w:tc>
        <w:tc>
          <w:tcPr>
            <w:tcW w:w="1529" w:type="dxa"/>
            <w:tcBorders>
              <w:top w:val="nil"/>
              <w:left w:val="nil"/>
              <w:bottom w:val="single" w:sz="4" w:space="0" w:color="auto"/>
              <w:right w:val="single" w:sz="4" w:space="0" w:color="auto"/>
            </w:tcBorders>
          </w:tcPr>
          <w:p w14:paraId="51FAAFCB" w14:textId="77777777" w:rsidR="00BB23E7" w:rsidRPr="009B32E9" w:rsidRDefault="00BB23E7" w:rsidP="00EF51E3">
            <w:pPr>
              <w:spacing w:after="0" w:line="240" w:lineRule="auto"/>
              <w:ind w:firstLine="0"/>
              <w:rPr>
                <w:rFonts w:eastAsia="Times New Roman"/>
              </w:rPr>
            </w:pPr>
            <w:r w:rsidRPr="009B32E9">
              <w:rPr>
                <w:rFonts w:eastAsia="Times New Roman"/>
              </w:rPr>
              <w:t>OP ĽZ, UPSVaR, REP-AS</w:t>
            </w:r>
          </w:p>
        </w:tc>
      </w:tr>
      <w:tr w:rsidR="004C1CF3" w:rsidRPr="009B32E9" w14:paraId="7F99AA9A" w14:textId="77777777" w:rsidTr="00BB23E7">
        <w:trPr>
          <w:trHeight w:val="540"/>
        </w:trPr>
        <w:tc>
          <w:tcPr>
            <w:tcW w:w="1855" w:type="dxa"/>
            <w:gridSpan w:val="2"/>
            <w:tcBorders>
              <w:top w:val="single" w:sz="4" w:space="0" w:color="auto"/>
              <w:left w:val="single" w:sz="4" w:space="0" w:color="auto"/>
              <w:bottom w:val="single" w:sz="4" w:space="0" w:color="auto"/>
              <w:right w:val="single" w:sz="4" w:space="0" w:color="auto"/>
            </w:tcBorders>
            <w:shd w:val="clear" w:color="auto" w:fill="F5DFDA" w:themeFill="accent1" w:themeFillTint="33"/>
          </w:tcPr>
          <w:p w14:paraId="693C575C" w14:textId="77777777" w:rsidR="004C1CF3" w:rsidRPr="009B32E9" w:rsidRDefault="004C1CF3" w:rsidP="00EF51E3">
            <w:pPr>
              <w:spacing w:after="0" w:line="240" w:lineRule="auto"/>
              <w:ind w:firstLine="0"/>
              <w:rPr>
                <w:rFonts w:eastAsia="Times New Roman"/>
              </w:rPr>
            </w:pPr>
            <w:r w:rsidRPr="009B32E9">
              <w:rPr>
                <w:rFonts w:eastAsia="Times New Roman"/>
                <w:b/>
                <w:bCs/>
              </w:rPr>
              <w:t>Opatrenie č. 1.3</w:t>
            </w:r>
          </w:p>
        </w:tc>
        <w:tc>
          <w:tcPr>
            <w:tcW w:w="7151" w:type="dxa"/>
            <w:gridSpan w:val="3"/>
            <w:tcBorders>
              <w:top w:val="single" w:sz="4" w:space="0" w:color="auto"/>
              <w:left w:val="nil"/>
              <w:bottom w:val="single" w:sz="4" w:space="0" w:color="auto"/>
              <w:right w:val="single" w:sz="4" w:space="0" w:color="auto"/>
            </w:tcBorders>
            <w:shd w:val="clear" w:color="auto" w:fill="F5DFDA" w:themeFill="accent1" w:themeFillTint="33"/>
          </w:tcPr>
          <w:p w14:paraId="4AF04BD3" w14:textId="77777777" w:rsidR="004C1CF3" w:rsidRPr="009B32E9" w:rsidRDefault="004C1CF3" w:rsidP="00EF51E3">
            <w:pPr>
              <w:spacing w:after="0" w:line="240" w:lineRule="auto"/>
              <w:ind w:firstLine="0"/>
              <w:rPr>
                <w:rFonts w:eastAsia="Times New Roman"/>
                <w:b/>
              </w:rPr>
            </w:pPr>
            <w:r w:rsidRPr="009B32E9">
              <w:rPr>
                <w:rFonts w:eastAsia="Times New Roman"/>
                <w:b/>
              </w:rPr>
              <w:t>Integrácia MRK</w:t>
            </w:r>
          </w:p>
        </w:tc>
      </w:tr>
      <w:tr w:rsidR="00BB23E7" w:rsidRPr="009B32E9" w14:paraId="1EB2E7B9" w14:textId="77777777" w:rsidTr="00BB23E7">
        <w:trPr>
          <w:trHeight w:val="576"/>
        </w:trPr>
        <w:tc>
          <w:tcPr>
            <w:tcW w:w="1116" w:type="dxa"/>
            <w:vMerge w:val="restart"/>
            <w:tcBorders>
              <w:top w:val="nil"/>
              <w:left w:val="single" w:sz="4" w:space="0" w:color="auto"/>
              <w:right w:val="single" w:sz="4" w:space="0" w:color="auto"/>
            </w:tcBorders>
          </w:tcPr>
          <w:p w14:paraId="4532C4B0" w14:textId="77777777" w:rsidR="00BB23E7" w:rsidRPr="009B32E9" w:rsidRDefault="00BB23E7" w:rsidP="00EF51E3">
            <w:pPr>
              <w:spacing w:after="0" w:line="240" w:lineRule="auto"/>
              <w:ind w:firstLine="0"/>
              <w:rPr>
                <w:rFonts w:eastAsia="Times New Roman"/>
                <w:b/>
                <w:bCs/>
              </w:rPr>
            </w:pPr>
            <w:r w:rsidRPr="009B32E9">
              <w:rPr>
                <w:rFonts w:eastAsia="Times New Roman"/>
                <w:b/>
                <w:bCs/>
              </w:rPr>
              <w:t>Aktivity</w:t>
            </w:r>
          </w:p>
        </w:tc>
        <w:tc>
          <w:tcPr>
            <w:tcW w:w="739" w:type="dxa"/>
            <w:tcBorders>
              <w:top w:val="nil"/>
              <w:left w:val="nil"/>
              <w:bottom w:val="single" w:sz="4" w:space="0" w:color="auto"/>
              <w:right w:val="single" w:sz="4" w:space="0" w:color="auto"/>
            </w:tcBorders>
            <w:shd w:val="clear" w:color="auto" w:fill="auto"/>
            <w:noWrap/>
          </w:tcPr>
          <w:p w14:paraId="47B07FC2" w14:textId="77777777" w:rsidR="00BB23E7" w:rsidRPr="009B32E9" w:rsidRDefault="00BB23E7" w:rsidP="00EF51E3">
            <w:pPr>
              <w:spacing w:after="0" w:line="240" w:lineRule="auto"/>
              <w:ind w:firstLine="0"/>
              <w:rPr>
                <w:rFonts w:eastAsia="Times New Roman"/>
              </w:rPr>
            </w:pPr>
            <w:r w:rsidRPr="009B32E9">
              <w:rPr>
                <w:rFonts w:eastAsia="Times New Roman"/>
                <w:sz w:val="20"/>
                <w:szCs w:val="20"/>
                <w:lang w:eastAsia="sk-SK"/>
              </w:rPr>
              <w:t>1.3.1</w:t>
            </w:r>
          </w:p>
        </w:tc>
        <w:tc>
          <w:tcPr>
            <w:tcW w:w="4161" w:type="dxa"/>
            <w:tcBorders>
              <w:top w:val="nil"/>
              <w:left w:val="nil"/>
              <w:bottom w:val="single" w:sz="4" w:space="0" w:color="auto"/>
              <w:right w:val="single" w:sz="4" w:space="0" w:color="auto"/>
            </w:tcBorders>
            <w:shd w:val="clear" w:color="auto" w:fill="auto"/>
          </w:tcPr>
          <w:p w14:paraId="59221DED" w14:textId="77777777" w:rsidR="00BB23E7" w:rsidRPr="009B32E9" w:rsidRDefault="00BB23E7" w:rsidP="00ED03DA">
            <w:pPr>
              <w:spacing w:line="240" w:lineRule="auto"/>
              <w:ind w:firstLine="0"/>
            </w:pPr>
            <w:r w:rsidRPr="009B32E9">
              <w:t>Výstavba bytov pre rómske obyvateľstvo</w:t>
            </w:r>
          </w:p>
        </w:tc>
        <w:tc>
          <w:tcPr>
            <w:tcW w:w="1461" w:type="dxa"/>
            <w:tcBorders>
              <w:top w:val="nil"/>
              <w:left w:val="nil"/>
              <w:bottom w:val="single" w:sz="4" w:space="0" w:color="auto"/>
              <w:right w:val="single" w:sz="4" w:space="0" w:color="auto"/>
            </w:tcBorders>
          </w:tcPr>
          <w:p w14:paraId="0CE2EEE2" w14:textId="77777777" w:rsidR="00BB23E7" w:rsidRPr="009B32E9" w:rsidRDefault="00BB23E7" w:rsidP="00ED03DA">
            <w:pPr>
              <w:spacing w:line="240" w:lineRule="auto"/>
              <w:ind w:firstLine="0"/>
            </w:pPr>
            <w:r w:rsidRPr="009B32E9">
              <w:rPr>
                <w:rFonts w:eastAsia="Times New Roman"/>
              </w:rPr>
              <w:t>Rozpočet obce</w:t>
            </w:r>
          </w:p>
        </w:tc>
        <w:tc>
          <w:tcPr>
            <w:tcW w:w="1529" w:type="dxa"/>
            <w:tcBorders>
              <w:top w:val="nil"/>
              <w:left w:val="nil"/>
              <w:bottom w:val="single" w:sz="4" w:space="0" w:color="auto"/>
              <w:right w:val="single" w:sz="4" w:space="0" w:color="auto"/>
            </w:tcBorders>
          </w:tcPr>
          <w:p w14:paraId="78F30926" w14:textId="77777777" w:rsidR="00BB23E7" w:rsidRPr="009B32E9" w:rsidRDefault="00BB23E7" w:rsidP="00ED03DA">
            <w:pPr>
              <w:spacing w:line="240" w:lineRule="auto"/>
              <w:ind w:firstLine="0"/>
            </w:pPr>
            <w:r w:rsidRPr="009B32E9">
              <w:rPr>
                <w:rFonts w:eastAsia="Times New Roman"/>
                <w:sz w:val="20"/>
                <w:szCs w:val="20"/>
                <w:lang w:eastAsia="sk-SK"/>
              </w:rPr>
              <w:t>Úrad vlády, OP ĽZ</w:t>
            </w:r>
          </w:p>
        </w:tc>
      </w:tr>
      <w:tr w:rsidR="00BB23E7" w:rsidRPr="009B32E9" w14:paraId="33E5EAEA" w14:textId="77777777" w:rsidTr="00BB23E7">
        <w:trPr>
          <w:trHeight w:val="540"/>
        </w:trPr>
        <w:tc>
          <w:tcPr>
            <w:tcW w:w="1116" w:type="dxa"/>
            <w:vMerge/>
            <w:tcBorders>
              <w:left w:val="single" w:sz="4" w:space="0" w:color="auto"/>
              <w:right w:val="single" w:sz="4" w:space="0" w:color="auto"/>
            </w:tcBorders>
          </w:tcPr>
          <w:p w14:paraId="507073DB" w14:textId="77777777" w:rsidR="00BB23E7" w:rsidRPr="009B32E9" w:rsidRDefault="00BB23E7" w:rsidP="00EF51E3">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tcPr>
          <w:p w14:paraId="051975A0" w14:textId="77777777" w:rsidR="00BB23E7" w:rsidRPr="009B32E9" w:rsidRDefault="00BB23E7" w:rsidP="00EF51E3">
            <w:pPr>
              <w:spacing w:after="0" w:line="240" w:lineRule="auto"/>
              <w:ind w:firstLine="0"/>
              <w:rPr>
                <w:rFonts w:eastAsia="Times New Roman"/>
              </w:rPr>
            </w:pPr>
            <w:r w:rsidRPr="009B32E9">
              <w:rPr>
                <w:rFonts w:eastAsia="Times New Roman"/>
                <w:sz w:val="20"/>
                <w:szCs w:val="20"/>
                <w:lang w:eastAsia="sk-SK"/>
              </w:rPr>
              <w:t>1.3.2</w:t>
            </w:r>
          </w:p>
        </w:tc>
        <w:tc>
          <w:tcPr>
            <w:tcW w:w="4161" w:type="dxa"/>
            <w:tcBorders>
              <w:top w:val="nil"/>
              <w:left w:val="nil"/>
              <w:bottom w:val="single" w:sz="4" w:space="0" w:color="auto"/>
              <w:right w:val="single" w:sz="4" w:space="0" w:color="auto"/>
            </w:tcBorders>
            <w:shd w:val="clear" w:color="auto" w:fill="auto"/>
          </w:tcPr>
          <w:p w14:paraId="3CC21F2B" w14:textId="77777777" w:rsidR="00BB23E7" w:rsidRPr="009B32E9" w:rsidRDefault="00BB23E7" w:rsidP="00EF51E3">
            <w:pPr>
              <w:spacing w:after="0" w:line="240" w:lineRule="auto"/>
              <w:ind w:firstLine="0"/>
            </w:pPr>
            <w:r w:rsidRPr="009B32E9">
              <w:rPr>
                <w:rFonts w:eastAsia="Times New Roman"/>
              </w:rPr>
              <w:t>Zriadenie komunitného centra</w:t>
            </w:r>
          </w:p>
        </w:tc>
        <w:tc>
          <w:tcPr>
            <w:tcW w:w="1461" w:type="dxa"/>
            <w:tcBorders>
              <w:top w:val="nil"/>
              <w:left w:val="nil"/>
              <w:bottom w:val="single" w:sz="4" w:space="0" w:color="auto"/>
              <w:right w:val="single" w:sz="4" w:space="0" w:color="auto"/>
            </w:tcBorders>
          </w:tcPr>
          <w:p w14:paraId="7E327641" w14:textId="77777777" w:rsidR="00BB23E7" w:rsidRPr="009B32E9" w:rsidRDefault="00BB23E7" w:rsidP="00EF51E3">
            <w:pPr>
              <w:spacing w:after="0" w:line="240" w:lineRule="auto"/>
              <w:ind w:firstLine="0"/>
              <w:rPr>
                <w:rFonts w:eastAsia="Times New Roman"/>
              </w:rPr>
            </w:pPr>
            <w:r w:rsidRPr="009B32E9">
              <w:rPr>
                <w:rFonts w:eastAsia="Times New Roman"/>
              </w:rPr>
              <w:t>Rozpočet obce</w:t>
            </w:r>
          </w:p>
        </w:tc>
        <w:tc>
          <w:tcPr>
            <w:tcW w:w="1529" w:type="dxa"/>
            <w:tcBorders>
              <w:top w:val="nil"/>
              <w:left w:val="nil"/>
              <w:bottom w:val="single" w:sz="4" w:space="0" w:color="auto"/>
              <w:right w:val="single" w:sz="4" w:space="0" w:color="auto"/>
            </w:tcBorders>
          </w:tcPr>
          <w:p w14:paraId="70EFA04F" w14:textId="77777777" w:rsidR="00BB23E7" w:rsidRPr="009B32E9" w:rsidRDefault="00BB23E7" w:rsidP="00EF51E3">
            <w:pPr>
              <w:spacing w:after="0" w:line="240" w:lineRule="auto"/>
              <w:ind w:firstLine="0"/>
              <w:rPr>
                <w:rFonts w:eastAsia="Times New Roman"/>
              </w:rPr>
            </w:pPr>
            <w:r w:rsidRPr="009B32E9">
              <w:rPr>
                <w:rFonts w:eastAsia="Times New Roman"/>
                <w:sz w:val="20"/>
                <w:szCs w:val="20"/>
                <w:lang w:eastAsia="sk-SK"/>
              </w:rPr>
              <w:t>Úrad vlády, OP ĽZ</w:t>
            </w:r>
          </w:p>
        </w:tc>
      </w:tr>
      <w:tr w:rsidR="004C1CF3" w:rsidRPr="009B32E9" w14:paraId="094C3334" w14:textId="77777777" w:rsidTr="00BB23E7">
        <w:trPr>
          <w:trHeight w:val="475"/>
        </w:trPr>
        <w:tc>
          <w:tcPr>
            <w:tcW w:w="1855" w:type="dxa"/>
            <w:gridSpan w:val="2"/>
            <w:tcBorders>
              <w:top w:val="single" w:sz="4" w:space="0" w:color="auto"/>
              <w:left w:val="single" w:sz="4" w:space="0" w:color="auto"/>
              <w:bottom w:val="single" w:sz="4" w:space="0" w:color="auto"/>
              <w:right w:val="single" w:sz="4" w:space="0" w:color="auto"/>
            </w:tcBorders>
            <w:shd w:val="clear" w:color="auto" w:fill="D16349" w:themeFill="accent1"/>
            <w:noWrap/>
            <w:hideMark/>
          </w:tcPr>
          <w:p w14:paraId="1671E25C" w14:textId="77777777" w:rsidR="004C1CF3" w:rsidRPr="009B32E9" w:rsidRDefault="004C1CF3" w:rsidP="00EF51E3">
            <w:pPr>
              <w:spacing w:after="0" w:line="240" w:lineRule="auto"/>
              <w:ind w:firstLine="0"/>
              <w:rPr>
                <w:rFonts w:eastAsia="Times New Roman"/>
                <w:b/>
                <w:bCs/>
              </w:rPr>
            </w:pPr>
            <w:r w:rsidRPr="009B32E9">
              <w:rPr>
                <w:rFonts w:eastAsia="Times New Roman"/>
                <w:b/>
                <w:bCs/>
              </w:rPr>
              <w:t>Priorita č. 2</w:t>
            </w:r>
          </w:p>
        </w:tc>
        <w:tc>
          <w:tcPr>
            <w:tcW w:w="4161" w:type="dxa"/>
            <w:tcBorders>
              <w:top w:val="nil"/>
              <w:left w:val="nil"/>
              <w:bottom w:val="single" w:sz="4" w:space="0" w:color="auto"/>
              <w:right w:val="single" w:sz="4" w:space="0" w:color="auto"/>
            </w:tcBorders>
            <w:shd w:val="clear" w:color="auto" w:fill="D16349" w:themeFill="accent1"/>
            <w:hideMark/>
          </w:tcPr>
          <w:p w14:paraId="2A05A49C" w14:textId="77777777" w:rsidR="004C1CF3" w:rsidRPr="009B32E9" w:rsidRDefault="004C1CF3" w:rsidP="00EF51E3">
            <w:pPr>
              <w:spacing w:after="0" w:line="240" w:lineRule="auto"/>
              <w:ind w:firstLine="0"/>
              <w:rPr>
                <w:rFonts w:eastAsia="Times New Roman"/>
                <w:b/>
                <w:bCs/>
              </w:rPr>
            </w:pPr>
            <w:r w:rsidRPr="009B32E9">
              <w:rPr>
                <w:rFonts w:eastAsia="Times New Roman"/>
                <w:b/>
                <w:bCs/>
              </w:rPr>
              <w:t>Priblíženie občana obecnej samospráve</w:t>
            </w:r>
          </w:p>
        </w:tc>
        <w:tc>
          <w:tcPr>
            <w:tcW w:w="1461" w:type="dxa"/>
            <w:tcBorders>
              <w:top w:val="nil"/>
              <w:left w:val="nil"/>
              <w:bottom w:val="single" w:sz="4" w:space="0" w:color="auto"/>
              <w:right w:val="single" w:sz="4" w:space="0" w:color="auto"/>
            </w:tcBorders>
            <w:shd w:val="clear" w:color="auto" w:fill="D16349" w:themeFill="accent1"/>
          </w:tcPr>
          <w:p w14:paraId="3588CF90" w14:textId="77777777" w:rsidR="004C1CF3" w:rsidRPr="009B32E9" w:rsidRDefault="004C1CF3" w:rsidP="00EF51E3">
            <w:pPr>
              <w:spacing w:after="0" w:line="240" w:lineRule="auto"/>
              <w:ind w:firstLine="0"/>
              <w:rPr>
                <w:rFonts w:eastAsia="Times New Roman"/>
                <w:b/>
                <w:bCs/>
              </w:rPr>
            </w:pPr>
            <w:r w:rsidRPr="009B32E9">
              <w:rPr>
                <w:rFonts w:eastAsia="Times New Roman"/>
                <w:b/>
                <w:bCs/>
              </w:rPr>
              <w:t>Zdroj financovania</w:t>
            </w:r>
          </w:p>
        </w:tc>
        <w:tc>
          <w:tcPr>
            <w:tcW w:w="1529" w:type="dxa"/>
            <w:tcBorders>
              <w:top w:val="nil"/>
              <w:left w:val="nil"/>
              <w:bottom w:val="single" w:sz="4" w:space="0" w:color="auto"/>
              <w:right w:val="single" w:sz="4" w:space="0" w:color="auto"/>
            </w:tcBorders>
            <w:shd w:val="clear" w:color="auto" w:fill="D16349" w:themeFill="accent1"/>
          </w:tcPr>
          <w:p w14:paraId="5C8F8773" w14:textId="77777777" w:rsidR="004C1CF3" w:rsidRPr="009B32E9" w:rsidRDefault="004C1CF3" w:rsidP="00EF51E3">
            <w:pPr>
              <w:spacing w:after="0" w:line="240" w:lineRule="auto"/>
              <w:ind w:firstLine="0"/>
              <w:rPr>
                <w:rFonts w:eastAsia="Times New Roman"/>
                <w:b/>
                <w:bCs/>
              </w:rPr>
            </w:pPr>
            <w:r w:rsidRPr="009B32E9">
              <w:rPr>
                <w:rFonts w:eastAsia="Times New Roman"/>
                <w:b/>
                <w:bCs/>
              </w:rPr>
              <w:t>Doplnkový zdroj finan</w:t>
            </w:r>
            <w:r w:rsidRPr="009B32E9">
              <w:rPr>
                <w:rFonts w:eastAsia="Times New Roman"/>
                <w:b/>
                <w:bCs/>
              </w:rPr>
              <w:lastRenderedPageBreak/>
              <w:t>covania</w:t>
            </w:r>
          </w:p>
        </w:tc>
      </w:tr>
      <w:tr w:rsidR="004C1CF3" w:rsidRPr="009B32E9" w14:paraId="7A4D00F8" w14:textId="77777777" w:rsidTr="00BB23E7">
        <w:trPr>
          <w:trHeight w:val="268"/>
        </w:trPr>
        <w:tc>
          <w:tcPr>
            <w:tcW w:w="1855" w:type="dxa"/>
            <w:gridSpan w:val="2"/>
            <w:tcBorders>
              <w:top w:val="single" w:sz="4" w:space="0" w:color="auto"/>
              <w:left w:val="single" w:sz="4" w:space="0" w:color="auto"/>
              <w:bottom w:val="single" w:sz="4" w:space="0" w:color="auto"/>
              <w:right w:val="single" w:sz="4" w:space="0" w:color="auto"/>
            </w:tcBorders>
            <w:shd w:val="clear" w:color="auto" w:fill="DEEAF6"/>
            <w:noWrap/>
          </w:tcPr>
          <w:p w14:paraId="4B54FEFF" w14:textId="77777777" w:rsidR="004C1CF3" w:rsidRPr="009B32E9" w:rsidRDefault="004C1CF3" w:rsidP="00EF51E3">
            <w:pPr>
              <w:spacing w:after="0" w:line="240" w:lineRule="auto"/>
              <w:ind w:firstLine="0"/>
              <w:rPr>
                <w:rFonts w:eastAsia="Times New Roman"/>
                <w:b/>
                <w:bCs/>
              </w:rPr>
            </w:pPr>
            <w:r w:rsidRPr="009B32E9">
              <w:rPr>
                <w:rFonts w:eastAsia="Times New Roman"/>
                <w:b/>
                <w:bCs/>
              </w:rPr>
              <w:lastRenderedPageBreak/>
              <w:t>Opatrenie č. 2.1</w:t>
            </w:r>
          </w:p>
        </w:tc>
        <w:tc>
          <w:tcPr>
            <w:tcW w:w="7151" w:type="dxa"/>
            <w:gridSpan w:val="3"/>
            <w:tcBorders>
              <w:top w:val="nil"/>
              <w:left w:val="nil"/>
              <w:bottom w:val="single" w:sz="4" w:space="0" w:color="auto"/>
              <w:right w:val="single" w:sz="4" w:space="0" w:color="auto"/>
            </w:tcBorders>
            <w:shd w:val="clear" w:color="auto" w:fill="DEEAF6"/>
          </w:tcPr>
          <w:p w14:paraId="16C763D1" w14:textId="77777777" w:rsidR="004C1CF3" w:rsidRPr="009B32E9" w:rsidRDefault="004C1CF3" w:rsidP="00EF51E3">
            <w:pPr>
              <w:spacing w:after="0" w:line="240" w:lineRule="auto"/>
              <w:ind w:firstLine="0"/>
              <w:rPr>
                <w:rFonts w:eastAsia="Times New Roman"/>
                <w:b/>
                <w:bCs/>
              </w:rPr>
            </w:pPr>
            <w:r w:rsidRPr="009B32E9">
              <w:rPr>
                <w:rFonts w:eastAsia="Times New Roman"/>
                <w:b/>
                <w:bCs/>
              </w:rPr>
              <w:t>Skvalitnenie komunikačných nástrojov</w:t>
            </w:r>
          </w:p>
        </w:tc>
      </w:tr>
      <w:tr w:rsidR="00BB23E7" w:rsidRPr="009B32E9" w14:paraId="3DCD4F4C" w14:textId="77777777" w:rsidTr="00BB23E7">
        <w:trPr>
          <w:trHeight w:val="540"/>
        </w:trPr>
        <w:tc>
          <w:tcPr>
            <w:tcW w:w="1116" w:type="dxa"/>
            <w:vMerge w:val="restart"/>
            <w:tcBorders>
              <w:left w:val="single" w:sz="4" w:space="0" w:color="auto"/>
              <w:right w:val="single" w:sz="4" w:space="0" w:color="auto"/>
            </w:tcBorders>
            <w:shd w:val="clear" w:color="auto" w:fill="auto"/>
            <w:noWrap/>
          </w:tcPr>
          <w:p w14:paraId="772B2533" w14:textId="77777777" w:rsidR="00BB23E7" w:rsidRPr="009B32E9" w:rsidRDefault="00BB23E7" w:rsidP="00EF51E3">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tcPr>
          <w:p w14:paraId="4D3F0026" w14:textId="77777777" w:rsidR="00BB23E7" w:rsidRPr="009B32E9" w:rsidRDefault="00BB23E7" w:rsidP="00EF51E3">
            <w:pPr>
              <w:spacing w:after="0" w:line="240" w:lineRule="auto"/>
              <w:ind w:firstLine="0"/>
              <w:rPr>
                <w:rFonts w:eastAsia="Times New Roman"/>
              </w:rPr>
            </w:pPr>
            <w:r w:rsidRPr="009B32E9">
              <w:rPr>
                <w:rFonts w:eastAsia="Times New Roman"/>
              </w:rPr>
              <w:t>2.1.1</w:t>
            </w:r>
          </w:p>
        </w:tc>
        <w:tc>
          <w:tcPr>
            <w:tcW w:w="4161" w:type="dxa"/>
            <w:tcBorders>
              <w:top w:val="nil"/>
              <w:left w:val="nil"/>
              <w:bottom w:val="single" w:sz="4" w:space="0" w:color="auto"/>
              <w:right w:val="single" w:sz="4" w:space="0" w:color="auto"/>
            </w:tcBorders>
            <w:shd w:val="clear" w:color="auto" w:fill="auto"/>
          </w:tcPr>
          <w:p w14:paraId="04F59DEE" w14:textId="77777777" w:rsidR="00BB23E7" w:rsidRPr="009B32E9" w:rsidRDefault="00BB23E7" w:rsidP="00EF51E3">
            <w:pPr>
              <w:spacing w:after="0" w:line="240" w:lineRule="auto"/>
              <w:ind w:firstLine="0"/>
              <w:rPr>
                <w:rFonts w:eastAsia="Times New Roman"/>
              </w:rPr>
            </w:pPr>
            <w:r w:rsidRPr="009B32E9">
              <w:rPr>
                <w:rFonts w:eastAsia="Times New Roman"/>
              </w:rPr>
              <w:t>Rekonštrukcia obecného rozhlasu</w:t>
            </w:r>
          </w:p>
        </w:tc>
        <w:tc>
          <w:tcPr>
            <w:tcW w:w="1461" w:type="dxa"/>
            <w:tcBorders>
              <w:top w:val="nil"/>
              <w:left w:val="nil"/>
              <w:bottom w:val="single" w:sz="4" w:space="0" w:color="auto"/>
              <w:right w:val="single" w:sz="4" w:space="0" w:color="auto"/>
            </w:tcBorders>
          </w:tcPr>
          <w:p w14:paraId="5DB86B0E" w14:textId="77777777" w:rsidR="00BB23E7" w:rsidRPr="009B32E9" w:rsidRDefault="00BB23E7" w:rsidP="00EF51E3">
            <w:pPr>
              <w:spacing w:after="0" w:line="240" w:lineRule="auto"/>
              <w:ind w:firstLine="0"/>
              <w:rPr>
                <w:rFonts w:eastAsia="Times New Roman"/>
              </w:rPr>
            </w:pPr>
            <w:r w:rsidRPr="009B32E9">
              <w:rPr>
                <w:rFonts w:eastAsia="Times New Roman"/>
              </w:rPr>
              <w:t>Rozpočet obce</w:t>
            </w:r>
          </w:p>
        </w:tc>
        <w:tc>
          <w:tcPr>
            <w:tcW w:w="1529" w:type="dxa"/>
            <w:tcBorders>
              <w:top w:val="nil"/>
              <w:left w:val="nil"/>
              <w:bottom w:val="single" w:sz="4" w:space="0" w:color="auto"/>
              <w:right w:val="single" w:sz="4" w:space="0" w:color="auto"/>
            </w:tcBorders>
          </w:tcPr>
          <w:p w14:paraId="06EFEFC0" w14:textId="77777777" w:rsidR="00BB23E7" w:rsidRPr="009B32E9" w:rsidRDefault="00BB23E7" w:rsidP="00EF51E3">
            <w:pPr>
              <w:spacing w:after="0" w:line="240" w:lineRule="auto"/>
              <w:ind w:firstLine="0"/>
              <w:rPr>
                <w:rFonts w:eastAsia="Times New Roman"/>
              </w:rPr>
            </w:pPr>
            <w:r w:rsidRPr="009B32E9">
              <w:rPr>
                <w:rFonts w:eastAsia="Times New Roman"/>
              </w:rPr>
              <w:t>MF, Úrad vlády</w:t>
            </w:r>
          </w:p>
        </w:tc>
      </w:tr>
      <w:tr w:rsidR="00BB23E7" w:rsidRPr="009B32E9" w14:paraId="0B437740" w14:textId="77777777" w:rsidTr="00BB23E7">
        <w:trPr>
          <w:trHeight w:val="540"/>
        </w:trPr>
        <w:tc>
          <w:tcPr>
            <w:tcW w:w="1116" w:type="dxa"/>
            <w:vMerge/>
            <w:tcBorders>
              <w:left w:val="single" w:sz="4" w:space="0" w:color="auto"/>
              <w:bottom w:val="single" w:sz="4" w:space="0" w:color="auto"/>
              <w:right w:val="single" w:sz="4" w:space="0" w:color="auto"/>
            </w:tcBorders>
            <w:shd w:val="clear" w:color="auto" w:fill="auto"/>
            <w:noWrap/>
          </w:tcPr>
          <w:p w14:paraId="0867F972" w14:textId="77777777" w:rsidR="00BB23E7" w:rsidRPr="009B32E9" w:rsidRDefault="00BB23E7" w:rsidP="00EF51E3">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tcPr>
          <w:p w14:paraId="17D92DEF" w14:textId="77777777" w:rsidR="00BB23E7" w:rsidRPr="009B32E9" w:rsidRDefault="00BB23E7" w:rsidP="00EF51E3">
            <w:pPr>
              <w:spacing w:after="0" w:line="240" w:lineRule="auto"/>
              <w:ind w:firstLine="0"/>
              <w:rPr>
                <w:rFonts w:eastAsia="Times New Roman"/>
              </w:rPr>
            </w:pPr>
            <w:r w:rsidRPr="009B32E9">
              <w:rPr>
                <w:rFonts w:eastAsia="Times New Roman"/>
              </w:rPr>
              <w:t>2.1.2</w:t>
            </w:r>
          </w:p>
        </w:tc>
        <w:tc>
          <w:tcPr>
            <w:tcW w:w="4161" w:type="dxa"/>
            <w:tcBorders>
              <w:top w:val="nil"/>
              <w:left w:val="nil"/>
              <w:bottom w:val="single" w:sz="4" w:space="0" w:color="auto"/>
              <w:right w:val="single" w:sz="4" w:space="0" w:color="auto"/>
            </w:tcBorders>
            <w:shd w:val="clear" w:color="auto" w:fill="auto"/>
          </w:tcPr>
          <w:p w14:paraId="01C3E10D" w14:textId="77777777" w:rsidR="00BB23E7" w:rsidRPr="009B32E9" w:rsidRDefault="00BB23E7" w:rsidP="00EF51E3">
            <w:pPr>
              <w:spacing w:after="0" w:line="240" w:lineRule="auto"/>
              <w:ind w:firstLine="0"/>
              <w:rPr>
                <w:rFonts w:eastAsia="Times New Roman"/>
              </w:rPr>
            </w:pPr>
            <w:r w:rsidRPr="009B32E9">
              <w:rPr>
                <w:rFonts w:eastAsia="Times New Roman"/>
              </w:rPr>
              <w:t xml:space="preserve">Zriadenie novej webovej stránky podľa štandardov IS VS </w:t>
            </w:r>
          </w:p>
        </w:tc>
        <w:tc>
          <w:tcPr>
            <w:tcW w:w="1461" w:type="dxa"/>
            <w:tcBorders>
              <w:top w:val="nil"/>
              <w:left w:val="nil"/>
              <w:bottom w:val="single" w:sz="4" w:space="0" w:color="auto"/>
              <w:right w:val="single" w:sz="4" w:space="0" w:color="auto"/>
            </w:tcBorders>
          </w:tcPr>
          <w:p w14:paraId="529D5E2D" w14:textId="77777777" w:rsidR="00BB23E7" w:rsidRPr="009B32E9" w:rsidRDefault="00BB23E7" w:rsidP="00EF51E3">
            <w:pPr>
              <w:spacing w:after="0" w:line="240" w:lineRule="auto"/>
              <w:ind w:firstLine="0"/>
              <w:rPr>
                <w:rFonts w:eastAsia="Times New Roman"/>
              </w:rPr>
            </w:pPr>
            <w:r w:rsidRPr="009B32E9">
              <w:rPr>
                <w:rFonts w:eastAsia="Times New Roman"/>
              </w:rPr>
              <w:t>Rozpočet obce</w:t>
            </w:r>
          </w:p>
        </w:tc>
        <w:tc>
          <w:tcPr>
            <w:tcW w:w="1529" w:type="dxa"/>
            <w:tcBorders>
              <w:top w:val="nil"/>
              <w:left w:val="nil"/>
              <w:bottom w:val="single" w:sz="4" w:space="0" w:color="auto"/>
              <w:right w:val="single" w:sz="4" w:space="0" w:color="auto"/>
            </w:tcBorders>
          </w:tcPr>
          <w:p w14:paraId="7A32D5DD" w14:textId="77777777" w:rsidR="00BB23E7" w:rsidRPr="009B32E9" w:rsidRDefault="00BB23E7" w:rsidP="00EF51E3">
            <w:pPr>
              <w:spacing w:after="0" w:line="240" w:lineRule="auto"/>
              <w:ind w:firstLine="0"/>
              <w:rPr>
                <w:rFonts w:eastAsia="Times New Roman"/>
              </w:rPr>
            </w:pPr>
            <w:r w:rsidRPr="009B32E9">
              <w:rPr>
                <w:rFonts w:eastAsia="Times New Roman"/>
              </w:rPr>
              <w:t>OP EVS</w:t>
            </w:r>
          </w:p>
        </w:tc>
      </w:tr>
      <w:tr w:rsidR="004C1CF3" w:rsidRPr="009B32E9" w14:paraId="3D9B54A1" w14:textId="77777777" w:rsidTr="00BB23E7">
        <w:trPr>
          <w:trHeight w:val="268"/>
        </w:trPr>
        <w:tc>
          <w:tcPr>
            <w:tcW w:w="1855" w:type="dxa"/>
            <w:gridSpan w:val="2"/>
            <w:tcBorders>
              <w:top w:val="single" w:sz="4" w:space="0" w:color="auto"/>
              <w:left w:val="single" w:sz="4" w:space="0" w:color="auto"/>
              <w:bottom w:val="single" w:sz="4" w:space="0" w:color="auto"/>
              <w:right w:val="single" w:sz="4" w:space="0" w:color="auto"/>
            </w:tcBorders>
            <w:shd w:val="clear" w:color="auto" w:fill="DEEAF6"/>
            <w:noWrap/>
            <w:hideMark/>
          </w:tcPr>
          <w:p w14:paraId="36427E62" w14:textId="77777777" w:rsidR="004C1CF3" w:rsidRPr="009B32E9" w:rsidRDefault="004C1CF3" w:rsidP="00EF51E3">
            <w:pPr>
              <w:spacing w:after="0" w:line="240" w:lineRule="auto"/>
              <w:ind w:firstLine="0"/>
              <w:rPr>
                <w:rFonts w:eastAsia="Times New Roman"/>
                <w:b/>
                <w:bCs/>
              </w:rPr>
            </w:pPr>
            <w:r w:rsidRPr="009B32E9">
              <w:rPr>
                <w:rFonts w:eastAsia="Times New Roman"/>
                <w:b/>
                <w:bCs/>
              </w:rPr>
              <w:t>Opatrenie č. 2.2</w:t>
            </w:r>
          </w:p>
        </w:tc>
        <w:tc>
          <w:tcPr>
            <w:tcW w:w="7151" w:type="dxa"/>
            <w:gridSpan w:val="3"/>
            <w:tcBorders>
              <w:top w:val="nil"/>
              <w:left w:val="nil"/>
              <w:bottom w:val="single" w:sz="4" w:space="0" w:color="auto"/>
              <w:right w:val="single" w:sz="4" w:space="0" w:color="auto"/>
            </w:tcBorders>
            <w:shd w:val="clear" w:color="auto" w:fill="DEEAF6"/>
            <w:hideMark/>
          </w:tcPr>
          <w:p w14:paraId="2FF74EEB" w14:textId="77777777" w:rsidR="004C1CF3" w:rsidRPr="009B32E9" w:rsidRDefault="004C1CF3" w:rsidP="00EF51E3">
            <w:pPr>
              <w:spacing w:after="0" w:line="240" w:lineRule="auto"/>
              <w:ind w:firstLine="0"/>
              <w:rPr>
                <w:rFonts w:eastAsia="Times New Roman"/>
                <w:b/>
                <w:bCs/>
              </w:rPr>
            </w:pPr>
            <w:r w:rsidRPr="009B32E9">
              <w:rPr>
                <w:rFonts w:eastAsia="Times New Roman"/>
                <w:b/>
                <w:bCs/>
              </w:rPr>
              <w:t>Strategické dokumenty obce</w:t>
            </w:r>
          </w:p>
        </w:tc>
      </w:tr>
      <w:tr w:rsidR="00BB23E7" w:rsidRPr="009B32E9" w14:paraId="5ECFD636" w14:textId="77777777" w:rsidTr="00BB23E7">
        <w:trPr>
          <w:trHeight w:val="268"/>
        </w:trPr>
        <w:tc>
          <w:tcPr>
            <w:tcW w:w="1116" w:type="dxa"/>
            <w:vMerge w:val="restart"/>
            <w:tcBorders>
              <w:left w:val="single" w:sz="4" w:space="0" w:color="auto"/>
              <w:right w:val="single" w:sz="4" w:space="0" w:color="auto"/>
            </w:tcBorders>
            <w:hideMark/>
          </w:tcPr>
          <w:p w14:paraId="0B0A745E" w14:textId="77777777" w:rsidR="00BB23E7" w:rsidRPr="009B32E9" w:rsidRDefault="00BB23E7" w:rsidP="00EF51E3">
            <w:pPr>
              <w:spacing w:after="0" w:line="240" w:lineRule="auto"/>
              <w:ind w:firstLine="0"/>
              <w:rPr>
                <w:rFonts w:eastAsia="Times New Roman"/>
                <w:b/>
                <w:bCs/>
              </w:rPr>
            </w:pPr>
            <w:r w:rsidRPr="009B32E9">
              <w:rPr>
                <w:rFonts w:eastAsia="Times New Roman"/>
                <w:b/>
                <w:bCs/>
              </w:rPr>
              <w:t>Aktivity</w:t>
            </w:r>
          </w:p>
        </w:tc>
        <w:tc>
          <w:tcPr>
            <w:tcW w:w="739" w:type="dxa"/>
            <w:tcBorders>
              <w:top w:val="nil"/>
              <w:left w:val="nil"/>
              <w:bottom w:val="single" w:sz="4" w:space="0" w:color="auto"/>
              <w:right w:val="single" w:sz="4" w:space="0" w:color="auto"/>
            </w:tcBorders>
            <w:shd w:val="clear" w:color="auto" w:fill="auto"/>
            <w:noWrap/>
            <w:hideMark/>
          </w:tcPr>
          <w:p w14:paraId="2B1EDF64" w14:textId="77777777" w:rsidR="00BB23E7" w:rsidRPr="009B32E9" w:rsidRDefault="00BB23E7" w:rsidP="00EF51E3">
            <w:pPr>
              <w:spacing w:after="0" w:line="240" w:lineRule="auto"/>
              <w:ind w:firstLine="0"/>
              <w:rPr>
                <w:rFonts w:eastAsia="Times New Roman"/>
              </w:rPr>
            </w:pPr>
            <w:r w:rsidRPr="009B32E9">
              <w:rPr>
                <w:rFonts w:eastAsia="Times New Roman"/>
              </w:rPr>
              <w:t>2.2.1</w:t>
            </w:r>
          </w:p>
        </w:tc>
        <w:tc>
          <w:tcPr>
            <w:tcW w:w="4161" w:type="dxa"/>
            <w:tcBorders>
              <w:top w:val="nil"/>
              <w:left w:val="nil"/>
              <w:bottom w:val="single" w:sz="4" w:space="0" w:color="auto"/>
              <w:right w:val="single" w:sz="4" w:space="0" w:color="auto"/>
            </w:tcBorders>
            <w:shd w:val="clear" w:color="auto" w:fill="auto"/>
            <w:hideMark/>
          </w:tcPr>
          <w:p w14:paraId="5A6CBD5E" w14:textId="77777777" w:rsidR="00BB23E7" w:rsidRPr="009B32E9" w:rsidRDefault="00BB23E7" w:rsidP="00475E05">
            <w:pPr>
              <w:spacing w:after="0" w:line="240" w:lineRule="auto"/>
              <w:ind w:firstLine="0"/>
              <w:rPr>
                <w:rFonts w:eastAsia="Times New Roman"/>
              </w:rPr>
            </w:pPr>
            <w:r w:rsidRPr="009B32E9">
              <w:rPr>
                <w:rFonts w:eastAsia="Times New Roman"/>
              </w:rPr>
              <w:t xml:space="preserve">Monitoring a aktualizácia </w:t>
            </w:r>
            <w:r w:rsidR="00475E05" w:rsidRPr="009B32E9">
              <w:rPr>
                <w:rFonts w:eastAsia="Times New Roman"/>
              </w:rPr>
              <w:t>PHSR</w:t>
            </w:r>
          </w:p>
        </w:tc>
        <w:tc>
          <w:tcPr>
            <w:tcW w:w="1461" w:type="dxa"/>
            <w:tcBorders>
              <w:top w:val="nil"/>
              <w:left w:val="nil"/>
              <w:bottom w:val="single" w:sz="4" w:space="0" w:color="auto"/>
              <w:right w:val="single" w:sz="4" w:space="0" w:color="auto"/>
            </w:tcBorders>
          </w:tcPr>
          <w:p w14:paraId="18A9A847" w14:textId="77777777" w:rsidR="00BB23E7" w:rsidRPr="009B32E9" w:rsidRDefault="00BB23E7" w:rsidP="00EF51E3">
            <w:pPr>
              <w:spacing w:after="0" w:line="240" w:lineRule="auto"/>
              <w:ind w:firstLine="0"/>
              <w:rPr>
                <w:rFonts w:eastAsia="Times New Roman"/>
              </w:rPr>
            </w:pPr>
            <w:r w:rsidRPr="009B32E9">
              <w:rPr>
                <w:rFonts w:eastAsia="Times New Roman"/>
              </w:rPr>
              <w:t>Rozpočet obce</w:t>
            </w:r>
          </w:p>
        </w:tc>
        <w:tc>
          <w:tcPr>
            <w:tcW w:w="1529" w:type="dxa"/>
            <w:tcBorders>
              <w:top w:val="nil"/>
              <w:left w:val="nil"/>
              <w:bottom w:val="single" w:sz="4" w:space="0" w:color="auto"/>
              <w:right w:val="single" w:sz="4" w:space="0" w:color="auto"/>
            </w:tcBorders>
          </w:tcPr>
          <w:p w14:paraId="3FA95933" w14:textId="77777777" w:rsidR="00BB23E7" w:rsidRPr="009B32E9" w:rsidRDefault="00BB23E7" w:rsidP="00EF51E3">
            <w:pPr>
              <w:spacing w:after="0" w:line="240" w:lineRule="auto"/>
              <w:ind w:firstLine="0"/>
              <w:rPr>
                <w:rFonts w:eastAsia="Times New Roman"/>
              </w:rPr>
            </w:pPr>
          </w:p>
        </w:tc>
      </w:tr>
      <w:tr w:rsidR="00BB23E7" w:rsidRPr="009B32E9" w14:paraId="46C5924B" w14:textId="77777777" w:rsidTr="00BB23E7">
        <w:trPr>
          <w:trHeight w:val="268"/>
        </w:trPr>
        <w:tc>
          <w:tcPr>
            <w:tcW w:w="1116" w:type="dxa"/>
            <w:vMerge/>
            <w:tcBorders>
              <w:left w:val="single" w:sz="4" w:space="0" w:color="auto"/>
              <w:right w:val="single" w:sz="4" w:space="0" w:color="auto"/>
            </w:tcBorders>
            <w:hideMark/>
          </w:tcPr>
          <w:p w14:paraId="6659C9E7" w14:textId="77777777" w:rsidR="00BB23E7" w:rsidRPr="009B32E9" w:rsidRDefault="00BB23E7" w:rsidP="00EF51E3">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hideMark/>
          </w:tcPr>
          <w:p w14:paraId="1DA39F87" w14:textId="77777777" w:rsidR="00BB23E7" w:rsidRPr="009B32E9" w:rsidRDefault="00BB23E7" w:rsidP="00EF51E3">
            <w:pPr>
              <w:spacing w:after="0" w:line="240" w:lineRule="auto"/>
              <w:ind w:firstLine="0"/>
              <w:rPr>
                <w:rFonts w:eastAsia="Times New Roman"/>
              </w:rPr>
            </w:pPr>
            <w:r w:rsidRPr="009B32E9">
              <w:rPr>
                <w:rFonts w:eastAsia="Times New Roman"/>
              </w:rPr>
              <w:t>2.2.2</w:t>
            </w:r>
          </w:p>
        </w:tc>
        <w:tc>
          <w:tcPr>
            <w:tcW w:w="4161" w:type="dxa"/>
            <w:tcBorders>
              <w:top w:val="nil"/>
              <w:left w:val="nil"/>
              <w:bottom w:val="single" w:sz="4" w:space="0" w:color="auto"/>
              <w:right w:val="single" w:sz="4" w:space="0" w:color="auto"/>
            </w:tcBorders>
            <w:shd w:val="clear" w:color="auto" w:fill="auto"/>
            <w:hideMark/>
          </w:tcPr>
          <w:p w14:paraId="292BB425" w14:textId="77777777" w:rsidR="00BB23E7" w:rsidRPr="009B32E9" w:rsidRDefault="00BB23E7" w:rsidP="00EF51E3">
            <w:pPr>
              <w:spacing w:after="0" w:line="240" w:lineRule="auto"/>
              <w:ind w:firstLine="0"/>
              <w:rPr>
                <w:rFonts w:eastAsia="Times New Roman"/>
              </w:rPr>
            </w:pPr>
            <w:r w:rsidRPr="009B32E9">
              <w:rPr>
                <w:rFonts w:eastAsia="Times New Roman"/>
              </w:rPr>
              <w:t>Aktualizácia VZN a smerníc v rámci platnej legislatívy</w:t>
            </w:r>
          </w:p>
        </w:tc>
        <w:tc>
          <w:tcPr>
            <w:tcW w:w="1461" w:type="dxa"/>
            <w:tcBorders>
              <w:top w:val="nil"/>
              <w:left w:val="nil"/>
              <w:bottom w:val="single" w:sz="4" w:space="0" w:color="auto"/>
              <w:right w:val="single" w:sz="4" w:space="0" w:color="auto"/>
            </w:tcBorders>
          </w:tcPr>
          <w:p w14:paraId="0CAAA877" w14:textId="77777777" w:rsidR="00BB23E7" w:rsidRPr="009B32E9" w:rsidRDefault="00BB23E7" w:rsidP="00EF51E3">
            <w:pPr>
              <w:spacing w:after="0" w:line="240" w:lineRule="auto"/>
              <w:ind w:firstLine="0"/>
              <w:rPr>
                <w:rFonts w:eastAsia="Times New Roman"/>
              </w:rPr>
            </w:pPr>
            <w:r w:rsidRPr="009B32E9">
              <w:rPr>
                <w:rFonts w:eastAsia="Times New Roman"/>
              </w:rPr>
              <w:t>Rozpočet obce</w:t>
            </w:r>
          </w:p>
        </w:tc>
        <w:tc>
          <w:tcPr>
            <w:tcW w:w="1529" w:type="dxa"/>
            <w:tcBorders>
              <w:top w:val="nil"/>
              <w:left w:val="nil"/>
              <w:bottom w:val="single" w:sz="4" w:space="0" w:color="auto"/>
              <w:right w:val="single" w:sz="4" w:space="0" w:color="auto"/>
            </w:tcBorders>
          </w:tcPr>
          <w:p w14:paraId="0A0D997A" w14:textId="77777777" w:rsidR="00BB23E7" w:rsidRPr="009B32E9" w:rsidRDefault="00BB23E7" w:rsidP="00EF51E3">
            <w:pPr>
              <w:spacing w:after="0" w:line="240" w:lineRule="auto"/>
              <w:ind w:firstLine="0"/>
              <w:rPr>
                <w:rFonts w:eastAsia="Times New Roman"/>
              </w:rPr>
            </w:pPr>
          </w:p>
        </w:tc>
      </w:tr>
      <w:tr w:rsidR="004C1CF3" w:rsidRPr="009B32E9" w14:paraId="573E0BFE" w14:textId="77777777" w:rsidTr="00BB23E7">
        <w:trPr>
          <w:trHeight w:val="540"/>
        </w:trPr>
        <w:tc>
          <w:tcPr>
            <w:tcW w:w="1855" w:type="dxa"/>
            <w:gridSpan w:val="2"/>
            <w:tcBorders>
              <w:top w:val="single" w:sz="4" w:space="0" w:color="auto"/>
              <w:left w:val="single" w:sz="4" w:space="0" w:color="auto"/>
              <w:bottom w:val="single" w:sz="4" w:space="0" w:color="auto"/>
              <w:right w:val="single" w:sz="4" w:space="0" w:color="auto"/>
            </w:tcBorders>
            <w:shd w:val="clear" w:color="auto" w:fill="D16349" w:themeFill="accent1"/>
            <w:noWrap/>
            <w:hideMark/>
          </w:tcPr>
          <w:p w14:paraId="248A3132" w14:textId="77777777" w:rsidR="004C1CF3" w:rsidRPr="009B32E9" w:rsidRDefault="004C1CF3" w:rsidP="00EF51E3">
            <w:pPr>
              <w:spacing w:after="0" w:line="240" w:lineRule="auto"/>
              <w:ind w:firstLine="0"/>
              <w:rPr>
                <w:rFonts w:eastAsia="Times New Roman"/>
                <w:b/>
                <w:bCs/>
              </w:rPr>
            </w:pPr>
            <w:r w:rsidRPr="009B32E9">
              <w:rPr>
                <w:rFonts w:eastAsia="Times New Roman"/>
                <w:b/>
                <w:bCs/>
              </w:rPr>
              <w:t>Priorita č. 3</w:t>
            </w:r>
          </w:p>
        </w:tc>
        <w:tc>
          <w:tcPr>
            <w:tcW w:w="4161" w:type="dxa"/>
            <w:tcBorders>
              <w:top w:val="single" w:sz="4" w:space="0" w:color="auto"/>
              <w:left w:val="nil"/>
              <w:bottom w:val="single" w:sz="4" w:space="0" w:color="auto"/>
              <w:right w:val="single" w:sz="4" w:space="0" w:color="auto"/>
            </w:tcBorders>
            <w:shd w:val="clear" w:color="auto" w:fill="D16349" w:themeFill="accent1"/>
            <w:hideMark/>
          </w:tcPr>
          <w:p w14:paraId="648E1EDB" w14:textId="77777777" w:rsidR="004C1CF3" w:rsidRPr="009B32E9" w:rsidRDefault="004C1CF3" w:rsidP="00EF51E3">
            <w:pPr>
              <w:spacing w:after="0" w:line="240" w:lineRule="auto"/>
              <w:ind w:left="-67" w:firstLine="0"/>
              <w:rPr>
                <w:rFonts w:eastAsia="Times New Roman"/>
                <w:b/>
              </w:rPr>
            </w:pPr>
            <w:r w:rsidRPr="009B32E9">
              <w:rPr>
                <w:rFonts w:eastAsia="Times New Roman"/>
                <w:b/>
              </w:rPr>
              <w:t>Starostlivosť o životné prostredie a základnú infraštruktúru</w:t>
            </w:r>
          </w:p>
        </w:tc>
        <w:tc>
          <w:tcPr>
            <w:tcW w:w="1461" w:type="dxa"/>
            <w:tcBorders>
              <w:top w:val="single" w:sz="4" w:space="0" w:color="auto"/>
              <w:left w:val="nil"/>
              <w:bottom w:val="single" w:sz="4" w:space="0" w:color="auto"/>
              <w:right w:val="single" w:sz="4" w:space="0" w:color="auto"/>
            </w:tcBorders>
            <w:shd w:val="clear" w:color="auto" w:fill="D16349" w:themeFill="accent1"/>
          </w:tcPr>
          <w:p w14:paraId="3B42B3A4" w14:textId="77777777" w:rsidR="004C1CF3" w:rsidRPr="009B32E9" w:rsidRDefault="004C1CF3" w:rsidP="00EF51E3">
            <w:pPr>
              <w:spacing w:after="0" w:line="240" w:lineRule="auto"/>
              <w:ind w:left="-67" w:firstLine="0"/>
              <w:rPr>
                <w:rFonts w:eastAsia="Times New Roman"/>
                <w:b/>
              </w:rPr>
            </w:pPr>
            <w:r w:rsidRPr="009B32E9">
              <w:rPr>
                <w:rFonts w:eastAsia="Times New Roman"/>
                <w:b/>
                <w:bCs/>
              </w:rPr>
              <w:t>Zdroj financovania</w:t>
            </w:r>
          </w:p>
        </w:tc>
        <w:tc>
          <w:tcPr>
            <w:tcW w:w="1529" w:type="dxa"/>
            <w:tcBorders>
              <w:top w:val="single" w:sz="4" w:space="0" w:color="auto"/>
              <w:left w:val="nil"/>
              <w:bottom w:val="single" w:sz="4" w:space="0" w:color="auto"/>
              <w:right w:val="single" w:sz="4" w:space="0" w:color="auto"/>
            </w:tcBorders>
            <w:shd w:val="clear" w:color="auto" w:fill="D16349" w:themeFill="accent1"/>
          </w:tcPr>
          <w:p w14:paraId="08F26CA1" w14:textId="77777777" w:rsidR="004C1CF3" w:rsidRPr="009B32E9" w:rsidRDefault="004C1CF3" w:rsidP="00EF51E3">
            <w:pPr>
              <w:spacing w:after="0" w:line="240" w:lineRule="auto"/>
              <w:ind w:left="-67" w:firstLine="0"/>
              <w:rPr>
                <w:rFonts w:eastAsia="Times New Roman"/>
                <w:b/>
              </w:rPr>
            </w:pPr>
            <w:r w:rsidRPr="009B32E9">
              <w:rPr>
                <w:rFonts w:eastAsia="Times New Roman"/>
                <w:b/>
                <w:bCs/>
              </w:rPr>
              <w:t>Doplnkový zdroj financovania</w:t>
            </w:r>
          </w:p>
        </w:tc>
      </w:tr>
      <w:tr w:rsidR="004C1CF3" w:rsidRPr="009B32E9" w14:paraId="14A4E8AF" w14:textId="77777777" w:rsidTr="00BB23E7">
        <w:trPr>
          <w:trHeight w:val="268"/>
        </w:trPr>
        <w:tc>
          <w:tcPr>
            <w:tcW w:w="1855" w:type="dxa"/>
            <w:gridSpan w:val="2"/>
            <w:tcBorders>
              <w:top w:val="single" w:sz="4" w:space="0" w:color="auto"/>
              <w:left w:val="single" w:sz="4" w:space="0" w:color="auto"/>
              <w:bottom w:val="single" w:sz="4" w:space="0" w:color="auto"/>
              <w:right w:val="single" w:sz="4" w:space="0" w:color="auto"/>
            </w:tcBorders>
            <w:shd w:val="clear" w:color="auto" w:fill="DEEAF6"/>
            <w:noWrap/>
            <w:hideMark/>
          </w:tcPr>
          <w:p w14:paraId="025EEF43" w14:textId="77777777" w:rsidR="004C1CF3" w:rsidRPr="009B32E9" w:rsidRDefault="004C1CF3" w:rsidP="00EF51E3">
            <w:pPr>
              <w:spacing w:after="0" w:line="240" w:lineRule="auto"/>
              <w:ind w:left="-67" w:firstLine="0"/>
              <w:rPr>
                <w:rFonts w:eastAsia="Times New Roman"/>
                <w:b/>
                <w:bCs/>
              </w:rPr>
            </w:pPr>
            <w:r w:rsidRPr="009B32E9">
              <w:rPr>
                <w:rFonts w:eastAsia="Times New Roman"/>
                <w:b/>
                <w:bCs/>
              </w:rPr>
              <w:t>Opatrenie č. 3.1</w:t>
            </w:r>
          </w:p>
        </w:tc>
        <w:tc>
          <w:tcPr>
            <w:tcW w:w="7151" w:type="dxa"/>
            <w:gridSpan w:val="3"/>
            <w:tcBorders>
              <w:top w:val="single" w:sz="4" w:space="0" w:color="auto"/>
              <w:left w:val="nil"/>
              <w:bottom w:val="single" w:sz="4" w:space="0" w:color="auto"/>
              <w:right w:val="single" w:sz="4" w:space="0" w:color="auto"/>
            </w:tcBorders>
            <w:shd w:val="clear" w:color="auto" w:fill="DEEAF6"/>
            <w:noWrap/>
            <w:hideMark/>
          </w:tcPr>
          <w:p w14:paraId="0F0D849B" w14:textId="77777777" w:rsidR="004C1CF3" w:rsidRPr="009B32E9" w:rsidRDefault="004C1CF3" w:rsidP="00EF51E3">
            <w:pPr>
              <w:spacing w:after="0" w:line="240" w:lineRule="auto"/>
              <w:ind w:firstLine="0"/>
              <w:rPr>
                <w:rFonts w:eastAsia="Times New Roman"/>
                <w:b/>
              </w:rPr>
            </w:pPr>
            <w:r w:rsidRPr="009B32E9">
              <w:rPr>
                <w:rFonts w:eastAsia="Times New Roman"/>
                <w:b/>
              </w:rPr>
              <w:t>Výstavba a obnova základnej infraštruktúry</w:t>
            </w:r>
          </w:p>
        </w:tc>
      </w:tr>
      <w:tr w:rsidR="00BB23E7" w:rsidRPr="009B32E9" w14:paraId="2EE4BDC0" w14:textId="77777777" w:rsidTr="00BB23E7">
        <w:trPr>
          <w:trHeight w:val="537"/>
        </w:trPr>
        <w:tc>
          <w:tcPr>
            <w:tcW w:w="1116" w:type="dxa"/>
            <w:vMerge w:val="restart"/>
            <w:tcBorders>
              <w:top w:val="nil"/>
              <w:left w:val="single" w:sz="4" w:space="0" w:color="auto"/>
              <w:right w:val="single" w:sz="4" w:space="0" w:color="auto"/>
            </w:tcBorders>
            <w:shd w:val="clear" w:color="auto" w:fill="auto"/>
            <w:hideMark/>
          </w:tcPr>
          <w:p w14:paraId="157F38CD" w14:textId="77777777" w:rsidR="00BB23E7" w:rsidRPr="009B32E9" w:rsidRDefault="00BB23E7" w:rsidP="00EF51E3">
            <w:pPr>
              <w:spacing w:after="0" w:line="240" w:lineRule="auto"/>
              <w:ind w:left="-67" w:firstLine="0"/>
              <w:rPr>
                <w:rFonts w:eastAsia="Times New Roman"/>
                <w:b/>
                <w:bCs/>
              </w:rPr>
            </w:pPr>
            <w:r w:rsidRPr="009B32E9">
              <w:rPr>
                <w:rFonts w:eastAsia="Times New Roman"/>
                <w:b/>
                <w:bCs/>
              </w:rPr>
              <w:t>Aktivita</w:t>
            </w:r>
          </w:p>
        </w:tc>
        <w:tc>
          <w:tcPr>
            <w:tcW w:w="739" w:type="dxa"/>
            <w:tcBorders>
              <w:top w:val="nil"/>
              <w:left w:val="nil"/>
              <w:bottom w:val="single" w:sz="4" w:space="0" w:color="auto"/>
              <w:right w:val="single" w:sz="4" w:space="0" w:color="auto"/>
            </w:tcBorders>
            <w:shd w:val="clear" w:color="auto" w:fill="auto"/>
            <w:noWrap/>
            <w:hideMark/>
          </w:tcPr>
          <w:p w14:paraId="4CB2BEEE" w14:textId="77777777" w:rsidR="00BB23E7" w:rsidRPr="009B32E9" w:rsidRDefault="00BB23E7" w:rsidP="00EF51E3">
            <w:pPr>
              <w:spacing w:after="0" w:line="240" w:lineRule="auto"/>
              <w:ind w:left="-67" w:firstLine="0"/>
              <w:rPr>
                <w:rFonts w:eastAsia="Times New Roman"/>
              </w:rPr>
            </w:pPr>
            <w:r w:rsidRPr="009B32E9">
              <w:rPr>
                <w:rFonts w:eastAsia="Times New Roman"/>
              </w:rPr>
              <w:t>3.1.1</w:t>
            </w:r>
          </w:p>
        </w:tc>
        <w:tc>
          <w:tcPr>
            <w:tcW w:w="4161" w:type="dxa"/>
            <w:tcBorders>
              <w:top w:val="nil"/>
              <w:left w:val="nil"/>
              <w:bottom w:val="single" w:sz="4" w:space="0" w:color="auto"/>
              <w:right w:val="single" w:sz="4" w:space="0" w:color="auto"/>
            </w:tcBorders>
            <w:shd w:val="clear" w:color="auto" w:fill="auto"/>
            <w:hideMark/>
          </w:tcPr>
          <w:p w14:paraId="00537B9E" w14:textId="77777777" w:rsidR="00BB23E7" w:rsidRPr="009B32E9" w:rsidRDefault="00BB23E7" w:rsidP="00EF51E3">
            <w:pPr>
              <w:spacing w:after="0" w:line="240" w:lineRule="auto"/>
              <w:ind w:firstLine="0"/>
              <w:rPr>
                <w:rFonts w:eastAsia="Times New Roman"/>
              </w:rPr>
            </w:pPr>
            <w:r w:rsidRPr="009B32E9">
              <w:rPr>
                <w:rFonts w:eastAsia="Times New Roman"/>
              </w:rPr>
              <w:t>Výstavba a obnova chodníkov v obci</w:t>
            </w:r>
          </w:p>
        </w:tc>
        <w:tc>
          <w:tcPr>
            <w:tcW w:w="1461" w:type="dxa"/>
            <w:tcBorders>
              <w:top w:val="nil"/>
              <w:left w:val="nil"/>
              <w:bottom w:val="single" w:sz="4" w:space="0" w:color="auto"/>
              <w:right w:val="single" w:sz="4" w:space="0" w:color="auto"/>
            </w:tcBorders>
          </w:tcPr>
          <w:p w14:paraId="1DBA16FF" w14:textId="77777777" w:rsidR="00BB23E7" w:rsidRPr="009B32E9" w:rsidRDefault="00BB23E7" w:rsidP="00EF51E3">
            <w:pPr>
              <w:spacing w:after="0" w:line="240" w:lineRule="auto"/>
              <w:ind w:firstLine="0"/>
              <w:rPr>
                <w:rFonts w:eastAsia="Times New Roman"/>
              </w:rPr>
            </w:pPr>
            <w:r w:rsidRPr="009B32E9">
              <w:rPr>
                <w:rFonts w:eastAsia="Times New Roman"/>
              </w:rPr>
              <w:t>PRV</w:t>
            </w:r>
          </w:p>
        </w:tc>
        <w:tc>
          <w:tcPr>
            <w:tcW w:w="1529" w:type="dxa"/>
            <w:tcBorders>
              <w:top w:val="nil"/>
              <w:left w:val="nil"/>
              <w:bottom w:val="single" w:sz="4" w:space="0" w:color="auto"/>
              <w:right w:val="single" w:sz="4" w:space="0" w:color="auto"/>
            </w:tcBorders>
          </w:tcPr>
          <w:p w14:paraId="0710E9C4" w14:textId="77777777" w:rsidR="00BB23E7" w:rsidRPr="009B32E9" w:rsidRDefault="00BB23E7" w:rsidP="00EF51E3">
            <w:pPr>
              <w:spacing w:after="0" w:line="240" w:lineRule="auto"/>
              <w:ind w:firstLine="0"/>
              <w:rPr>
                <w:rFonts w:eastAsia="Times New Roman"/>
              </w:rPr>
            </w:pPr>
            <w:r w:rsidRPr="009B32E9">
              <w:rPr>
                <w:rFonts w:eastAsia="Times New Roman"/>
              </w:rPr>
              <w:t>Rozpočet obce</w:t>
            </w:r>
          </w:p>
        </w:tc>
      </w:tr>
      <w:tr w:rsidR="00BB23E7" w:rsidRPr="009B32E9" w14:paraId="1C5D24C0" w14:textId="77777777" w:rsidTr="00BB23E7">
        <w:trPr>
          <w:trHeight w:val="374"/>
        </w:trPr>
        <w:tc>
          <w:tcPr>
            <w:tcW w:w="1116" w:type="dxa"/>
            <w:vMerge/>
            <w:tcBorders>
              <w:top w:val="nil"/>
              <w:left w:val="single" w:sz="4" w:space="0" w:color="auto"/>
              <w:right w:val="single" w:sz="4" w:space="0" w:color="auto"/>
            </w:tcBorders>
            <w:shd w:val="clear" w:color="auto" w:fill="auto"/>
          </w:tcPr>
          <w:p w14:paraId="18503569" w14:textId="77777777" w:rsidR="00BB23E7" w:rsidRPr="009B32E9" w:rsidRDefault="00BB23E7" w:rsidP="00EF51E3">
            <w:pPr>
              <w:spacing w:after="0" w:line="240" w:lineRule="auto"/>
              <w:ind w:left="-67"/>
              <w:rPr>
                <w:rFonts w:eastAsia="Times New Roman"/>
                <w:b/>
                <w:bCs/>
              </w:rPr>
            </w:pPr>
          </w:p>
        </w:tc>
        <w:tc>
          <w:tcPr>
            <w:tcW w:w="739" w:type="dxa"/>
            <w:tcBorders>
              <w:top w:val="nil"/>
              <w:left w:val="nil"/>
              <w:bottom w:val="single" w:sz="4" w:space="0" w:color="auto"/>
              <w:right w:val="single" w:sz="4" w:space="0" w:color="auto"/>
            </w:tcBorders>
            <w:shd w:val="clear" w:color="auto" w:fill="auto"/>
            <w:noWrap/>
          </w:tcPr>
          <w:p w14:paraId="581DBBA2" w14:textId="77777777" w:rsidR="00BB23E7" w:rsidRPr="009B32E9" w:rsidRDefault="00BB23E7" w:rsidP="00EF51E3">
            <w:pPr>
              <w:spacing w:after="0" w:line="240" w:lineRule="auto"/>
              <w:ind w:left="-67" w:firstLine="0"/>
              <w:rPr>
                <w:rFonts w:eastAsia="Times New Roman"/>
              </w:rPr>
            </w:pPr>
            <w:r w:rsidRPr="009B32E9">
              <w:rPr>
                <w:rFonts w:eastAsia="Times New Roman"/>
              </w:rPr>
              <w:t>3.1.2</w:t>
            </w:r>
          </w:p>
        </w:tc>
        <w:tc>
          <w:tcPr>
            <w:tcW w:w="4161" w:type="dxa"/>
            <w:tcBorders>
              <w:top w:val="nil"/>
              <w:left w:val="nil"/>
              <w:bottom w:val="single" w:sz="4" w:space="0" w:color="auto"/>
              <w:right w:val="single" w:sz="4" w:space="0" w:color="auto"/>
            </w:tcBorders>
            <w:shd w:val="clear" w:color="auto" w:fill="auto"/>
          </w:tcPr>
          <w:p w14:paraId="07B4226D" w14:textId="77777777" w:rsidR="00BB23E7" w:rsidRPr="009B32E9" w:rsidRDefault="00BB23E7" w:rsidP="00EF51E3">
            <w:pPr>
              <w:spacing w:after="0" w:line="240" w:lineRule="auto"/>
              <w:ind w:firstLine="0"/>
              <w:rPr>
                <w:rFonts w:eastAsia="Times New Roman"/>
              </w:rPr>
            </w:pPr>
            <w:r w:rsidRPr="009B32E9">
              <w:rPr>
                <w:rFonts w:eastAsia="Times New Roman"/>
              </w:rPr>
              <w:t>Rekonštrukcia Domu smútku a priľahlého okolia</w:t>
            </w:r>
          </w:p>
        </w:tc>
        <w:tc>
          <w:tcPr>
            <w:tcW w:w="1461" w:type="dxa"/>
            <w:tcBorders>
              <w:top w:val="nil"/>
              <w:left w:val="nil"/>
              <w:bottom w:val="single" w:sz="4" w:space="0" w:color="auto"/>
              <w:right w:val="single" w:sz="4" w:space="0" w:color="auto"/>
            </w:tcBorders>
          </w:tcPr>
          <w:p w14:paraId="24996AA5" w14:textId="77777777" w:rsidR="00BB23E7" w:rsidRPr="009B32E9" w:rsidRDefault="00BB23E7" w:rsidP="00EF51E3">
            <w:pPr>
              <w:spacing w:after="0" w:line="240" w:lineRule="auto"/>
              <w:ind w:firstLine="0"/>
              <w:rPr>
                <w:rFonts w:eastAsia="Times New Roman"/>
              </w:rPr>
            </w:pPr>
            <w:r w:rsidRPr="009B32E9">
              <w:rPr>
                <w:rFonts w:eastAsia="Times New Roman"/>
              </w:rPr>
              <w:t>PRV</w:t>
            </w:r>
          </w:p>
        </w:tc>
        <w:tc>
          <w:tcPr>
            <w:tcW w:w="1529" w:type="dxa"/>
            <w:tcBorders>
              <w:top w:val="nil"/>
              <w:left w:val="nil"/>
              <w:bottom w:val="single" w:sz="4" w:space="0" w:color="auto"/>
              <w:right w:val="single" w:sz="4" w:space="0" w:color="auto"/>
            </w:tcBorders>
          </w:tcPr>
          <w:p w14:paraId="2C9CF484" w14:textId="77777777" w:rsidR="00BB23E7" w:rsidRPr="009B32E9" w:rsidRDefault="00BB23E7" w:rsidP="00EF51E3">
            <w:pPr>
              <w:spacing w:after="0" w:line="240" w:lineRule="auto"/>
              <w:ind w:firstLine="0"/>
              <w:rPr>
                <w:rFonts w:eastAsia="Times New Roman"/>
              </w:rPr>
            </w:pPr>
            <w:r w:rsidRPr="009B32E9">
              <w:rPr>
                <w:rFonts w:eastAsia="Times New Roman"/>
              </w:rPr>
              <w:t>Rozpočet obce</w:t>
            </w:r>
          </w:p>
        </w:tc>
      </w:tr>
      <w:tr w:rsidR="00BB23E7" w:rsidRPr="009B32E9" w14:paraId="395BC4F4" w14:textId="77777777" w:rsidTr="00BB23E7">
        <w:trPr>
          <w:trHeight w:val="252"/>
        </w:trPr>
        <w:tc>
          <w:tcPr>
            <w:tcW w:w="1116" w:type="dxa"/>
            <w:vMerge/>
            <w:tcBorders>
              <w:left w:val="single" w:sz="4" w:space="0" w:color="auto"/>
              <w:right w:val="single" w:sz="4" w:space="0" w:color="auto"/>
            </w:tcBorders>
            <w:shd w:val="clear" w:color="auto" w:fill="auto"/>
          </w:tcPr>
          <w:p w14:paraId="3C57A774" w14:textId="77777777" w:rsidR="00BB23E7" w:rsidRPr="009B32E9" w:rsidRDefault="00BB23E7" w:rsidP="00EF51E3">
            <w:pPr>
              <w:spacing w:after="0" w:line="240" w:lineRule="auto"/>
              <w:ind w:left="-67"/>
              <w:rPr>
                <w:rFonts w:eastAsia="Times New Roman"/>
                <w:b/>
                <w:bCs/>
              </w:rPr>
            </w:pPr>
          </w:p>
        </w:tc>
        <w:tc>
          <w:tcPr>
            <w:tcW w:w="739" w:type="dxa"/>
            <w:tcBorders>
              <w:top w:val="nil"/>
              <w:left w:val="nil"/>
              <w:bottom w:val="single" w:sz="4" w:space="0" w:color="auto"/>
              <w:right w:val="single" w:sz="4" w:space="0" w:color="auto"/>
            </w:tcBorders>
            <w:shd w:val="clear" w:color="auto" w:fill="auto"/>
            <w:noWrap/>
          </w:tcPr>
          <w:p w14:paraId="09BFCE7B" w14:textId="77777777" w:rsidR="00BB23E7" w:rsidRPr="009B32E9" w:rsidRDefault="00BB23E7" w:rsidP="00EF51E3">
            <w:pPr>
              <w:spacing w:after="0" w:line="240" w:lineRule="auto"/>
              <w:ind w:left="-67" w:firstLine="0"/>
              <w:rPr>
                <w:rFonts w:eastAsia="Times New Roman"/>
              </w:rPr>
            </w:pPr>
            <w:r w:rsidRPr="009B32E9">
              <w:rPr>
                <w:rFonts w:eastAsia="Times New Roman"/>
              </w:rPr>
              <w:t>3.1.3</w:t>
            </w:r>
          </w:p>
        </w:tc>
        <w:tc>
          <w:tcPr>
            <w:tcW w:w="4161" w:type="dxa"/>
            <w:tcBorders>
              <w:top w:val="nil"/>
              <w:left w:val="nil"/>
              <w:bottom w:val="single" w:sz="4" w:space="0" w:color="auto"/>
              <w:right w:val="single" w:sz="4" w:space="0" w:color="auto"/>
            </w:tcBorders>
            <w:shd w:val="clear" w:color="auto" w:fill="auto"/>
          </w:tcPr>
          <w:p w14:paraId="1E610726" w14:textId="77777777" w:rsidR="00BB23E7" w:rsidRPr="009B32E9" w:rsidRDefault="00BB23E7" w:rsidP="00EF51E3">
            <w:pPr>
              <w:spacing w:after="0" w:line="240" w:lineRule="auto"/>
              <w:ind w:left="-67" w:firstLine="0"/>
              <w:rPr>
                <w:rFonts w:eastAsia="Times New Roman"/>
              </w:rPr>
            </w:pPr>
            <w:r w:rsidRPr="009B32E9">
              <w:rPr>
                <w:rFonts w:eastAsia="Times New Roman"/>
              </w:rPr>
              <w:t>Údržba existujúcej infraštruktúry v obci (chodníky, komunikácie, rigoly, miestne komunikácie, priepusty)</w:t>
            </w:r>
          </w:p>
        </w:tc>
        <w:tc>
          <w:tcPr>
            <w:tcW w:w="1461" w:type="dxa"/>
            <w:tcBorders>
              <w:top w:val="nil"/>
              <w:left w:val="nil"/>
              <w:bottom w:val="single" w:sz="4" w:space="0" w:color="auto"/>
              <w:right w:val="single" w:sz="4" w:space="0" w:color="auto"/>
            </w:tcBorders>
          </w:tcPr>
          <w:p w14:paraId="0B5BF4B4" w14:textId="77777777" w:rsidR="00BB23E7" w:rsidRPr="009B32E9" w:rsidRDefault="00BB23E7" w:rsidP="00EF51E3">
            <w:pPr>
              <w:spacing w:after="0" w:line="240" w:lineRule="auto"/>
              <w:ind w:left="-67" w:firstLine="0"/>
              <w:rPr>
                <w:rFonts w:eastAsia="Times New Roman"/>
              </w:rPr>
            </w:pPr>
            <w:r w:rsidRPr="009B32E9">
              <w:rPr>
                <w:rFonts w:eastAsia="Times New Roman"/>
              </w:rPr>
              <w:t>Rozpočet obce</w:t>
            </w:r>
          </w:p>
        </w:tc>
        <w:tc>
          <w:tcPr>
            <w:tcW w:w="1529" w:type="dxa"/>
            <w:tcBorders>
              <w:top w:val="nil"/>
              <w:left w:val="nil"/>
              <w:bottom w:val="single" w:sz="4" w:space="0" w:color="auto"/>
              <w:right w:val="single" w:sz="4" w:space="0" w:color="auto"/>
            </w:tcBorders>
          </w:tcPr>
          <w:p w14:paraId="61C76432" w14:textId="77777777" w:rsidR="00BB23E7" w:rsidRPr="009B32E9" w:rsidRDefault="00BB23E7" w:rsidP="00EF51E3">
            <w:pPr>
              <w:spacing w:after="0" w:line="240" w:lineRule="auto"/>
              <w:ind w:left="-67" w:firstLine="0"/>
              <w:rPr>
                <w:rFonts w:eastAsia="Times New Roman"/>
              </w:rPr>
            </w:pPr>
            <w:r w:rsidRPr="009B32E9">
              <w:rPr>
                <w:rFonts w:eastAsia="Times New Roman"/>
              </w:rPr>
              <w:t>IROP</w:t>
            </w:r>
          </w:p>
        </w:tc>
      </w:tr>
      <w:tr w:rsidR="00BB23E7" w:rsidRPr="009B32E9" w14:paraId="040A97C8" w14:textId="77777777" w:rsidTr="00BB23E7">
        <w:trPr>
          <w:trHeight w:val="255"/>
        </w:trPr>
        <w:tc>
          <w:tcPr>
            <w:tcW w:w="1116" w:type="dxa"/>
            <w:vMerge/>
            <w:tcBorders>
              <w:left w:val="single" w:sz="4" w:space="0" w:color="auto"/>
              <w:right w:val="single" w:sz="4" w:space="0" w:color="auto"/>
            </w:tcBorders>
          </w:tcPr>
          <w:p w14:paraId="109FA8F9" w14:textId="77777777" w:rsidR="00BB23E7" w:rsidRPr="009B32E9" w:rsidRDefault="00BB23E7" w:rsidP="00EF51E3">
            <w:pPr>
              <w:spacing w:after="0" w:line="240" w:lineRule="auto"/>
              <w:ind w:left="-67"/>
              <w:rPr>
                <w:rFonts w:eastAsia="Times New Roman"/>
                <w:b/>
                <w:bCs/>
              </w:rPr>
            </w:pPr>
          </w:p>
        </w:tc>
        <w:tc>
          <w:tcPr>
            <w:tcW w:w="739" w:type="dxa"/>
            <w:tcBorders>
              <w:top w:val="nil"/>
              <w:left w:val="nil"/>
              <w:bottom w:val="single" w:sz="4" w:space="0" w:color="auto"/>
              <w:right w:val="single" w:sz="4" w:space="0" w:color="auto"/>
            </w:tcBorders>
            <w:shd w:val="clear" w:color="auto" w:fill="auto"/>
            <w:noWrap/>
          </w:tcPr>
          <w:p w14:paraId="58221440" w14:textId="77777777" w:rsidR="00BB23E7" w:rsidRPr="009B32E9" w:rsidRDefault="00BB23E7" w:rsidP="00EF51E3">
            <w:pPr>
              <w:spacing w:after="0" w:line="240" w:lineRule="auto"/>
              <w:ind w:left="-67" w:firstLine="0"/>
              <w:rPr>
                <w:rFonts w:eastAsia="Times New Roman"/>
              </w:rPr>
            </w:pPr>
            <w:r w:rsidRPr="009B32E9">
              <w:rPr>
                <w:rFonts w:eastAsia="Times New Roman"/>
              </w:rPr>
              <w:t>3.1.4</w:t>
            </w:r>
          </w:p>
        </w:tc>
        <w:tc>
          <w:tcPr>
            <w:tcW w:w="4161" w:type="dxa"/>
            <w:tcBorders>
              <w:top w:val="nil"/>
              <w:left w:val="nil"/>
              <w:bottom w:val="single" w:sz="4" w:space="0" w:color="auto"/>
              <w:right w:val="single" w:sz="4" w:space="0" w:color="auto"/>
            </w:tcBorders>
            <w:shd w:val="clear" w:color="auto" w:fill="auto"/>
          </w:tcPr>
          <w:p w14:paraId="2E6FB324" w14:textId="77777777" w:rsidR="00BB23E7" w:rsidRPr="009B32E9" w:rsidRDefault="00BB23E7" w:rsidP="00EF51E3">
            <w:pPr>
              <w:spacing w:after="0" w:line="240" w:lineRule="auto"/>
              <w:ind w:left="-67" w:firstLine="0"/>
              <w:rPr>
                <w:rFonts w:eastAsia="Times New Roman"/>
              </w:rPr>
            </w:pPr>
            <w:r w:rsidRPr="009B32E9">
              <w:rPr>
                <w:rFonts w:eastAsia="Times New Roman"/>
              </w:rPr>
              <w:t>Údržba a zveľaďovanie verejných priestranstiev, parkov, chodníkov a miestnych komunikácii vrátane výsadby zelene a drevín</w:t>
            </w:r>
          </w:p>
        </w:tc>
        <w:tc>
          <w:tcPr>
            <w:tcW w:w="1461" w:type="dxa"/>
            <w:tcBorders>
              <w:top w:val="nil"/>
              <w:left w:val="nil"/>
              <w:bottom w:val="single" w:sz="4" w:space="0" w:color="auto"/>
              <w:right w:val="single" w:sz="4" w:space="0" w:color="auto"/>
            </w:tcBorders>
          </w:tcPr>
          <w:p w14:paraId="0E384865" w14:textId="77777777" w:rsidR="00BB23E7" w:rsidRPr="009B32E9" w:rsidRDefault="00BB23E7" w:rsidP="00EF51E3">
            <w:pPr>
              <w:spacing w:after="0" w:line="240" w:lineRule="auto"/>
              <w:ind w:left="-67" w:firstLine="0"/>
              <w:rPr>
                <w:rFonts w:eastAsia="Times New Roman"/>
              </w:rPr>
            </w:pPr>
            <w:r w:rsidRPr="009B32E9">
              <w:rPr>
                <w:rFonts w:eastAsia="Times New Roman"/>
              </w:rPr>
              <w:t>Rozpočet obce</w:t>
            </w:r>
          </w:p>
        </w:tc>
        <w:tc>
          <w:tcPr>
            <w:tcW w:w="1529" w:type="dxa"/>
            <w:tcBorders>
              <w:top w:val="nil"/>
              <w:left w:val="nil"/>
              <w:bottom w:val="single" w:sz="4" w:space="0" w:color="auto"/>
              <w:right w:val="single" w:sz="4" w:space="0" w:color="auto"/>
            </w:tcBorders>
          </w:tcPr>
          <w:p w14:paraId="203DF5C7" w14:textId="77777777" w:rsidR="00BB23E7" w:rsidRPr="009B32E9" w:rsidRDefault="00BB23E7" w:rsidP="00EF51E3">
            <w:pPr>
              <w:spacing w:after="0" w:line="240" w:lineRule="auto"/>
              <w:ind w:left="-67" w:firstLine="0"/>
              <w:rPr>
                <w:rFonts w:eastAsia="Times New Roman"/>
              </w:rPr>
            </w:pPr>
            <w:r w:rsidRPr="009B32E9">
              <w:rPr>
                <w:rFonts w:eastAsia="Times New Roman"/>
              </w:rPr>
              <w:t>IROP,VÚC, PRV</w:t>
            </w:r>
          </w:p>
        </w:tc>
      </w:tr>
      <w:tr w:rsidR="00BB23E7" w:rsidRPr="009B32E9" w14:paraId="30600E70" w14:textId="77777777" w:rsidTr="00BB23E7">
        <w:trPr>
          <w:trHeight w:val="256"/>
        </w:trPr>
        <w:tc>
          <w:tcPr>
            <w:tcW w:w="1116" w:type="dxa"/>
            <w:vMerge/>
            <w:tcBorders>
              <w:left w:val="single" w:sz="4" w:space="0" w:color="auto"/>
              <w:right w:val="single" w:sz="4" w:space="0" w:color="auto"/>
            </w:tcBorders>
          </w:tcPr>
          <w:p w14:paraId="256D87E2" w14:textId="77777777" w:rsidR="00BB23E7" w:rsidRPr="009B32E9" w:rsidRDefault="00BB23E7" w:rsidP="00EF51E3">
            <w:pPr>
              <w:spacing w:after="0" w:line="240" w:lineRule="auto"/>
              <w:ind w:left="-67"/>
              <w:rPr>
                <w:rFonts w:eastAsia="Times New Roman"/>
                <w:b/>
                <w:bCs/>
              </w:rPr>
            </w:pPr>
          </w:p>
        </w:tc>
        <w:tc>
          <w:tcPr>
            <w:tcW w:w="739" w:type="dxa"/>
            <w:tcBorders>
              <w:top w:val="nil"/>
              <w:left w:val="nil"/>
              <w:bottom w:val="single" w:sz="4" w:space="0" w:color="auto"/>
              <w:right w:val="single" w:sz="4" w:space="0" w:color="auto"/>
            </w:tcBorders>
            <w:shd w:val="clear" w:color="auto" w:fill="auto"/>
            <w:noWrap/>
          </w:tcPr>
          <w:p w14:paraId="7602B3BA" w14:textId="77777777" w:rsidR="00BB23E7" w:rsidRPr="009B32E9" w:rsidRDefault="00BB23E7" w:rsidP="00EF51E3">
            <w:pPr>
              <w:spacing w:after="0" w:line="240" w:lineRule="auto"/>
              <w:ind w:left="-67" w:firstLine="0"/>
              <w:rPr>
                <w:rFonts w:eastAsia="Times New Roman"/>
              </w:rPr>
            </w:pPr>
            <w:r w:rsidRPr="009B32E9">
              <w:rPr>
                <w:rFonts w:eastAsia="Times New Roman"/>
              </w:rPr>
              <w:t>3.1.5</w:t>
            </w:r>
          </w:p>
        </w:tc>
        <w:tc>
          <w:tcPr>
            <w:tcW w:w="4161" w:type="dxa"/>
            <w:tcBorders>
              <w:top w:val="nil"/>
              <w:left w:val="nil"/>
              <w:bottom w:val="single" w:sz="4" w:space="0" w:color="auto"/>
              <w:right w:val="single" w:sz="4" w:space="0" w:color="auto"/>
            </w:tcBorders>
            <w:shd w:val="clear" w:color="auto" w:fill="auto"/>
          </w:tcPr>
          <w:p w14:paraId="60B5E379" w14:textId="77777777" w:rsidR="00BB23E7" w:rsidRPr="009B32E9" w:rsidRDefault="00BB23E7" w:rsidP="00EF51E3">
            <w:pPr>
              <w:spacing w:after="0" w:line="240" w:lineRule="auto"/>
              <w:ind w:firstLine="0"/>
              <w:rPr>
                <w:rFonts w:eastAsia="Times New Roman"/>
              </w:rPr>
            </w:pPr>
            <w:r w:rsidRPr="009B32E9">
              <w:rPr>
                <w:rFonts w:eastAsia="Times New Roman"/>
              </w:rPr>
              <w:t>Oplotenie základnej školy</w:t>
            </w:r>
          </w:p>
        </w:tc>
        <w:tc>
          <w:tcPr>
            <w:tcW w:w="1461" w:type="dxa"/>
            <w:tcBorders>
              <w:top w:val="nil"/>
              <w:left w:val="nil"/>
              <w:bottom w:val="single" w:sz="4" w:space="0" w:color="auto"/>
              <w:right w:val="single" w:sz="4" w:space="0" w:color="auto"/>
            </w:tcBorders>
          </w:tcPr>
          <w:p w14:paraId="3CE4915E" w14:textId="77777777" w:rsidR="00BB23E7" w:rsidRPr="009B32E9" w:rsidRDefault="00BB23E7" w:rsidP="00EF51E3">
            <w:pPr>
              <w:spacing w:after="0" w:line="240" w:lineRule="auto"/>
              <w:ind w:firstLine="0"/>
              <w:rPr>
                <w:rFonts w:eastAsia="Times New Roman"/>
              </w:rPr>
            </w:pPr>
            <w:r w:rsidRPr="009B32E9">
              <w:rPr>
                <w:rFonts w:eastAsia="Times New Roman"/>
              </w:rPr>
              <w:t>Rozpočet obce</w:t>
            </w:r>
          </w:p>
        </w:tc>
        <w:tc>
          <w:tcPr>
            <w:tcW w:w="1529" w:type="dxa"/>
            <w:tcBorders>
              <w:top w:val="nil"/>
              <w:left w:val="nil"/>
              <w:bottom w:val="single" w:sz="4" w:space="0" w:color="auto"/>
              <w:right w:val="single" w:sz="4" w:space="0" w:color="auto"/>
            </w:tcBorders>
          </w:tcPr>
          <w:p w14:paraId="27A99905" w14:textId="77777777" w:rsidR="00BB23E7" w:rsidRPr="009B32E9" w:rsidRDefault="00BB23E7" w:rsidP="00EF51E3">
            <w:pPr>
              <w:spacing w:after="0" w:line="240" w:lineRule="auto"/>
              <w:ind w:firstLine="0"/>
              <w:rPr>
                <w:rFonts w:eastAsia="Times New Roman"/>
              </w:rPr>
            </w:pPr>
          </w:p>
        </w:tc>
      </w:tr>
      <w:tr w:rsidR="004C1CF3" w:rsidRPr="009B32E9" w14:paraId="36CAADC5" w14:textId="77777777" w:rsidTr="00BB23E7">
        <w:trPr>
          <w:trHeight w:val="354"/>
        </w:trPr>
        <w:tc>
          <w:tcPr>
            <w:tcW w:w="1855" w:type="dxa"/>
            <w:gridSpan w:val="2"/>
            <w:tcBorders>
              <w:top w:val="single" w:sz="4" w:space="0" w:color="auto"/>
              <w:left w:val="single" w:sz="4" w:space="0" w:color="auto"/>
              <w:bottom w:val="single" w:sz="4" w:space="0" w:color="auto"/>
              <w:right w:val="single" w:sz="4" w:space="0" w:color="auto"/>
            </w:tcBorders>
            <w:shd w:val="clear" w:color="auto" w:fill="DEEAF6"/>
            <w:noWrap/>
            <w:hideMark/>
          </w:tcPr>
          <w:p w14:paraId="7016AC50" w14:textId="77777777" w:rsidR="004C1CF3" w:rsidRPr="009B32E9" w:rsidRDefault="004C1CF3" w:rsidP="00EF51E3">
            <w:pPr>
              <w:spacing w:after="0" w:line="240" w:lineRule="auto"/>
              <w:ind w:left="-67" w:firstLine="0"/>
              <w:rPr>
                <w:rFonts w:eastAsia="Times New Roman"/>
                <w:b/>
                <w:bCs/>
              </w:rPr>
            </w:pPr>
            <w:r w:rsidRPr="009B32E9">
              <w:rPr>
                <w:rFonts w:eastAsia="Times New Roman"/>
                <w:b/>
                <w:bCs/>
              </w:rPr>
              <w:t>Opatrenie č. 3.2</w:t>
            </w:r>
          </w:p>
        </w:tc>
        <w:tc>
          <w:tcPr>
            <w:tcW w:w="7151" w:type="dxa"/>
            <w:gridSpan w:val="3"/>
            <w:tcBorders>
              <w:top w:val="nil"/>
              <w:left w:val="nil"/>
              <w:bottom w:val="single" w:sz="4" w:space="0" w:color="auto"/>
              <w:right w:val="single" w:sz="4" w:space="0" w:color="auto"/>
            </w:tcBorders>
            <w:shd w:val="clear" w:color="auto" w:fill="DEEAF6"/>
            <w:hideMark/>
          </w:tcPr>
          <w:p w14:paraId="30DD59CC" w14:textId="77777777" w:rsidR="004C1CF3" w:rsidRPr="009B32E9" w:rsidRDefault="004C1CF3" w:rsidP="00EF51E3">
            <w:pPr>
              <w:spacing w:after="0" w:line="240" w:lineRule="auto"/>
              <w:ind w:firstLine="0"/>
              <w:rPr>
                <w:rFonts w:eastAsia="Times New Roman"/>
                <w:b/>
              </w:rPr>
            </w:pPr>
            <w:r w:rsidRPr="009B32E9">
              <w:rPr>
                <w:rFonts w:eastAsia="Times New Roman"/>
                <w:b/>
              </w:rPr>
              <w:t>Odpadové hospodárstvo</w:t>
            </w:r>
          </w:p>
        </w:tc>
      </w:tr>
      <w:tr w:rsidR="00FD635F" w:rsidRPr="009B32E9" w14:paraId="1E4268F3" w14:textId="77777777" w:rsidTr="00BB23E7">
        <w:trPr>
          <w:trHeight w:val="706"/>
        </w:trPr>
        <w:tc>
          <w:tcPr>
            <w:tcW w:w="1116" w:type="dxa"/>
            <w:vMerge w:val="restart"/>
            <w:tcBorders>
              <w:top w:val="nil"/>
              <w:left w:val="single" w:sz="4" w:space="0" w:color="auto"/>
              <w:right w:val="single" w:sz="4" w:space="0" w:color="auto"/>
            </w:tcBorders>
            <w:shd w:val="clear" w:color="auto" w:fill="auto"/>
            <w:noWrap/>
            <w:hideMark/>
          </w:tcPr>
          <w:p w14:paraId="18791D0F" w14:textId="77777777" w:rsidR="00FD635F" w:rsidRPr="009B32E9" w:rsidRDefault="00FD635F" w:rsidP="00EF51E3">
            <w:pPr>
              <w:spacing w:after="0" w:line="240" w:lineRule="auto"/>
              <w:ind w:left="-67" w:firstLine="0"/>
              <w:rPr>
                <w:rFonts w:eastAsia="Times New Roman"/>
                <w:b/>
                <w:bCs/>
              </w:rPr>
            </w:pPr>
            <w:r w:rsidRPr="009B32E9">
              <w:rPr>
                <w:rFonts w:eastAsia="Times New Roman"/>
                <w:b/>
                <w:bCs/>
              </w:rPr>
              <w:t>Aktivita</w:t>
            </w:r>
          </w:p>
          <w:p w14:paraId="795C8EA7" w14:textId="77777777" w:rsidR="00FD635F" w:rsidRPr="009B32E9" w:rsidRDefault="00FD635F" w:rsidP="00EF51E3">
            <w:pPr>
              <w:spacing w:after="0" w:line="240" w:lineRule="auto"/>
              <w:ind w:left="-67"/>
              <w:rPr>
                <w:rFonts w:eastAsia="Times New Roman"/>
              </w:rPr>
            </w:pPr>
            <w:r w:rsidRPr="009B32E9">
              <w:rPr>
                <w:rFonts w:eastAsia="Times New Roman"/>
              </w:rPr>
              <w:t> </w:t>
            </w:r>
          </w:p>
          <w:p w14:paraId="6ED9A46F" w14:textId="77777777" w:rsidR="00FD635F" w:rsidRPr="009B32E9" w:rsidRDefault="00FD635F" w:rsidP="00EF51E3">
            <w:pPr>
              <w:spacing w:after="0" w:line="240" w:lineRule="auto"/>
              <w:ind w:left="-67"/>
              <w:rPr>
                <w:rFonts w:eastAsia="Times New Roman"/>
                <w:b/>
                <w:bCs/>
              </w:rPr>
            </w:pPr>
            <w:r w:rsidRPr="009B32E9">
              <w:rPr>
                <w:rFonts w:eastAsia="Times New Roman"/>
              </w:rPr>
              <w:t> </w:t>
            </w:r>
          </w:p>
        </w:tc>
        <w:tc>
          <w:tcPr>
            <w:tcW w:w="739" w:type="dxa"/>
            <w:tcBorders>
              <w:top w:val="nil"/>
              <w:left w:val="nil"/>
              <w:bottom w:val="single" w:sz="4" w:space="0" w:color="auto"/>
              <w:right w:val="single" w:sz="4" w:space="0" w:color="auto"/>
            </w:tcBorders>
            <w:shd w:val="clear" w:color="auto" w:fill="auto"/>
            <w:noWrap/>
            <w:hideMark/>
          </w:tcPr>
          <w:p w14:paraId="2E863B9F" w14:textId="77777777" w:rsidR="00FD635F" w:rsidRPr="009B32E9" w:rsidRDefault="00FD635F" w:rsidP="00EF51E3">
            <w:pPr>
              <w:spacing w:after="0" w:line="240" w:lineRule="auto"/>
              <w:ind w:firstLine="0"/>
              <w:rPr>
                <w:rFonts w:eastAsia="Times New Roman"/>
              </w:rPr>
            </w:pPr>
            <w:r w:rsidRPr="009B32E9">
              <w:rPr>
                <w:rFonts w:eastAsia="Times New Roman"/>
              </w:rPr>
              <w:t>3.2.1</w:t>
            </w:r>
          </w:p>
        </w:tc>
        <w:tc>
          <w:tcPr>
            <w:tcW w:w="4161" w:type="dxa"/>
            <w:tcBorders>
              <w:top w:val="nil"/>
              <w:left w:val="nil"/>
              <w:bottom w:val="single" w:sz="4" w:space="0" w:color="auto"/>
              <w:right w:val="single" w:sz="4" w:space="0" w:color="auto"/>
            </w:tcBorders>
            <w:shd w:val="clear" w:color="auto" w:fill="auto"/>
            <w:hideMark/>
          </w:tcPr>
          <w:p w14:paraId="6EAA21FE" w14:textId="77777777" w:rsidR="00FD635F" w:rsidRPr="009B32E9" w:rsidRDefault="00FD635F" w:rsidP="00EF51E3">
            <w:pPr>
              <w:spacing w:after="0" w:line="240" w:lineRule="auto"/>
              <w:ind w:firstLine="0"/>
            </w:pPr>
            <w:r w:rsidRPr="009B32E9">
              <w:t>Likvidácia živelných (nelegálnych) skládok tuhého komunálneho odpadu v obci</w:t>
            </w:r>
          </w:p>
        </w:tc>
        <w:tc>
          <w:tcPr>
            <w:tcW w:w="1461" w:type="dxa"/>
            <w:tcBorders>
              <w:top w:val="nil"/>
              <w:left w:val="nil"/>
              <w:bottom w:val="single" w:sz="4" w:space="0" w:color="auto"/>
              <w:right w:val="single" w:sz="4" w:space="0" w:color="auto"/>
            </w:tcBorders>
          </w:tcPr>
          <w:p w14:paraId="0FE7084F" w14:textId="77777777" w:rsidR="00FD635F" w:rsidRPr="009B32E9" w:rsidRDefault="00FD635F" w:rsidP="00EF51E3">
            <w:pPr>
              <w:spacing w:after="0" w:line="240" w:lineRule="auto"/>
              <w:ind w:firstLine="0"/>
            </w:pPr>
            <w:r w:rsidRPr="009B32E9">
              <w:rPr>
                <w:rFonts w:eastAsia="Times New Roman"/>
              </w:rPr>
              <w:t>Rozpočet obce</w:t>
            </w:r>
          </w:p>
        </w:tc>
        <w:tc>
          <w:tcPr>
            <w:tcW w:w="1529" w:type="dxa"/>
            <w:tcBorders>
              <w:top w:val="nil"/>
              <w:left w:val="nil"/>
              <w:bottom w:val="single" w:sz="4" w:space="0" w:color="auto"/>
              <w:right w:val="single" w:sz="4" w:space="0" w:color="auto"/>
            </w:tcBorders>
          </w:tcPr>
          <w:p w14:paraId="2D367C11" w14:textId="77777777" w:rsidR="00FD635F" w:rsidRPr="009B32E9" w:rsidRDefault="00FD635F" w:rsidP="00EF51E3">
            <w:pPr>
              <w:spacing w:after="0" w:line="240" w:lineRule="auto"/>
              <w:ind w:firstLine="0"/>
            </w:pPr>
            <w:r w:rsidRPr="009B32E9">
              <w:rPr>
                <w:rFonts w:eastAsia="Times New Roman"/>
              </w:rPr>
              <w:t xml:space="preserve">OP KŽP, </w:t>
            </w:r>
            <w:r w:rsidRPr="009B32E9">
              <w:rPr>
                <w:rFonts w:eastAsia="Times New Roman"/>
                <w:sz w:val="20"/>
                <w:szCs w:val="20"/>
                <w:lang w:eastAsia="sk-SK"/>
              </w:rPr>
              <w:t>Environmentálny fond</w:t>
            </w:r>
          </w:p>
        </w:tc>
      </w:tr>
      <w:tr w:rsidR="00FD635F" w:rsidRPr="009B32E9" w14:paraId="5C3E57B0" w14:textId="77777777" w:rsidTr="00BB23E7">
        <w:trPr>
          <w:trHeight w:val="268"/>
        </w:trPr>
        <w:tc>
          <w:tcPr>
            <w:tcW w:w="1116" w:type="dxa"/>
            <w:vMerge/>
            <w:tcBorders>
              <w:left w:val="single" w:sz="4" w:space="0" w:color="auto"/>
              <w:right w:val="single" w:sz="4" w:space="0" w:color="auto"/>
            </w:tcBorders>
            <w:shd w:val="clear" w:color="auto" w:fill="auto"/>
            <w:noWrap/>
          </w:tcPr>
          <w:p w14:paraId="74C104C5" w14:textId="77777777" w:rsidR="00FD635F" w:rsidRPr="009B32E9" w:rsidRDefault="00FD635F" w:rsidP="00EF51E3">
            <w:pPr>
              <w:spacing w:after="0" w:line="240" w:lineRule="auto"/>
              <w:ind w:left="-67"/>
              <w:rPr>
                <w:rFonts w:eastAsia="Times New Roman"/>
              </w:rPr>
            </w:pPr>
          </w:p>
        </w:tc>
        <w:tc>
          <w:tcPr>
            <w:tcW w:w="739" w:type="dxa"/>
            <w:tcBorders>
              <w:top w:val="nil"/>
              <w:left w:val="nil"/>
              <w:bottom w:val="single" w:sz="4" w:space="0" w:color="auto"/>
              <w:right w:val="single" w:sz="4" w:space="0" w:color="auto"/>
            </w:tcBorders>
            <w:shd w:val="clear" w:color="auto" w:fill="auto"/>
            <w:noWrap/>
          </w:tcPr>
          <w:p w14:paraId="2BE0F93F" w14:textId="77777777" w:rsidR="00FD635F" w:rsidRPr="009B32E9" w:rsidRDefault="00FD635F" w:rsidP="00EF51E3">
            <w:pPr>
              <w:spacing w:after="0" w:line="240" w:lineRule="auto"/>
              <w:ind w:firstLine="0"/>
              <w:rPr>
                <w:rFonts w:eastAsia="Times New Roman"/>
              </w:rPr>
            </w:pPr>
            <w:r w:rsidRPr="009B32E9">
              <w:rPr>
                <w:rFonts w:eastAsia="Times New Roman"/>
              </w:rPr>
              <w:t>3.2.2</w:t>
            </w:r>
          </w:p>
        </w:tc>
        <w:tc>
          <w:tcPr>
            <w:tcW w:w="4161" w:type="dxa"/>
            <w:tcBorders>
              <w:top w:val="nil"/>
              <w:left w:val="nil"/>
              <w:bottom w:val="single" w:sz="4" w:space="0" w:color="auto"/>
              <w:right w:val="single" w:sz="4" w:space="0" w:color="auto"/>
            </w:tcBorders>
            <w:shd w:val="clear" w:color="auto" w:fill="auto"/>
          </w:tcPr>
          <w:p w14:paraId="70C6AD24" w14:textId="77777777" w:rsidR="00FD635F" w:rsidRPr="009B32E9" w:rsidRDefault="00FD635F" w:rsidP="00EF51E3">
            <w:pPr>
              <w:spacing w:after="0" w:line="240" w:lineRule="auto"/>
              <w:ind w:firstLine="0"/>
              <w:rPr>
                <w:rFonts w:eastAsia="Times New Roman"/>
              </w:rPr>
            </w:pPr>
            <w:r w:rsidRPr="009B32E9">
              <w:rPr>
                <w:rFonts w:eastAsia="Times New Roman"/>
              </w:rPr>
              <w:t>Vybudovanie zberného dvora (kompostárne)</w:t>
            </w:r>
          </w:p>
        </w:tc>
        <w:tc>
          <w:tcPr>
            <w:tcW w:w="1461" w:type="dxa"/>
            <w:tcBorders>
              <w:top w:val="nil"/>
              <w:left w:val="nil"/>
              <w:bottom w:val="single" w:sz="4" w:space="0" w:color="auto"/>
              <w:right w:val="single" w:sz="4" w:space="0" w:color="auto"/>
            </w:tcBorders>
          </w:tcPr>
          <w:p w14:paraId="10ED3451" w14:textId="77777777" w:rsidR="00FD635F" w:rsidRPr="009B32E9" w:rsidRDefault="00FD635F" w:rsidP="00EF51E3">
            <w:pPr>
              <w:spacing w:after="0" w:line="240" w:lineRule="auto"/>
              <w:ind w:firstLine="0"/>
              <w:rPr>
                <w:rFonts w:eastAsia="Times New Roman"/>
              </w:rPr>
            </w:pPr>
            <w:r w:rsidRPr="009B32E9">
              <w:rPr>
                <w:rFonts w:eastAsia="Times New Roman"/>
              </w:rPr>
              <w:t>Rozpočet obce</w:t>
            </w:r>
          </w:p>
        </w:tc>
        <w:tc>
          <w:tcPr>
            <w:tcW w:w="1529" w:type="dxa"/>
            <w:tcBorders>
              <w:top w:val="nil"/>
              <w:left w:val="nil"/>
              <w:bottom w:val="single" w:sz="4" w:space="0" w:color="auto"/>
              <w:right w:val="single" w:sz="4" w:space="0" w:color="auto"/>
            </w:tcBorders>
          </w:tcPr>
          <w:p w14:paraId="76FCD32D" w14:textId="77777777" w:rsidR="00FD635F" w:rsidRPr="009B32E9" w:rsidRDefault="00FD635F" w:rsidP="00EF51E3">
            <w:pPr>
              <w:spacing w:after="0" w:line="240" w:lineRule="auto"/>
              <w:ind w:firstLine="0"/>
              <w:rPr>
                <w:rFonts w:eastAsia="Times New Roman"/>
              </w:rPr>
            </w:pPr>
            <w:r w:rsidRPr="009B32E9">
              <w:rPr>
                <w:rFonts w:eastAsia="Times New Roman"/>
              </w:rPr>
              <w:t xml:space="preserve">OP KŽP, </w:t>
            </w:r>
            <w:r w:rsidRPr="009B32E9">
              <w:rPr>
                <w:rFonts w:eastAsia="Times New Roman"/>
                <w:sz w:val="20"/>
                <w:szCs w:val="20"/>
                <w:lang w:eastAsia="sk-SK"/>
              </w:rPr>
              <w:t>Environmentálny fond</w:t>
            </w:r>
          </w:p>
        </w:tc>
      </w:tr>
      <w:tr w:rsidR="00FD635F" w:rsidRPr="009B32E9" w14:paraId="1D7C2C55" w14:textId="77777777" w:rsidTr="00BB23E7">
        <w:trPr>
          <w:trHeight w:val="268"/>
        </w:trPr>
        <w:tc>
          <w:tcPr>
            <w:tcW w:w="1116" w:type="dxa"/>
            <w:vMerge/>
            <w:tcBorders>
              <w:left w:val="single" w:sz="4" w:space="0" w:color="auto"/>
              <w:right w:val="single" w:sz="4" w:space="0" w:color="auto"/>
            </w:tcBorders>
            <w:shd w:val="clear" w:color="auto" w:fill="auto"/>
            <w:noWrap/>
          </w:tcPr>
          <w:p w14:paraId="5EB6DBF8" w14:textId="77777777" w:rsidR="00FD635F" w:rsidRPr="009B32E9" w:rsidRDefault="00FD635F" w:rsidP="00EF51E3">
            <w:pPr>
              <w:spacing w:after="0" w:line="240" w:lineRule="auto"/>
              <w:ind w:left="-67"/>
              <w:rPr>
                <w:rFonts w:eastAsia="Times New Roman"/>
              </w:rPr>
            </w:pPr>
          </w:p>
        </w:tc>
        <w:tc>
          <w:tcPr>
            <w:tcW w:w="739" w:type="dxa"/>
            <w:tcBorders>
              <w:top w:val="nil"/>
              <w:left w:val="nil"/>
              <w:bottom w:val="single" w:sz="4" w:space="0" w:color="auto"/>
              <w:right w:val="single" w:sz="4" w:space="0" w:color="auto"/>
            </w:tcBorders>
            <w:shd w:val="clear" w:color="auto" w:fill="auto"/>
            <w:noWrap/>
          </w:tcPr>
          <w:p w14:paraId="28219B8D" w14:textId="77777777" w:rsidR="00FD635F" w:rsidRPr="009B32E9" w:rsidRDefault="00FD635F" w:rsidP="00EF51E3">
            <w:pPr>
              <w:spacing w:after="0" w:line="240" w:lineRule="auto"/>
              <w:ind w:firstLine="0"/>
              <w:rPr>
                <w:rFonts w:eastAsia="Times New Roman"/>
              </w:rPr>
            </w:pPr>
            <w:r w:rsidRPr="009B32E9">
              <w:rPr>
                <w:rFonts w:eastAsia="Times New Roman"/>
              </w:rPr>
              <w:t>3.2.3</w:t>
            </w:r>
          </w:p>
        </w:tc>
        <w:tc>
          <w:tcPr>
            <w:tcW w:w="4161" w:type="dxa"/>
            <w:tcBorders>
              <w:top w:val="nil"/>
              <w:left w:val="nil"/>
              <w:bottom w:val="single" w:sz="4" w:space="0" w:color="auto"/>
              <w:right w:val="single" w:sz="4" w:space="0" w:color="auto"/>
            </w:tcBorders>
            <w:shd w:val="clear" w:color="auto" w:fill="auto"/>
          </w:tcPr>
          <w:p w14:paraId="2C593DA0" w14:textId="77777777" w:rsidR="00FD635F" w:rsidRPr="009B32E9" w:rsidRDefault="00FD635F" w:rsidP="00EF51E3">
            <w:pPr>
              <w:spacing w:after="0" w:line="240" w:lineRule="auto"/>
              <w:ind w:firstLine="0"/>
              <w:rPr>
                <w:rFonts w:eastAsia="Times New Roman"/>
              </w:rPr>
            </w:pPr>
            <w:r w:rsidRPr="009B32E9">
              <w:rPr>
                <w:rFonts w:eastAsia="Times New Roman"/>
              </w:rPr>
              <w:t>Vybudovanie kanalizácie + ČOV</w:t>
            </w:r>
          </w:p>
        </w:tc>
        <w:tc>
          <w:tcPr>
            <w:tcW w:w="1461" w:type="dxa"/>
            <w:tcBorders>
              <w:top w:val="nil"/>
              <w:left w:val="nil"/>
              <w:bottom w:val="single" w:sz="4" w:space="0" w:color="auto"/>
              <w:right w:val="single" w:sz="4" w:space="0" w:color="auto"/>
            </w:tcBorders>
          </w:tcPr>
          <w:p w14:paraId="769DEEF3" w14:textId="77777777" w:rsidR="00FD635F" w:rsidRPr="009B32E9" w:rsidRDefault="00FD635F" w:rsidP="00EF51E3">
            <w:pPr>
              <w:spacing w:after="0" w:line="240" w:lineRule="auto"/>
              <w:ind w:firstLine="0"/>
              <w:rPr>
                <w:rFonts w:eastAsia="Times New Roman"/>
              </w:rPr>
            </w:pPr>
            <w:r w:rsidRPr="009B32E9">
              <w:rPr>
                <w:rFonts w:eastAsia="Times New Roman"/>
              </w:rPr>
              <w:t>Rozpočet obce</w:t>
            </w:r>
          </w:p>
        </w:tc>
        <w:tc>
          <w:tcPr>
            <w:tcW w:w="1529" w:type="dxa"/>
            <w:tcBorders>
              <w:top w:val="nil"/>
              <w:left w:val="nil"/>
              <w:bottom w:val="single" w:sz="4" w:space="0" w:color="auto"/>
              <w:right w:val="single" w:sz="4" w:space="0" w:color="auto"/>
            </w:tcBorders>
          </w:tcPr>
          <w:p w14:paraId="23E4D997" w14:textId="77777777" w:rsidR="00FD635F" w:rsidRPr="009B32E9" w:rsidRDefault="00FD635F" w:rsidP="00EF51E3">
            <w:pPr>
              <w:spacing w:after="0" w:line="240" w:lineRule="auto"/>
              <w:ind w:firstLine="0"/>
              <w:rPr>
                <w:rFonts w:eastAsia="Times New Roman"/>
              </w:rPr>
            </w:pPr>
            <w:r w:rsidRPr="009B32E9">
              <w:rPr>
                <w:rFonts w:eastAsia="Times New Roman"/>
              </w:rPr>
              <w:t xml:space="preserve">OP KŽP, </w:t>
            </w:r>
            <w:r w:rsidRPr="009B32E9">
              <w:rPr>
                <w:rFonts w:eastAsia="Times New Roman"/>
                <w:sz w:val="20"/>
                <w:szCs w:val="20"/>
                <w:lang w:eastAsia="sk-SK"/>
              </w:rPr>
              <w:t>Environmentálny fond</w:t>
            </w:r>
          </w:p>
        </w:tc>
      </w:tr>
      <w:tr w:rsidR="00FD635F" w:rsidRPr="009B32E9" w14:paraId="61D7DB33" w14:textId="77777777" w:rsidTr="00EC3FAD">
        <w:trPr>
          <w:trHeight w:val="268"/>
        </w:trPr>
        <w:tc>
          <w:tcPr>
            <w:tcW w:w="1116" w:type="dxa"/>
            <w:vMerge/>
            <w:tcBorders>
              <w:left w:val="single" w:sz="4" w:space="0" w:color="auto"/>
              <w:right w:val="single" w:sz="4" w:space="0" w:color="auto"/>
            </w:tcBorders>
            <w:shd w:val="clear" w:color="auto" w:fill="auto"/>
            <w:noWrap/>
          </w:tcPr>
          <w:p w14:paraId="38865332" w14:textId="77777777" w:rsidR="00FD635F" w:rsidRPr="009B32E9" w:rsidRDefault="00FD635F" w:rsidP="00EF51E3">
            <w:pPr>
              <w:spacing w:after="0" w:line="240" w:lineRule="auto"/>
              <w:ind w:left="-67"/>
              <w:rPr>
                <w:rFonts w:eastAsia="Times New Roman"/>
              </w:rPr>
            </w:pPr>
          </w:p>
        </w:tc>
        <w:tc>
          <w:tcPr>
            <w:tcW w:w="739" w:type="dxa"/>
            <w:tcBorders>
              <w:top w:val="nil"/>
              <w:left w:val="nil"/>
              <w:bottom w:val="single" w:sz="4" w:space="0" w:color="auto"/>
              <w:right w:val="single" w:sz="4" w:space="0" w:color="auto"/>
            </w:tcBorders>
            <w:shd w:val="clear" w:color="auto" w:fill="auto"/>
            <w:noWrap/>
          </w:tcPr>
          <w:p w14:paraId="143274D1" w14:textId="634A0FA9" w:rsidR="00FD635F" w:rsidRPr="009B32E9" w:rsidRDefault="00FD635F" w:rsidP="00EF51E3">
            <w:pPr>
              <w:spacing w:after="0" w:line="240" w:lineRule="auto"/>
              <w:ind w:firstLine="0"/>
              <w:rPr>
                <w:rFonts w:eastAsia="Times New Roman"/>
              </w:rPr>
            </w:pPr>
            <w:r>
              <w:rPr>
                <w:rFonts w:eastAsia="Times New Roman"/>
              </w:rPr>
              <w:t>3.2.4</w:t>
            </w:r>
          </w:p>
        </w:tc>
        <w:tc>
          <w:tcPr>
            <w:tcW w:w="4161" w:type="dxa"/>
            <w:tcBorders>
              <w:top w:val="nil"/>
              <w:left w:val="nil"/>
              <w:bottom w:val="single" w:sz="4" w:space="0" w:color="auto"/>
              <w:right w:val="single" w:sz="4" w:space="0" w:color="auto"/>
            </w:tcBorders>
            <w:shd w:val="clear" w:color="auto" w:fill="auto"/>
          </w:tcPr>
          <w:p w14:paraId="6EB82C9F" w14:textId="17426383" w:rsidR="00FD635F" w:rsidRPr="009B32E9" w:rsidRDefault="00FD635F" w:rsidP="00EF51E3">
            <w:pPr>
              <w:spacing w:after="0" w:line="240" w:lineRule="auto"/>
              <w:ind w:firstLine="0"/>
              <w:rPr>
                <w:rFonts w:eastAsia="Times New Roman"/>
              </w:rPr>
            </w:pPr>
            <w:r>
              <w:rPr>
                <w:rFonts w:eastAsia="Times New Roman"/>
              </w:rPr>
              <w:t>Vzdelávanie obyvateľov v otázke ochrany životného prostredia</w:t>
            </w:r>
            <w:r w:rsidR="00EC3FAD">
              <w:rPr>
                <w:rFonts w:eastAsia="Times New Roman"/>
              </w:rPr>
              <w:t xml:space="preserve"> a zvyšovanie ich právneho vedomia</w:t>
            </w:r>
          </w:p>
        </w:tc>
        <w:tc>
          <w:tcPr>
            <w:tcW w:w="1461" w:type="dxa"/>
            <w:tcBorders>
              <w:top w:val="nil"/>
              <w:left w:val="nil"/>
              <w:bottom w:val="single" w:sz="4" w:space="0" w:color="auto"/>
              <w:right w:val="single" w:sz="4" w:space="0" w:color="auto"/>
            </w:tcBorders>
          </w:tcPr>
          <w:p w14:paraId="2A94C088" w14:textId="0ACE42C3" w:rsidR="00FD635F" w:rsidRPr="009B32E9" w:rsidRDefault="00FD635F" w:rsidP="00EF51E3">
            <w:pPr>
              <w:spacing w:after="0" w:line="240" w:lineRule="auto"/>
              <w:ind w:firstLine="0"/>
              <w:rPr>
                <w:rFonts w:eastAsia="Times New Roman"/>
              </w:rPr>
            </w:pPr>
            <w:r w:rsidRPr="009B32E9">
              <w:rPr>
                <w:rFonts w:eastAsia="Times New Roman"/>
              </w:rPr>
              <w:t>Rozpočet obce</w:t>
            </w:r>
          </w:p>
        </w:tc>
        <w:tc>
          <w:tcPr>
            <w:tcW w:w="1529" w:type="dxa"/>
            <w:tcBorders>
              <w:top w:val="nil"/>
              <w:left w:val="nil"/>
              <w:bottom w:val="single" w:sz="4" w:space="0" w:color="auto"/>
              <w:right w:val="single" w:sz="4" w:space="0" w:color="auto"/>
            </w:tcBorders>
            <w:shd w:val="clear" w:color="auto" w:fill="auto"/>
          </w:tcPr>
          <w:p w14:paraId="27AAE31F" w14:textId="65DC7742" w:rsidR="00FD635F" w:rsidRPr="009B32E9" w:rsidRDefault="00EC3FAD" w:rsidP="00EF51E3">
            <w:pPr>
              <w:spacing w:after="0" w:line="240" w:lineRule="auto"/>
              <w:ind w:firstLine="0"/>
              <w:rPr>
                <w:rFonts w:eastAsia="Times New Roman"/>
              </w:rPr>
            </w:pPr>
            <w:r w:rsidRPr="006A4269">
              <w:rPr>
                <w:rFonts w:eastAsia="Times New Roman"/>
              </w:rPr>
              <w:t xml:space="preserve">OP KŽP, </w:t>
            </w:r>
            <w:r>
              <w:rPr>
                <w:rFonts w:eastAsia="Times New Roman"/>
                <w:color w:val="000000"/>
                <w:sz w:val="20"/>
                <w:szCs w:val="20"/>
                <w:lang w:eastAsia="sk-SK"/>
              </w:rPr>
              <w:t>Environmentálny fond</w:t>
            </w:r>
          </w:p>
        </w:tc>
      </w:tr>
      <w:tr w:rsidR="004C1CF3" w:rsidRPr="009B32E9" w14:paraId="7ADFFA5E" w14:textId="77777777" w:rsidTr="00BB23E7">
        <w:trPr>
          <w:trHeight w:val="413"/>
        </w:trPr>
        <w:tc>
          <w:tcPr>
            <w:tcW w:w="1855" w:type="dxa"/>
            <w:gridSpan w:val="2"/>
            <w:tcBorders>
              <w:top w:val="single" w:sz="4" w:space="0" w:color="auto"/>
              <w:left w:val="single" w:sz="4" w:space="0" w:color="auto"/>
              <w:bottom w:val="single" w:sz="4" w:space="0" w:color="auto"/>
              <w:right w:val="single" w:sz="4" w:space="0" w:color="auto"/>
            </w:tcBorders>
            <w:shd w:val="clear" w:color="auto" w:fill="F5DFDA" w:themeFill="accent1" w:themeFillTint="33"/>
            <w:noWrap/>
          </w:tcPr>
          <w:p w14:paraId="3FBD6E61" w14:textId="77777777" w:rsidR="004C1CF3" w:rsidRPr="009B32E9" w:rsidRDefault="004C1CF3" w:rsidP="00EF51E3">
            <w:pPr>
              <w:spacing w:after="0" w:line="240" w:lineRule="auto"/>
              <w:ind w:firstLine="0"/>
              <w:rPr>
                <w:rFonts w:eastAsia="Times New Roman"/>
                <w:b/>
                <w:bCs/>
              </w:rPr>
            </w:pPr>
            <w:r w:rsidRPr="009B32E9">
              <w:rPr>
                <w:rFonts w:eastAsia="Times New Roman"/>
                <w:b/>
                <w:bCs/>
              </w:rPr>
              <w:lastRenderedPageBreak/>
              <w:t>Opatrenie č. 3.3</w:t>
            </w:r>
          </w:p>
        </w:tc>
        <w:tc>
          <w:tcPr>
            <w:tcW w:w="7151" w:type="dxa"/>
            <w:gridSpan w:val="3"/>
            <w:tcBorders>
              <w:top w:val="single" w:sz="4" w:space="0" w:color="auto"/>
              <w:left w:val="nil"/>
              <w:bottom w:val="single" w:sz="4" w:space="0" w:color="auto"/>
              <w:right w:val="single" w:sz="4" w:space="0" w:color="auto"/>
            </w:tcBorders>
            <w:shd w:val="clear" w:color="auto" w:fill="F5DFDA" w:themeFill="accent1" w:themeFillTint="33"/>
          </w:tcPr>
          <w:p w14:paraId="61404D3D" w14:textId="77777777" w:rsidR="004C1CF3" w:rsidRPr="009B32E9" w:rsidRDefault="004C1CF3" w:rsidP="00EF51E3">
            <w:pPr>
              <w:spacing w:after="0" w:line="240" w:lineRule="auto"/>
              <w:ind w:firstLine="0"/>
              <w:rPr>
                <w:rFonts w:eastAsia="Times New Roman"/>
                <w:b/>
              </w:rPr>
            </w:pPr>
            <w:r w:rsidRPr="009B32E9">
              <w:rPr>
                <w:rFonts w:eastAsia="Times New Roman"/>
                <w:b/>
              </w:rPr>
              <w:t>Bezpečnosť v obci</w:t>
            </w:r>
          </w:p>
        </w:tc>
      </w:tr>
      <w:tr w:rsidR="00BB23E7" w:rsidRPr="009B32E9" w14:paraId="23F515C5" w14:textId="77777777" w:rsidTr="00BB23E7">
        <w:trPr>
          <w:trHeight w:val="459"/>
        </w:trPr>
        <w:tc>
          <w:tcPr>
            <w:tcW w:w="1116" w:type="dxa"/>
            <w:vMerge w:val="restart"/>
            <w:tcBorders>
              <w:top w:val="single" w:sz="4" w:space="0" w:color="auto"/>
              <w:left w:val="single" w:sz="4" w:space="0" w:color="auto"/>
              <w:right w:val="single" w:sz="4" w:space="0" w:color="auto"/>
            </w:tcBorders>
            <w:shd w:val="clear" w:color="auto" w:fill="auto"/>
            <w:noWrap/>
          </w:tcPr>
          <w:p w14:paraId="7D94E6D9" w14:textId="77777777" w:rsidR="00BB23E7" w:rsidRPr="009B32E9" w:rsidRDefault="00BB23E7" w:rsidP="00EF51E3">
            <w:pPr>
              <w:spacing w:after="0" w:line="240" w:lineRule="auto"/>
              <w:ind w:firstLine="0"/>
              <w:rPr>
                <w:rFonts w:eastAsia="Times New Roman"/>
                <w:b/>
                <w:bCs/>
              </w:rPr>
            </w:pPr>
            <w:r w:rsidRPr="009B32E9">
              <w:rPr>
                <w:rFonts w:eastAsia="Times New Roman"/>
                <w:b/>
                <w:bCs/>
              </w:rPr>
              <w:t>Aktivity</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54691907" w14:textId="77777777" w:rsidR="00BB23E7" w:rsidRPr="009B32E9" w:rsidRDefault="00BB23E7" w:rsidP="00EF51E3">
            <w:pPr>
              <w:spacing w:after="0" w:line="240" w:lineRule="auto"/>
              <w:ind w:firstLine="0"/>
              <w:rPr>
                <w:rFonts w:eastAsia="Times New Roman"/>
                <w:b/>
                <w:bCs/>
              </w:rPr>
            </w:pPr>
            <w:r w:rsidRPr="009B32E9">
              <w:rPr>
                <w:rFonts w:eastAsia="Times New Roman"/>
              </w:rPr>
              <w:t>3.3.1</w:t>
            </w:r>
          </w:p>
        </w:tc>
        <w:tc>
          <w:tcPr>
            <w:tcW w:w="4161" w:type="dxa"/>
            <w:tcBorders>
              <w:top w:val="single" w:sz="4" w:space="0" w:color="auto"/>
              <w:left w:val="nil"/>
              <w:bottom w:val="single" w:sz="4" w:space="0" w:color="auto"/>
              <w:right w:val="single" w:sz="4" w:space="0" w:color="auto"/>
            </w:tcBorders>
            <w:shd w:val="clear" w:color="auto" w:fill="auto"/>
          </w:tcPr>
          <w:p w14:paraId="5EF207AB" w14:textId="77777777" w:rsidR="00BB23E7" w:rsidRPr="009B32E9" w:rsidRDefault="00BB23E7" w:rsidP="00EF51E3">
            <w:pPr>
              <w:spacing w:after="0" w:line="240" w:lineRule="auto"/>
              <w:ind w:firstLine="0"/>
              <w:rPr>
                <w:rFonts w:eastAsia="Times New Roman"/>
                <w:b/>
              </w:rPr>
            </w:pPr>
            <w:r w:rsidRPr="009B32E9">
              <w:rPr>
                <w:rFonts w:eastAsia="Times New Roman"/>
              </w:rPr>
              <w:t>Modernizácia verejného osvetlenia obce (LED)</w:t>
            </w:r>
          </w:p>
        </w:tc>
        <w:tc>
          <w:tcPr>
            <w:tcW w:w="1461" w:type="dxa"/>
            <w:tcBorders>
              <w:top w:val="single" w:sz="4" w:space="0" w:color="auto"/>
              <w:left w:val="nil"/>
              <w:bottom w:val="single" w:sz="4" w:space="0" w:color="auto"/>
              <w:right w:val="single" w:sz="4" w:space="0" w:color="auto"/>
            </w:tcBorders>
          </w:tcPr>
          <w:p w14:paraId="061D1B11" w14:textId="77777777" w:rsidR="00BB23E7" w:rsidRPr="009B32E9" w:rsidRDefault="00BB23E7" w:rsidP="00EF51E3">
            <w:pPr>
              <w:spacing w:after="0" w:line="240" w:lineRule="auto"/>
              <w:ind w:firstLine="0"/>
              <w:rPr>
                <w:rFonts w:eastAsia="Times New Roman"/>
              </w:rPr>
            </w:pPr>
            <w:r w:rsidRPr="009B32E9">
              <w:rPr>
                <w:rFonts w:eastAsia="Times New Roman"/>
              </w:rPr>
              <w:t>Rozpočet obce</w:t>
            </w:r>
          </w:p>
        </w:tc>
        <w:tc>
          <w:tcPr>
            <w:tcW w:w="1529" w:type="dxa"/>
            <w:tcBorders>
              <w:top w:val="single" w:sz="4" w:space="0" w:color="auto"/>
              <w:left w:val="nil"/>
              <w:bottom w:val="single" w:sz="4" w:space="0" w:color="auto"/>
              <w:right w:val="single" w:sz="4" w:space="0" w:color="auto"/>
            </w:tcBorders>
          </w:tcPr>
          <w:p w14:paraId="25A41CE4" w14:textId="77777777" w:rsidR="00BB23E7" w:rsidRPr="009B32E9" w:rsidRDefault="00BB23E7" w:rsidP="00EF51E3">
            <w:pPr>
              <w:spacing w:after="0" w:line="240" w:lineRule="auto"/>
              <w:ind w:firstLine="0"/>
              <w:rPr>
                <w:rFonts w:eastAsia="Times New Roman"/>
              </w:rPr>
            </w:pPr>
            <w:r w:rsidRPr="009B32E9">
              <w:rPr>
                <w:rFonts w:eastAsia="Times New Roman"/>
              </w:rPr>
              <w:t>MH SR</w:t>
            </w:r>
          </w:p>
        </w:tc>
      </w:tr>
      <w:tr w:rsidR="00BB23E7" w:rsidRPr="009B32E9" w14:paraId="590D417E" w14:textId="77777777" w:rsidTr="00BB23E7">
        <w:trPr>
          <w:trHeight w:val="576"/>
        </w:trPr>
        <w:tc>
          <w:tcPr>
            <w:tcW w:w="1116" w:type="dxa"/>
            <w:vMerge/>
            <w:tcBorders>
              <w:left w:val="single" w:sz="4" w:space="0" w:color="auto"/>
              <w:bottom w:val="single" w:sz="4" w:space="0" w:color="auto"/>
              <w:right w:val="single" w:sz="4" w:space="0" w:color="auto"/>
            </w:tcBorders>
            <w:shd w:val="clear" w:color="auto" w:fill="auto"/>
            <w:noWrap/>
          </w:tcPr>
          <w:p w14:paraId="0C50F039" w14:textId="77777777" w:rsidR="00BB23E7" w:rsidRPr="009B32E9" w:rsidRDefault="00BB23E7" w:rsidP="00EF51E3">
            <w:pPr>
              <w:spacing w:after="0" w:line="240" w:lineRule="auto"/>
              <w:rPr>
                <w:rFonts w:eastAsia="Times New Roman"/>
                <w:b/>
                <w:bCs/>
              </w:rPr>
            </w:pP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181C8364" w14:textId="77777777" w:rsidR="00BB23E7" w:rsidRPr="009B32E9" w:rsidRDefault="00BB23E7" w:rsidP="00EF51E3">
            <w:pPr>
              <w:spacing w:after="0" w:line="240" w:lineRule="auto"/>
              <w:ind w:firstLine="0"/>
              <w:rPr>
                <w:rFonts w:eastAsia="Times New Roman"/>
                <w:b/>
                <w:bCs/>
              </w:rPr>
            </w:pPr>
            <w:r w:rsidRPr="009B32E9">
              <w:rPr>
                <w:rFonts w:eastAsia="Times New Roman"/>
              </w:rPr>
              <w:t>3.3.2</w:t>
            </w:r>
          </w:p>
        </w:tc>
        <w:tc>
          <w:tcPr>
            <w:tcW w:w="4161" w:type="dxa"/>
            <w:tcBorders>
              <w:top w:val="single" w:sz="4" w:space="0" w:color="auto"/>
              <w:left w:val="nil"/>
              <w:bottom w:val="single" w:sz="4" w:space="0" w:color="auto"/>
              <w:right w:val="single" w:sz="4" w:space="0" w:color="auto"/>
            </w:tcBorders>
            <w:shd w:val="clear" w:color="auto" w:fill="auto"/>
          </w:tcPr>
          <w:p w14:paraId="18E94E26" w14:textId="77777777" w:rsidR="00BB23E7" w:rsidRPr="009B32E9" w:rsidRDefault="00BB23E7" w:rsidP="00EF51E3">
            <w:pPr>
              <w:spacing w:after="0" w:line="240" w:lineRule="auto"/>
              <w:ind w:firstLine="0"/>
              <w:rPr>
                <w:rFonts w:eastAsia="Times New Roman"/>
                <w:b/>
              </w:rPr>
            </w:pPr>
            <w:r w:rsidRPr="009B32E9">
              <w:rPr>
                <w:rFonts w:eastAsia="Times New Roman"/>
              </w:rPr>
              <w:t>Zriadenie kamerového a varovného systému</w:t>
            </w:r>
          </w:p>
        </w:tc>
        <w:tc>
          <w:tcPr>
            <w:tcW w:w="1461" w:type="dxa"/>
            <w:tcBorders>
              <w:top w:val="single" w:sz="4" w:space="0" w:color="auto"/>
              <w:left w:val="nil"/>
              <w:bottom w:val="single" w:sz="4" w:space="0" w:color="auto"/>
              <w:right w:val="single" w:sz="4" w:space="0" w:color="auto"/>
            </w:tcBorders>
          </w:tcPr>
          <w:p w14:paraId="4967D1D5" w14:textId="77777777" w:rsidR="00BB23E7" w:rsidRPr="009B32E9" w:rsidRDefault="00BB23E7" w:rsidP="00EF51E3">
            <w:pPr>
              <w:spacing w:after="0" w:line="240" w:lineRule="auto"/>
              <w:ind w:firstLine="0"/>
              <w:rPr>
                <w:rFonts w:eastAsia="Times New Roman"/>
              </w:rPr>
            </w:pPr>
            <w:r w:rsidRPr="009B32E9">
              <w:rPr>
                <w:rFonts w:eastAsia="Times New Roman"/>
              </w:rPr>
              <w:t>Rozpočet obce</w:t>
            </w:r>
          </w:p>
        </w:tc>
        <w:tc>
          <w:tcPr>
            <w:tcW w:w="1529" w:type="dxa"/>
            <w:tcBorders>
              <w:top w:val="single" w:sz="4" w:space="0" w:color="auto"/>
              <w:left w:val="nil"/>
              <w:bottom w:val="single" w:sz="4" w:space="0" w:color="auto"/>
              <w:right w:val="single" w:sz="4" w:space="0" w:color="auto"/>
            </w:tcBorders>
          </w:tcPr>
          <w:p w14:paraId="2EE9C3E7" w14:textId="77777777" w:rsidR="00BB23E7" w:rsidRPr="009B32E9" w:rsidRDefault="00BB23E7" w:rsidP="00EF51E3">
            <w:pPr>
              <w:spacing w:after="0" w:line="240" w:lineRule="auto"/>
              <w:ind w:firstLine="0"/>
              <w:rPr>
                <w:rFonts w:eastAsia="Times New Roman"/>
              </w:rPr>
            </w:pPr>
            <w:r w:rsidRPr="009B32E9">
              <w:rPr>
                <w:rFonts w:eastAsia="Times New Roman"/>
              </w:rPr>
              <w:t>MV SR, PRV</w:t>
            </w:r>
          </w:p>
        </w:tc>
      </w:tr>
      <w:tr w:rsidR="004C1CF3" w:rsidRPr="009B32E9" w14:paraId="4FAC142A" w14:textId="77777777" w:rsidTr="00BB23E7">
        <w:trPr>
          <w:trHeight w:val="705"/>
        </w:trPr>
        <w:tc>
          <w:tcPr>
            <w:tcW w:w="1855" w:type="dxa"/>
            <w:gridSpan w:val="2"/>
            <w:tcBorders>
              <w:top w:val="single" w:sz="4" w:space="0" w:color="auto"/>
              <w:left w:val="single" w:sz="4" w:space="0" w:color="auto"/>
              <w:bottom w:val="single" w:sz="4" w:space="0" w:color="auto"/>
              <w:right w:val="single" w:sz="4" w:space="0" w:color="auto"/>
            </w:tcBorders>
            <w:shd w:val="clear" w:color="auto" w:fill="D16349" w:themeFill="accent1"/>
            <w:noWrap/>
          </w:tcPr>
          <w:p w14:paraId="6C967109" w14:textId="77777777" w:rsidR="004C1CF3" w:rsidRPr="009B32E9" w:rsidRDefault="004C1CF3" w:rsidP="00EF51E3">
            <w:pPr>
              <w:spacing w:after="0" w:line="240" w:lineRule="auto"/>
              <w:ind w:firstLine="0"/>
              <w:rPr>
                <w:rFonts w:eastAsia="Times New Roman"/>
                <w:b/>
                <w:bCs/>
              </w:rPr>
            </w:pPr>
            <w:r w:rsidRPr="009B32E9">
              <w:rPr>
                <w:rFonts w:eastAsia="Times New Roman"/>
                <w:b/>
                <w:bCs/>
              </w:rPr>
              <w:t>Priorita č. 4</w:t>
            </w:r>
          </w:p>
        </w:tc>
        <w:tc>
          <w:tcPr>
            <w:tcW w:w="4161" w:type="dxa"/>
            <w:tcBorders>
              <w:top w:val="single" w:sz="4" w:space="0" w:color="auto"/>
              <w:left w:val="nil"/>
              <w:bottom w:val="single" w:sz="4" w:space="0" w:color="auto"/>
              <w:right w:val="single" w:sz="4" w:space="0" w:color="auto"/>
            </w:tcBorders>
            <w:shd w:val="clear" w:color="auto" w:fill="D16349" w:themeFill="accent1"/>
          </w:tcPr>
          <w:p w14:paraId="627B668C" w14:textId="77777777" w:rsidR="004C1CF3" w:rsidRPr="009B32E9" w:rsidRDefault="004C1CF3" w:rsidP="00EF51E3">
            <w:pPr>
              <w:spacing w:after="0" w:line="240" w:lineRule="auto"/>
              <w:ind w:firstLine="0"/>
              <w:rPr>
                <w:rFonts w:eastAsia="Times New Roman"/>
                <w:b/>
              </w:rPr>
            </w:pPr>
            <w:r w:rsidRPr="009B32E9">
              <w:rPr>
                <w:rFonts w:eastAsia="Times New Roman"/>
                <w:b/>
              </w:rPr>
              <w:t>Podpora rozvoja športu a aktívneho oddychu, propagácia obce</w:t>
            </w:r>
          </w:p>
        </w:tc>
        <w:tc>
          <w:tcPr>
            <w:tcW w:w="1461" w:type="dxa"/>
            <w:tcBorders>
              <w:top w:val="single" w:sz="4" w:space="0" w:color="auto"/>
              <w:left w:val="nil"/>
              <w:bottom w:val="single" w:sz="4" w:space="0" w:color="auto"/>
              <w:right w:val="single" w:sz="4" w:space="0" w:color="auto"/>
            </w:tcBorders>
            <w:shd w:val="clear" w:color="auto" w:fill="D16349" w:themeFill="accent1"/>
          </w:tcPr>
          <w:p w14:paraId="3319E180" w14:textId="77777777" w:rsidR="004C1CF3" w:rsidRPr="009B32E9" w:rsidRDefault="004C1CF3" w:rsidP="00EF51E3">
            <w:pPr>
              <w:spacing w:after="0" w:line="240" w:lineRule="auto"/>
              <w:ind w:firstLine="0"/>
              <w:rPr>
                <w:rFonts w:eastAsia="Times New Roman"/>
                <w:b/>
              </w:rPr>
            </w:pPr>
            <w:r w:rsidRPr="009B32E9">
              <w:rPr>
                <w:rFonts w:eastAsia="Times New Roman"/>
                <w:b/>
                <w:bCs/>
              </w:rPr>
              <w:t>Zdroj financovania</w:t>
            </w:r>
          </w:p>
        </w:tc>
        <w:tc>
          <w:tcPr>
            <w:tcW w:w="1529" w:type="dxa"/>
            <w:tcBorders>
              <w:top w:val="single" w:sz="4" w:space="0" w:color="auto"/>
              <w:left w:val="nil"/>
              <w:bottom w:val="single" w:sz="4" w:space="0" w:color="auto"/>
              <w:right w:val="single" w:sz="4" w:space="0" w:color="auto"/>
            </w:tcBorders>
            <w:shd w:val="clear" w:color="auto" w:fill="D16349" w:themeFill="accent1"/>
          </w:tcPr>
          <w:p w14:paraId="02ECC0C6" w14:textId="77777777" w:rsidR="004C1CF3" w:rsidRPr="009B32E9" w:rsidRDefault="004C1CF3" w:rsidP="00EF51E3">
            <w:pPr>
              <w:spacing w:after="0" w:line="240" w:lineRule="auto"/>
              <w:ind w:firstLine="0"/>
              <w:rPr>
                <w:rFonts w:eastAsia="Times New Roman"/>
                <w:b/>
              </w:rPr>
            </w:pPr>
            <w:r w:rsidRPr="009B32E9">
              <w:rPr>
                <w:rFonts w:eastAsia="Times New Roman"/>
                <w:b/>
                <w:bCs/>
              </w:rPr>
              <w:t>Doplnkový zdroj financovania</w:t>
            </w:r>
          </w:p>
        </w:tc>
      </w:tr>
      <w:tr w:rsidR="004C1CF3" w:rsidRPr="009B32E9" w14:paraId="34869284" w14:textId="77777777" w:rsidTr="00BB23E7">
        <w:trPr>
          <w:trHeight w:val="540"/>
        </w:trPr>
        <w:tc>
          <w:tcPr>
            <w:tcW w:w="1855" w:type="dxa"/>
            <w:gridSpan w:val="2"/>
            <w:tcBorders>
              <w:top w:val="single" w:sz="4" w:space="0" w:color="auto"/>
              <w:left w:val="single" w:sz="4" w:space="0" w:color="auto"/>
              <w:bottom w:val="single" w:sz="4" w:space="0" w:color="auto"/>
              <w:right w:val="single" w:sz="4" w:space="0" w:color="auto"/>
            </w:tcBorders>
            <w:shd w:val="clear" w:color="auto" w:fill="DEEAF6"/>
            <w:noWrap/>
            <w:hideMark/>
          </w:tcPr>
          <w:p w14:paraId="178E7DDB" w14:textId="77777777" w:rsidR="004C1CF3" w:rsidRPr="009B32E9" w:rsidRDefault="004C1CF3" w:rsidP="00EF51E3">
            <w:pPr>
              <w:spacing w:after="0" w:line="240" w:lineRule="auto"/>
              <w:ind w:firstLine="0"/>
              <w:rPr>
                <w:rFonts w:eastAsia="Times New Roman"/>
                <w:b/>
                <w:bCs/>
              </w:rPr>
            </w:pPr>
            <w:r w:rsidRPr="009B32E9">
              <w:rPr>
                <w:rFonts w:eastAsia="Times New Roman"/>
                <w:b/>
                <w:bCs/>
              </w:rPr>
              <w:t>Opatrenie č. 4.1</w:t>
            </w:r>
          </w:p>
        </w:tc>
        <w:tc>
          <w:tcPr>
            <w:tcW w:w="7151" w:type="dxa"/>
            <w:gridSpan w:val="3"/>
            <w:tcBorders>
              <w:top w:val="single" w:sz="4" w:space="0" w:color="auto"/>
              <w:left w:val="nil"/>
              <w:bottom w:val="nil"/>
              <w:right w:val="single" w:sz="4" w:space="0" w:color="auto"/>
            </w:tcBorders>
            <w:shd w:val="clear" w:color="auto" w:fill="DEEAF6"/>
            <w:hideMark/>
          </w:tcPr>
          <w:p w14:paraId="507F08EF" w14:textId="77777777" w:rsidR="004C1CF3" w:rsidRPr="009B32E9" w:rsidRDefault="004C1CF3" w:rsidP="00EF51E3">
            <w:pPr>
              <w:spacing w:after="0" w:line="240" w:lineRule="auto"/>
              <w:ind w:firstLine="0"/>
              <w:rPr>
                <w:rFonts w:eastAsia="Times New Roman"/>
                <w:b/>
              </w:rPr>
            </w:pPr>
            <w:r w:rsidRPr="009B32E9">
              <w:rPr>
                <w:rFonts w:eastAsia="Times New Roman"/>
                <w:b/>
              </w:rPr>
              <w:t>Skvalitnenie podmienok pre voľnočasové, športové, kultúrne a spoločenské aktivity obyvateľov a návštevníkov</w:t>
            </w:r>
          </w:p>
        </w:tc>
      </w:tr>
      <w:tr w:rsidR="00BB23E7" w:rsidRPr="009B32E9" w14:paraId="5849FA89" w14:textId="77777777" w:rsidTr="00BB23E7">
        <w:trPr>
          <w:trHeight w:val="476"/>
        </w:trPr>
        <w:tc>
          <w:tcPr>
            <w:tcW w:w="1116" w:type="dxa"/>
            <w:vMerge w:val="restart"/>
            <w:tcBorders>
              <w:top w:val="nil"/>
              <w:left w:val="single" w:sz="4" w:space="0" w:color="auto"/>
              <w:right w:val="single" w:sz="4" w:space="0" w:color="auto"/>
            </w:tcBorders>
            <w:shd w:val="clear" w:color="auto" w:fill="auto"/>
            <w:hideMark/>
          </w:tcPr>
          <w:p w14:paraId="29AF95B1" w14:textId="77777777" w:rsidR="00BB23E7" w:rsidRPr="009B32E9" w:rsidRDefault="00BB23E7" w:rsidP="00EF51E3">
            <w:pPr>
              <w:spacing w:after="0" w:line="240" w:lineRule="auto"/>
              <w:ind w:firstLine="0"/>
              <w:rPr>
                <w:rFonts w:eastAsia="Times New Roman"/>
                <w:b/>
                <w:bCs/>
              </w:rPr>
            </w:pPr>
            <w:r w:rsidRPr="009B32E9">
              <w:rPr>
                <w:rFonts w:eastAsia="Times New Roman"/>
                <w:b/>
                <w:bCs/>
              </w:rPr>
              <w:t>Aktivita</w:t>
            </w:r>
          </w:p>
        </w:tc>
        <w:tc>
          <w:tcPr>
            <w:tcW w:w="739" w:type="dxa"/>
            <w:tcBorders>
              <w:top w:val="nil"/>
              <w:left w:val="nil"/>
              <w:bottom w:val="single" w:sz="4" w:space="0" w:color="auto"/>
              <w:right w:val="single" w:sz="4" w:space="0" w:color="auto"/>
            </w:tcBorders>
            <w:shd w:val="clear" w:color="auto" w:fill="auto"/>
            <w:noWrap/>
            <w:hideMark/>
          </w:tcPr>
          <w:p w14:paraId="500E6292" w14:textId="77777777" w:rsidR="00BB23E7" w:rsidRPr="009B32E9" w:rsidRDefault="00BB23E7" w:rsidP="00EF51E3">
            <w:pPr>
              <w:spacing w:after="0" w:line="240" w:lineRule="auto"/>
              <w:ind w:firstLine="0"/>
              <w:rPr>
                <w:rFonts w:eastAsia="Times New Roman"/>
              </w:rPr>
            </w:pPr>
            <w:r w:rsidRPr="009B32E9">
              <w:rPr>
                <w:rFonts w:eastAsia="Times New Roman"/>
              </w:rPr>
              <w:t>4.1.1</w:t>
            </w:r>
          </w:p>
        </w:tc>
        <w:tc>
          <w:tcPr>
            <w:tcW w:w="4161" w:type="dxa"/>
            <w:tcBorders>
              <w:top w:val="single" w:sz="4" w:space="0" w:color="auto"/>
              <w:left w:val="nil"/>
              <w:bottom w:val="single" w:sz="4" w:space="0" w:color="auto"/>
              <w:right w:val="single" w:sz="4" w:space="0" w:color="auto"/>
            </w:tcBorders>
            <w:shd w:val="clear" w:color="auto" w:fill="auto"/>
            <w:hideMark/>
          </w:tcPr>
          <w:p w14:paraId="52E84884" w14:textId="77777777" w:rsidR="00BB23E7" w:rsidRPr="009B32E9" w:rsidRDefault="00BB23E7" w:rsidP="00EF51E3">
            <w:pPr>
              <w:spacing w:after="0" w:line="240" w:lineRule="auto"/>
              <w:ind w:firstLine="0"/>
              <w:rPr>
                <w:rFonts w:eastAsia="Times New Roman"/>
              </w:rPr>
            </w:pPr>
            <w:r w:rsidRPr="009B32E9">
              <w:rPr>
                <w:rFonts w:eastAsia="Times New Roman"/>
              </w:rPr>
              <w:t>Organizovanie kultúrno - spoločenských podujatí v obci a podpora tradičných športových podujatí</w:t>
            </w:r>
          </w:p>
        </w:tc>
        <w:tc>
          <w:tcPr>
            <w:tcW w:w="1461" w:type="dxa"/>
            <w:tcBorders>
              <w:top w:val="single" w:sz="4" w:space="0" w:color="auto"/>
              <w:left w:val="nil"/>
              <w:bottom w:val="single" w:sz="4" w:space="0" w:color="auto"/>
              <w:right w:val="single" w:sz="4" w:space="0" w:color="auto"/>
            </w:tcBorders>
          </w:tcPr>
          <w:p w14:paraId="3432C2C0" w14:textId="77777777" w:rsidR="00BB23E7" w:rsidRPr="009B32E9" w:rsidRDefault="00BB23E7" w:rsidP="00EF51E3">
            <w:pPr>
              <w:spacing w:after="0" w:line="240" w:lineRule="auto"/>
              <w:ind w:firstLine="0"/>
              <w:rPr>
                <w:rFonts w:eastAsia="Times New Roman"/>
              </w:rPr>
            </w:pPr>
            <w:r w:rsidRPr="009B32E9">
              <w:rPr>
                <w:rFonts w:eastAsia="Times New Roman"/>
              </w:rPr>
              <w:t>Rozpočet obce</w:t>
            </w:r>
          </w:p>
        </w:tc>
        <w:tc>
          <w:tcPr>
            <w:tcW w:w="1529" w:type="dxa"/>
            <w:tcBorders>
              <w:top w:val="single" w:sz="4" w:space="0" w:color="auto"/>
              <w:left w:val="nil"/>
              <w:bottom w:val="single" w:sz="4" w:space="0" w:color="auto"/>
              <w:right w:val="single" w:sz="4" w:space="0" w:color="auto"/>
            </w:tcBorders>
          </w:tcPr>
          <w:p w14:paraId="1A660E94" w14:textId="77777777" w:rsidR="00BB23E7" w:rsidRPr="009B32E9" w:rsidRDefault="00BB23E7" w:rsidP="00EF51E3">
            <w:pPr>
              <w:spacing w:after="0" w:line="240" w:lineRule="auto"/>
              <w:ind w:firstLine="0"/>
              <w:rPr>
                <w:rFonts w:eastAsia="Times New Roman"/>
              </w:rPr>
            </w:pPr>
            <w:r w:rsidRPr="009B32E9">
              <w:rPr>
                <w:rFonts w:eastAsia="Times New Roman"/>
              </w:rPr>
              <w:t>MK SR, Nadácie, Sponzori</w:t>
            </w:r>
          </w:p>
        </w:tc>
      </w:tr>
      <w:tr w:rsidR="00BB23E7" w:rsidRPr="009B32E9" w14:paraId="66B5943F" w14:textId="77777777" w:rsidTr="00BB23E7">
        <w:trPr>
          <w:trHeight w:val="767"/>
        </w:trPr>
        <w:tc>
          <w:tcPr>
            <w:tcW w:w="1116" w:type="dxa"/>
            <w:vMerge/>
            <w:tcBorders>
              <w:left w:val="single" w:sz="4" w:space="0" w:color="auto"/>
              <w:right w:val="single" w:sz="4" w:space="0" w:color="auto"/>
            </w:tcBorders>
            <w:hideMark/>
          </w:tcPr>
          <w:p w14:paraId="291D5182" w14:textId="77777777" w:rsidR="00BB23E7" w:rsidRPr="009B32E9" w:rsidRDefault="00BB23E7" w:rsidP="00EF51E3">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hideMark/>
          </w:tcPr>
          <w:p w14:paraId="64CCA5BE" w14:textId="77777777" w:rsidR="00BB23E7" w:rsidRPr="009B32E9" w:rsidRDefault="00BB23E7" w:rsidP="00EF51E3">
            <w:pPr>
              <w:spacing w:after="0" w:line="240" w:lineRule="auto"/>
              <w:ind w:firstLine="0"/>
              <w:rPr>
                <w:rFonts w:eastAsia="Times New Roman"/>
              </w:rPr>
            </w:pPr>
            <w:r w:rsidRPr="009B32E9">
              <w:rPr>
                <w:rFonts w:eastAsia="Times New Roman"/>
              </w:rPr>
              <w:t>4.1.2</w:t>
            </w:r>
          </w:p>
        </w:tc>
        <w:tc>
          <w:tcPr>
            <w:tcW w:w="4161" w:type="dxa"/>
            <w:tcBorders>
              <w:top w:val="nil"/>
              <w:left w:val="nil"/>
              <w:bottom w:val="single" w:sz="4" w:space="0" w:color="auto"/>
              <w:right w:val="single" w:sz="4" w:space="0" w:color="auto"/>
            </w:tcBorders>
            <w:shd w:val="clear" w:color="auto" w:fill="auto"/>
            <w:hideMark/>
          </w:tcPr>
          <w:p w14:paraId="19FF48BC" w14:textId="77777777" w:rsidR="00BB23E7" w:rsidRPr="009B32E9" w:rsidRDefault="00BB23E7" w:rsidP="00EF51E3">
            <w:pPr>
              <w:spacing w:after="0" w:line="240" w:lineRule="auto"/>
              <w:ind w:firstLine="0"/>
            </w:pPr>
            <w:r w:rsidRPr="009B32E9">
              <w:t>Realizácia úprav futbalového ihriska a sociálnych priestorov s cieľom lepšej regenerácie športovcov</w:t>
            </w:r>
          </w:p>
        </w:tc>
        <w:tc>
          <w:tcPr>
            <w:tcW w:w="1461" w:type="dxa"/>
            <w:tcBorders>
              <w:top w:val="nil"/>
              <w:left w:val="nil"/>
              <w:bottom w:val="single" w:sz="4" w:space="0" w:color="auto"/>
              <w:right w:val="single" w:sz="4" w:space="0" w:color="auto"/>
            </w:tcBorders>
          </w:tcPr>
          <w:p w14:paraId="71961E8C" w14:textId="77777777" w:rsidR="00BB23E7" w:rsidRPr="009B32E9" w:rsidRDefault="00BB23E7" w:rsidP="00EF51E3">
            <w:pPr>
              <w:spacing w:after="0" w:line="240" w:lineRule="auto"/>
              <w:ind w:firstLine="0"/>
            </w:pPr>
            <w:r w:rsidRPr="009B32E9">
              <w:rPr>
                <w:rFonts w:eastAsia="Times New Roman"/>
              </w:rPr>
              <w:t>Rozpočet obce</w:t>
            </w:r>
          </w:p>
        </w:tc>
        <w:tc>
          <w:tcPr>
            <w:tcW w:w="1529" w:type="dxa"/>
            <w:tcBorders>
              <w:top w:val="nil"/>
              <w:left w:val="nil"/>
              <w:bottom w:val="single" w:sz="4" w:space="0" w:color="auto"/>
              <w:right w:val="single" w:sz="4" w:space="0" w:color="auto"/>
            </w:tcBorders>
          </w:tcPr>
          <w:p w14:paraId="271EE14A" w14:textId="77777777" w:rsidR="00BB23E7" w:rsidRPr="009B32E9" w:rsidRDefault="00BB23E7" w:rsidP="00EF51E3">
            <w:pPr>
              <w:spacing w:after="0" w:line="240" w:lineRule="auto"/>
              <w:ind w:firstLine="0"/>
            </w:pPr>
            <w:r w:rsidRPr="009B32E9">
              <w:rPr>
                <w:rFonts w:eastAsia="Times New Roman"/>
              </w:rPr>
              <w:t>MŠ SR, Nadácie, Sponzori</w:t>
            </w:r>
          </w:p>
        </w:tc>
      </w:tr>
      <w:tr w:rsidR="00BB23E7" w:rsidRPr="009B32E9" w14:paraId="06451ACD" w14:textId="77777777" w:rsidTr="00BB23E7">
        <w:trPr>
          <w:trHeight w:val="250"/>
        </w:trPr>
        <w:tc>
          <w:tcPr>
            <w:tcW w:w="1116" w:type="dxa"/>
            <w:vMerge/>
            <w:tcBorders>
              <w:left w:val="single" w:sz="4" w:space="0" w:color="auto"/>
              <w:right w:val="single" w:sz="4" w:space="0" w:color="auto"/>
            </w:tcBorders>
            <w:hideMark/>
          </w:tcPr>
          <w:p w14:paraId="5F050FD9" w14:textId="77777777" w:rsidR="00BB23E7" w:rsidRPr="009B32E9" w:rsidRDefault="00BB23E7" w:rsidP="00EF51E3">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hideMark/>
          </w:tcPr>
          <w:p w14:paraId="603DE54D" w14:textId="77777777" w:rsidR="00BB23E7" w:rsidRPr="009B32E9" w:rsidRDefault="00BB23E7" w:rsidP="00EF51E3">
            <w:pPr>
              <w:spacing w:after="0" w:line="240" w:lineRule="auto"/>
              <w:ind w:firstLine="0"/>
              <w:rPr>
                <w:rFonts w:eastAsia="Times New Roman"/>
              </w:rPr>
            </w:pPr>
            <w:r w:rsidRPr="009B32E9">
              <w:rPr>
                <w:rFonts w:eastAsia="Times New Roman"/>
              </w:rPr>
              <w:t>4.1.3</w:t>
            </w:r>
          </w:p>
        </w:tc>
        <w:tc>
          <w:tcPr>
            <w:tcW w:w="4161" w:type="dxa"/>
            <w:tcBorders>
              <w:top w:val="nil"/>
              <w:left w:val="nil"/>
              <w:bottom w:val="single" w:sz="4" w:space="0" w:color="auto"/>
              <w:right w:val="single" w:sz="4" w:space="0" w:color="auto"/>
            </w:tcBorders>
            <w:shd w:val="clear" w:color="auto" w:fill="auto"/>
            <w:hideMark/>
          </w:tcPr>
          <w:p w14:paraId="4192A346" w14:textId="77777777" w:rsidR="00BB23E7" w:rsidRPr="009B32E9" w:rsidRDefault="00BB23E7" w:rsidP="00EF51E3">
            <w:pPr>
              <w:spacing w:after="0" w:line="240" w:lineRule="auto"/>
              <w:ind w:firstLine="0"/>
              <w:rPr>
                <w:rFonts w:eastAsia="Times New Roman"/>
              </w:rPr>
            </w:pPr>
            <w:r w:rsidRPr="009B32E9">
              <w:rPr>
                <w:rFonts w:eastAsia="Times New Roman"/>
              </w:rPr>
              <w:t>Vybudovanie oddychovo - relaxačných zón v obci</w:t>
            </w:r>
          </w:p>
        </w:tc>
        <w:tc>
          <w:tcPr>
            <w:tcW w:w="1461" w:type="dxa"/>
            <w:tcBorders>
              <w:top w:val="nil"/>
              <w:left w:val="nil"/>
              <w:bottom w:val="single" w:sz="4" w:space="0" w:color="auto"/>
              <w:right w:val="single" w:sz="4" w:space="0" w:color="auto"/>
            </w:tcBorders>
          </w:tcPr>
          <w:p w14:paraId="318E8847" w14:textId="77777777" w:rsidR="00BB23E7" w:rsidRPr="009B32E9" w:rsidRDefault="00BB23E7" w:rsidP="00EF51E3">
            <w:pPr>
              <w:spacing w:after="0" w:line="240" w:lineRule="auto"/>
              <w:ind w:firstLine="0"/>
              <w:rPr>
                <w:rFonts w:eastAsia="Times New Roman"/>
              </w:rPr>
            </w:pPr>
            <w:r w:rsidRPr="009B32E9">
              <w:rPr>
                <w:rFonts w:eastAsia="Times New Roman"/>
              </w:rPr>
              <w:t>Rozpočet obce</w:t>
            </w:r>
          </w:p>
        </w:tc>
        <w:tc>
          <w:tcPr>
            <w:tcW w:w="1529" w:type="dxa"/>
            <w:tcBorders>
              <w:top w:val="nil"/>
              <w:left w:val="nil"/>
              <w:bottom w:val="single" w:sz="4" w:space="0" w:color="auto"/>
              <w:right w:val="single" w:sz="4" w:space="0" w:color="auto"/>
            </w:tcBorders>
          </w:tcPr>
          <w:p w14:paraId="440EC916" w14:textId="77777777" w:rsidR="00BB23E7" w:rsidRPr="009B32E9" w:rsidRDefault="00BB23E7" w:rsidP="00EF51E3">
            <w:pPr>
              <w:spacing w:after="0" w:line="240" w:lineRule="auto"/>
              <w:ind w:firstLine="0"/>
              <w:rPr>
                <w:rFonts w:eastAsia="Times New Roman"/>
              </w:rPr>
            </w:pPr>
            <w:r w:rsidRPr="009B32E9">
              <w:rPr>
                <w:rFonts w:eastAsia="Times New Roman"/>
              </w:rPr>
              <w:t>IROP</w:t>
            </w:r>
          </w:p>
        </w:tc>
      </w:tr>
      <w:tr w:rsidR="00BB23E7" w:rsidRPr="009B32E9" w14:paraId="14B1A5FF" w14:textId="77777777" w:rsidTr="00BB23E7">
        <w:trPr>
          <w:trHeight w:val="268"/>
        </w:trPr>
        <w:tc>
          <w:tcPr>
            <w:tcW w:w="1116" w:type="dxa"/>
            <w:vMerge/>
            <w:tcBorders>
              <w:left w:val="single" w:sz="4" w:space="0" w:color="auto"/>
              <w:right w:val="single" w:sz="4" w:space="0" w:color="auto"/>
            </w:tcBorders>
            <w:hideMark/>
          </w:tcPr>
          <w:p w14:paraId="2421DABA" w14:textId="77777777" w:rsidR="00BB23E7" w:rsidRPr="009B32E9" w:rsidRDefault="00BB23E7" w:rsidP="00EF51E3">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hideMark/>
          </w:tcPr>
          <w:p w14:paraId="41D0EA83" w14:textId="77777777" w:rsidR="00BB23E7" w:rsidRPr="009B32E9" w:rsidRDefault="00BB23E7" w:rsidP="00EF51E3">
            <w:pPr>
              <w:spacing w:after="0" w:line="240" w:lineRule="auto"/>
              <w:ind w:firstLine="0"/>
              <w:rPr>
                <w:rFonts w:eastAsia="Times New Roman"/>
              </w:rPr>
            </w:pPr>
            <w:r w:rsidRPr="009B32E9">
              <w:rPr>
                <w:rFonts w:eastAsia="Times New Roman"/>
              </w:rPr>
              <w:t>4.1.4</w:t>
            </w:r>
          </w:p>
        </w:tc>
        <w:tc>
          <w:tcPr>
            <w:tcW w:w="4161" w:type="dxa"/>
            <w:tcBorders>
              <w:top w:val="nil"/>
              <w:left w:val="nil"/>
              <w:bottom w:val="single" w:sz="4" w:space="0" w:color="auto"/>
              <w:right w:val="single" w:sz="4" w:space="0" w:color="auto"/>
            </w:tcBorders>
            <w:shd w:val="clear" w:color="auto" w:fill="auto"/>
            <w:hideMark/>
          </w:tcPr>
          <w:p w14:paraId="06C16E5F" w14:textId="77777777" w:rsidR="00BB23E7" w:rsidRPr="009B32E9" w:rsidRDefault="00BB23E7" w:rsidP="00EF51E3">
            <w:pPr>
              <w:spacing w:after="0" w:line="240" w:lineRule="auto"/>
              <w:ind w:firstLine="0"/>
            </w:pPr>
            <w:r w:rsidRPr="009B32E9">
              <w:t>Realizovať výstavbu tenisových kurtov  na obecných pozemkoch</w:t>
            </w:r>
          </w:p>
        </w:tc>
        <w:tc>
          <w:tcPr>
            <w:tcW w:w="1461" w:type="dxa"/>
            <w:tcBorders>
              <w:top w:val="nil"/>
              <w:left w:val="nil"/>
              <w:bottom w:val="single" w:sz="4" w:space="0" w:color="auto"/>
              <w:right w:val="single" w:sz="4" w:space="0" w:color="auto"/>
            </w:tcBorders>
          </w:tcPr>
          <w:p w14:paraId="45B3F0A1" w14:textId="77777777" w:rsidR="00BB23E7" w:rsidRPr="009B32E9" w:rsidRDefault="00BB23E7" w:rsidP="00EF51E3">
            <w:pPr>
              <w:spacing w:after="0" w:line="240" w:lineRule="auto"/>
              <w:ind w:firstLine="0"/>
            </w:pPr>
            <w:r w:rsidRPr="009B32E9">
              <w:rPr>
                <w:rFonts w:eastAsia="Times New Roman"/>
              </w:rPr>
              <w:t>Rozpočet obce</w:t>
            </w:r>
          </w:p>
        </w:tc>
        <w:tc>
          <w:tcPr>
            <w:tcW w:w="1529" w:type="dxa"/>
            <w:tcBorders>
              <w:top w:val="nil"/>
              <w:left w:val="nil"/>
              <w:bottom w:val="single" w:sz="4" w:space="0" w:color="auto"/>
              <w:right w:val="single" w:sz="4" w:space="0" w:color="auto"/>
            </w:tcBorders>
          </w:tcPr>
          <w:p w14:paraId="23231A38" w14:textId="77777777" w:rsidR="00BB23E7" w:rsidRPr="009B32E9" w:rsidRDefault="00BB23E7" w:rsidP="00EF51E3">
            <w:pPr>
              <w:spacing w:after="0" w:line="240" w:lineRule="auto"/>
              <w:ind w:firstLine="0"/>
            </w:pPr>
            <w:r w:rsidRPr="009B32E9">
              <w:rPr>
                <w:rFonts w:eastAsia="Times New Roman"/>
              </w:rPr>
              <w:t>MK SR, Nadácie, Sponzori</w:t>
            </w:r>
          </w:p>
        </w:tc>
      </w:tr>
      <w:tr w:rsidR="00BB23E7" w:rsidRPr="009B32E9" w14:paraId="2D04A809" w14:textId="77777777" w:rsidTr="00BB23E7">
        <w:trPr>
          <w:trHeight w:val="268"/>
        </w:trPr>
        <w:tc>
          <w:tcPr>
            <w:tcW w:w="1116" w:type="dxa"/>
            <w:vMerge/>
            <w:tcBorders>
              <w:left w:val="single" w:sz="4" w:space="0" w:color="auto"/>
              <w:right w:val="single" w:sz="4" w:space="0" w:color="auto"/>
            </w:tcBorders>
          </w:tcPr>
          <w:p w14:paraId="7E39DE55" w14:textId="77777777" w:rsidR="00BB23E7" w:rsidRPr="009B32E9" w:rsidRDefault="00BB23E7" w:rsidP="00EF51E3">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tcPr>
          <w:p w14:paraId="0D1353A6" w14:textId="77777777" w:rsidR="00BB23E7" w:rsidRPr="009B32E9" w:rsidRDefault="00BB23E7" w:rsidP="00EF51E3">
            <w:pPr>
              <w:spacing w:after="0" w:line="240" w:lineRule="auto"/>
              <w:ind w:firstLine="0"/>
              <w:rPr>
                <w:rFonts w:eastAsia="Times New Roman"/>
              </w:rPr>
            </w:pPr>
            <w:r w:rsidRPr="009B32E9">
              <w:rPr>
                <w:rFonts w:eastAsia="Times New Roman"/>
              </w:rPr>
              <w:t>4.1.5</w:t>
            </w:r>
          </w:p>
        </w:tc>
        <w:tc>
          <w:tcPr>
            <w:tcW w:w="4161" w:type="dxa"/>
            <w:tcBorders>
              <w:top w:val="nil"/>
              <w:left w:val="nil"/>
              <w:bottom w:val="single" w:sz="4" w:space="0" w:color="auto"/>
              <w:right w:val="single" w:sz="4" w:space="0" w:color="auto"/>
            </w:tcBorders>
            <w:shd w:val="clear" w:color="auto" w:fill="auto"/>
          </w:tcPr>
          <w:p w14:paraId="397CC904" w14:textId="77777777" w:rsidR="00BB23E7" w:rsidRPr="009B32E9" w:rsidRDefault="00BB23E7" w:rsidP="00EF51E3">
            <w:pPr>
              <w:spacing w:after="0" w:line="240" w:lineRule="auto"/>
              <w:ind w:firstLine="0"/>
            </w:pPr>
            <w:r w:rsidRPr="009B32E9">
              <w:t>Zriadenie a prevádzka priestoru pre klubovú činnosť dôchodcov a mládeže v určenej budove vo vlastníctve obce</w:t>
            </w:r>
          </w:p>
        </w:tc>
        <w:tc>
          <w:tcPr>
            <w:tcW w:w="1461" w:type="dxa"/>
            <w:tcBorders>
              <w:top w:val="nil"/>
              <w:left w:val="nil"/>
              <w:bottom w:val="single" w:sz="4" w:space="0" w:color="auto"/>
              <w:right w:val="single" w:sz="4" w:space="0" w:color="auto"/>
            </w:tcBorders>
          </w:tcPr>
          <w:p w14:paraId="033883C3" w14:textId="77777777" w:rsidR="00BB23E7" w:rsidRPr="009B32E9" w:rsidRDefault="00BB23E7" w:rsidP="00EF51E3">
            <w:pPr>
              <w:spacing w:after="0" w:line="240" w:lineRule="auto"/>
              <w:ind w:firstLine="0"/>
            </w:pPr>
            <w:r w:rsidRPr="009B32E9">
              <w:rPr>
                <w:rFonts w:eastAsia="Times New Roman"/>
              </w:rPr>
              <w:t>Rozpočet obce</w:t>
            </w:r>
          </w:p>
        </w:tc>
        <w:tc>
          <w:tcPr>
            <w:tcW w:w="1529" w:type="dxa"/>
            <w:tcBorders>
              <w:top w:val="nil"/>
              <w:left w:val="nil"/>
              <w:bottom w:val="single" w:sz="4" w:space="0" w:color="auto"/>
              <w:right w:val="single" w:sz="4" w:space="0" w:color="auto"/>
            </w:tcBorders>
          </w:tcPr>
          <w:p w14:paraId="2A237322" w14:textId="77777777" w:rsidR="00BB23E7" w:rsidRPr="009B32E9" w:rsidRDefault="00BB23E7" w:rsidP="00EF51E3">
            <w:pPr>
              <w:spacing w:after="0" w:line="240" w:lineRule="auto"/>
              <w:ind w:firstLine="0"/>
            </w:pPr>
          </w:p>
        </w:tc>
      </w:tr>
      <w:tr w:rsidR="00BB23E7" w:rsidRPr="009B32E9" w14:paraId="634846EF" w14:textId="77777777" w:rsidTr="00BB23E7">
        <w:trPr>
          <w:trHeight w:val="268"/>
        </w:trPr>
        <w:tc>
          <w:tcPr>
            <w:tcW w:w="1116" w:type="dxa"/>
            <w:vMerge/>
            <w:tcBorders>
              <w:left w:val="single" w:sz="4" w:space="0" w:color="auto"/>
              <w:right w:val="single" w:sz="4" w:space="0" w:color="auto"/>
            </w:tcBorders>
          </w:tcPr>
          <w:p w14:paraId="26AF3318" w14:textId="77777777" w:rsidR="00BB23E7" w:rsidRPr="009B32E9" w:rsidRDefault="00BB23E7" w:rsidP="00EF51E3">
            <w:pPr>
              <w:spacing w:after="0" w:line="240" w:lineRule="auto"/>
              <w:rPr>
                <w:rFonts w:eastAsia="Times New Roman"/>
                <w:b/>
                <w:bCs/>
              </w:rPr>
            </w:pPr>
          </w:p>
        </w:tc>
        <w:tc>
          <w:tcPr>
            <w:tcW w:w="739" w:type="dxa"/>
            <w:tcBorders>
              <w:top w:val="nil"/>
              <w:left w:val="nil"/>
              <w:bottom w:val="single" w:sz="4" w:space="0" w:color="auto"/>
              <w:right w:val="single" w:sz="4" w:space="0" w:color="auto"/>
            </w:tcBorders>
            <w:shd w:val="clear" w:color="auto" w:fill="auto"/>
            <w:noWrap/>
          </w:tcPr>
          <w:p w14:paraId="2A47E0AF" w14:textId="77777777" w:rsidR="00BB23E7" w:rsidRPr="009B32E9" w:rsidRDefault="00BB23E7" w:rsidP="00EF51E3">
            <w:pPr>
              <w:spacing w:after="0" w:line="240" w:lineRule="auto"/>
              <w:ind w:firstLine="0"/>
              <w:rPr>
                <w:rFonts w:eastAsia="Times New Roman"/>
              </w:rPr>
            </w:pPr>
            <w:r w:rsidRPr="009B32E9">
              <w:rPr>
                <w:rFonts w:eastAsia="Times New Roman"/>
              </w:rPr>
              <w:t>4.1.6</w:t>
            </w:r>
          </w:p>
        </w:tc>
        <w:tc>
          <w:tcPr>
            <w:tcW w:w="4161" w:type="dxa"/>
            <w:tcBorders>
              <w:top w:val="nil"/>
              <w:left w:val="nil"/>
              <w:bottom w:val="single" w:sz="4" w:space="0" w:color="auto"/>
              <w:right w:val="single" w:sz="4" w:space="0" w:color="auto"/>
            </w:tcBorders>
            <w:shd w:val="clear" w:color="auto" w:fill="auto"/>
          </w:tcPr>
          <w:p w14:paraId="22835F8F" w14:textId="77777777" w:rsidR="00BB23E7" w:rsidRPr="009B32E9" w:rsidRDefault="00BB23E7" w:rsidP="00EF51E3">
            <w:pPr>
              <w:spacing w:after="0" w:line="240" w:lineRule="auto"/>
              <w:ind w:firstLine="0"/>
            </w:pPr>
            <w:r w:rsidRPr="009B32E9">
              <w:t>Spracovanie a realizácia projektu Oddychová zóna pri  prameni</w:t>
            </w:r>
          </w:p>
        </w:tc>
        <w:tc>
          <w:tcPr>
            <w:tcW w:w="1461" w:type="dxa"/>
            <w:tcBorders>
              <w:top w:val="nil"/>
              <w:left w:val="nil"/>
              <w:bottom w:val="single" w:sz="4" w:space="0" w:color="auto"/>
              <w:right w:val="single" w:sz="4" w:space="0" w:color="auto"/>
            </w:tcBorders>
          </w:tcPr>
          <w:p w14:paraId="24F5BD74" w14:textId="77777777" w:rsidR="00BB23E7" w:rsidRPr="009B32E9" w:rsidRDefault="00BB23E7" w:rsidP="00EF51E3">
            <w:pPr>
              <w:spacing w:after="0" w:line="240" w:lineRule="auto"/>
              <w:ind w:firstLine="0"/>
            </w:pPr>
            <w:r w:rsidRPr="009B32E9">
              <w:rPr>
                <w:rFonts w:eastAsia="Times New Roman"/>
              </w:rPr>
              <w:t>Rozpočet obce</w:t>
            </w:r>
          </w:p>
        </w:tc>
        <w:tc>
          <w:tcPr>
            <w:tcW w:w="1529" w:type="dxa"/>
            <w:tcBorders>
              <w:top w:val="nil"/>
              <w:left w:val="nil"/>
              <w:bottom w:val="single" w:sz="4" w:space="0" w:color="auto"/>
              <w:right w:val="single" w:sz="4" w:space="0" w:color="auto"/>
            </w:tcBorders>
          </w:tcPr>
          <w:p w14:paraId="0271D014" w14:textId="77777777" w:rsidR="00BB23E7" w:rsidRPr="009B32E9" w:rsidRDefault="00BB23E7" w:rsidP="00EF51E3">
            <w:pPr>
              <w:spacing w:after="0" w:line="240" w:lineRule="auto"/>
              <w:ind w:firstLine="0"/>
            </w:pPr>
            <w:r w:rsidRPr="009B32E9">
              <w:rPr>
                <w:rFonts w:eastAsia="Times New Roman"/>
              </w:rPr>
              <w:t>IROP</w:t>
            </w:r>
          </w:p>
        </w:tc>
      </w:tr>
      <w:tr w:rsidR="004C1CF3" w:rsidRPr="009B32E9" w14:paraId="6178FCF6" w14:textId="77777777" w:rsidTr="00BB23E7">
        <w:trPr>
          <w:trHeight w:val="268"/>
        </w:trPr>
        <w:tc>
          <w:tcPr>
            <w:tcW w:w="1855" w:type="dxa"/>
            <w:gridSpan w:val="2"/>
            <w:tcBorders>
              <w:top w:val="single" w:sz="4" w:space="0" w:color="auto"/>
              <w:left w:val="single" w:sz="4" w:space="0" w:color="auto"/>
              <w:bottom w:val="single" w:sz="4" w:space="0" w:color="auto"/>
              <w:right w:val="single" w:sz="4" w:space="0" w:color="auto"/>
            </w:tcBorders>
            <w:shd w:val="clear" w:color="auto" w:fill="DEEAF6"/>
            <w:noWrap/>
            <w:hideMark/>
          </w:tcPr>
          <w:p w14:paraId="66D63D74" w14:textId="77777777" w:rsidR="004C1CF3" w:rsidRPr="009B32E9" w:rsidRDefault="004C1CF3" w:rsidP="00EF51E3">
            <w:pPr>
              <w:spacing w:after="0" w:line="240" w:lineRule="auto"/>
              <w:ind w:firstLine="0"/>
              <w:rPr>
                <w:rFonts w:eastAsia="Times New Roman"/>
                <w:b/>
                <w:bCs/>
              </w:rPr>
            </w:pPr>
            <w:r w:rsidRPr="009B32E9">
              <w:rPr>
                <w:rFonts w:eastAsia="Times New Roman"/>
                <w:b/>
                <w:bCs/>
              </w:rPr>
              <w:t>Opatrenie č. 4.2</w:t>
            </w:r>
          </w:p>
        </w:tc>
        <w:tc>
          <w:tcPr>
            <w:tcW w:w="7151" w:type="dxa"/>
            <w:gridSpan w:val="3"/>
            <w:tcBorders>
              <w:top w:val="nil"/>
              <w:left w:val="nil"/>
              <w:bottom w:val="single" w:sz="4" w:space="0" w:color="auto"/>
              <w:right w:val="single" w:sz="4" w:space="0" w:color="auto"/>
            </w:tcBorders>
            <w:shd w:val="clear" w:color="auto" w:fill="DEEAF6"/>
            <w:noWrap/>
            <w:hideMark/>
          </w:tcPr>
          <w:p w14:paraId="44007AEF" w14:textId="77777777" w:rsidR="004C1CF3" w:rsidRPr="009B32E9" w:rsidRDefault="004C1CF3" w:rsidP="00EF51E3">
            <w:pPr>
              <w:spacing w:after="0" w:line="240" w:lineRule="auto"/>
              <w:ind w:firstLine="0"/>
              <w:rPr>
                <w:rFonts w:eastAsia="Times New Roman"/>
                <w:b/>
              </w:rPr>
            </w:pPr>
            <w:r w:rsidRPr="009B32E9">
              <w:rPr>
                <w:rFonts w:eastAsia="Times New Roman"/>
                <w:b/>
              </w:rPr>
              <w:t>Propagácia a reprezentácia obce, regiónu a územia MAS</w:t>
            </w:r>
          </w:p>
        </w:tc>
      </w:tr>
      <w:tr w:rsidR="00BB23E7" w:rsidRPr="009B32E9" w14:paraId="29DF25AB" w14:textId="77777777" w:rsidTr="00BB23E7">
        <w:trPr>
          <w:trHeight w:val="540"/>
        </w:trPr>
        <w:tc>
          <w:tcPr>
            <w:tcW w:w="1116" w:type="dxa"/>
            <w:vMerge w:val="restart"/>
            <w:tcBorders>
              <w:top w:val="single" w:sz="4" w:space="0" w:color="auto"/>
              <w:left w:val="single" w:sz="4" w:space="0" w:color="auto"/>
              <w:bottom w:val="single" w:sz="4" w:space="0" w:color="auto"/>
              <w:right w:val="single" w:sz="4" w:space="0" w:color="auto"/>
            </w:tcBorders>
            <w:hideMark/>
          </w:tcPr>
          <w:p w14:paraId="798D56E9" w14:textId="77777777" w:rsidR="00BB23E7" w:rsidRPr="009B32E9" w:rsidRDefault="00BB23E7" w:rsidP="00EF51E3">
            <w:pPr>
              <w:spacing w:after="0" w:line="240" w:lineRule="auto"/>
              <w:ind w:firstLine="0"/>
              <w:rPr>
                <w:rFonts w:eastAsia="Times New Roman"/>
                <w:b/>
                <w:bCs/>
              </w:rPr>
            </w:pPr>
            <w:r w:rsidRPr="009B32E9">
              <w:rPr>
                <w:rFonts w:eastAsia="Times New Roman"/>
                <w:b/>
                <w:bCs/>
              </w:rPr>
              <w:t>Aktivita</w:t>
            </w:r>
          </w:p>
        </w:tc>
        <w:tc>
          <w:tcPr>
            <w:tcW w:w="739" w:type="dxa"/>
            <w:tcBorders>
              <w:top w:val="single" w:sz="4" w:space="0" w:color="auto"/>
              <w:left w:val="nil"/>
              <w:bottom w:val="single" w:sz="4" w:space="0" w:color="auto"/>
              <w:right w:val="single" w:sz="4" w:space="0" w:color="auto"/>
            </w:tcBorders>
            <w:shd w:val="clear" w:color="auto" w:fill="auto"/>
            <w:noWrap/>
            <w:hideMark/>
          </w:tcPr>
          <w:p w14:paraId="3E4C17EA" w14:textId="77777777" w:rsidR="00BB23E7" w:rsidRPr="009B32E9" w:rsidRDefault="00BB23E7" w:rsidP="00EF51E3">
            <w:pPr>
              <w:spacing w:after="0" w:line="240" w:lineRule="auto"/>
              <w:ind w:firstLine="0"/>
              <w:rPr>
                <w:rFonts w:eastAsia="Times New Roman"/>
              </w:rPr>
            </w:pPr>
            <w:r w:rsidRPr="009B32E9">
              <w:rPr>
                <w:rFonts w:eastAsia="Times New Roman"/>
              </w:rPr>
              <w:t>4.2.1</w:t>
            </w:r>
          </w:p>
        </w:tc>
        <w:tc>
          <w:tcPr>
            <w:tcW w:w="4161" w:type="dxa"/>
            <w:tcBorders>
              <w:top w:val="single" w:sz="4" w:space="0" w:color="auto"/>
              <w:left w:val="nil"/>
              <w:bottom w:val="single" w:sz="4" w:space="0" w:color="auto"/>
              <w:right w:val="single" w:sz="4" w:space="0" w:color="auto"/>
            </w:tcBorders>
            <w:shd w:val="clear" w:color="auto" w:fill="auto"/>
            <w:hideMark/>
          </w:tcPr>
          <w:p w14:paraId="083E3BCF" w14:textId="77777777" w:rsidR="00BB23E7" w:rsidRPr="009B32E9" w:rsidRDefault="00BB23E7" w:rsidP="00EF51E3">
            <w:pPr>
              <w:spacing w:after="0" w:line="240" w:lineRule="auto"/>
              <w:ind w:firstLine="0"/>
              <w:rPr>
                <w:rFonts w:eastAsia="Times New Roman"/>
              </w:rPr>
            </w:pPr>
            <w:r w:rsidRPr="009B32E9">
              <w:rPr>
                <w:rFonts w:eastAsia="Times New Roman"/>
              </w:rPr>
              <w:t>Účasť obce na regionálnych projektoch propagácie regiónu a územia MAS</w:t>
            </w:r>
          </w:p>
        </w:tc>
        <w:tc>
          <w:tcPr>
            <w:tcW w:w="1461" w:type="dxa"/>
            <w:tcBorders>
              <w:top w:val="single" w:sz="4" w:space="0" w:color="auto"/>
              <w:left w:val="nil"/>
              <w:bottom w:val="single" w:sz="4" w:space="0" w:color="auto"/>
              <w:right w:val="single" w:sz="4" w:space="0" w:color="auto"/>
            </w:tcBorders>
          </w:tcPr>
          <w:p w14:paraId="568938D5" w14:textId="77777777" w:rsidR="00BB23E7" w:rsidRPr="009B32E9" w:rsidRDefault="00BB23E7" w:rsidP="00EF51E3">
            <w:pPr>
              <w:spacing w:after="0" w:line="240" w:lineRule="auto"/>
              <w:ind w:firstLine="0"/>
              <w:rPr>
                <w:rFonts w:eastAsia="Times New Roman"/>
              </w:rPr>
            </w:pPr>
            <w:r w:rsidRPr="009B32E9">
              <w:rPr>
                <w:rFonts w:eastAsia="Times New Roman"/>
              </w:rPr>
              <w:t>Rozpočet obce</w:t>
            </w:r>
          </w:p>
        </w:tc>
        <w:tc>
          <w:tcPr>
            <w:tcW w:w="1529" w:type="dxa"/>
            <w:tcBorders>
              <w:top w:val="single" w:sz="4" w:space="0" w:color="auto"/>
              <w:left w:val="nil"/>
              <w:bottom w:val="single" w:sz="4" w:space="0" w:color="auto"/>
              <w:right w:val="single" w:sz="4" w:space="0" w:color="auto"/>
            </w:tcBorders>
          </w:tcPr>
          <w:p w14:paraId="69562BE7" w14:textId="77777777" w:rsidR="00BB23E7" w:rsidRPr="009B32E9" w:rsidRDefault="00BB23E7" w:rsidP="00EF51E3">
            <w:pPr>
              <w:spacing w:after="0" w:line="240" w:lineRule="auto"/>
              <w:ind w:firstLine="0"/>
              <w:rPr>
                <w:rFonts w:eastAsia="Times New Roman"/>
              </w:rPr>
            </w:pPr>
            <w:r w:rsidRPr="009B32E9">
              <w:rPr>
                <w:rFonts w:eastAsia="Times New Roman"/>
              </w:rPr>
              <w:t>MAS</w:t>
            </w:r>
          </w:p>
        </w:tc>
      </w:tr>
      <w:tr w:rsidR="00BB23E7" w:rsidRPr="009B32E9" w14:paraId="1D053FEE" w14:textId="77777777" w:rsidTr="00BB23E7">
        <w:trPr>
          <w:trHeight w:val="509"/>
        </w:trPr>
        <w:tc>
          <w:tcPr>
            <w:tcW w:w="1116" w:type="dxa"/>
            <w:vMerge/>
            <w:tcBorders>
              <w:top w:val="single" w:sz="4" w:space="0" w:color="auto"/>
              <w:left w:val="single" w:sz="4" w:space="0" w:color="auto"/>
              <w:bottom w:val="single" w:sz="4" w:space="0" w:color="auto"/>
              <w:right w:val="single" w:sz="4" w:space="0" w:color="auto"/>
            </w:tcBorders>
            <w:hideMark/>
          </w:tcPr>
          <w:p w14:paraId="70B4E869" w14:textId="77777777" w:rsidR="00BB23E7" w:rsidRPr="009B32E9" w:rsidRDefault="00BB23E7" w:rsidP="00EF51E3">
            <w:pPr>
              <w:spacing w:after="0" w:line="240" w:lineRule="auto"/>
              <w:rPr>
                <w:rFonts w:eastAsia="Times New Roman"/>
                <w:b/>
                <w:bCs/>
              </w:rPr>
            </w:pPr>
          </w:p>
        </w:tc>
        <w:tc>
          <w:tcPr>
            <w:tcW w:w="739" w:type="dxa"/>
            <w:tcBorders>
              <w:top w:val="single" w:sz="4" w:space="0" w:color="auto"/>
              <w:left w:val="nil"/>
              <w:bottom w:val="single" w:sz="4" w:space="0" w:color="auto"/>
              <w:right w:val="single" w:sz="4" w:space="0" w:color="auto"/>
            </w:tcBorders>
            <w:shd w:val="clear" w:color="auto" w:fill="auto"/>
            <w:noWrap/>
            <w:hideMark/>
          </w:tcPr>
          <w:p w14:paraId="6744F56F" w14:textId="77777777" w:rsidR="00BB23E7" w:rsidRPr="009B32E9" w:rsidRDefault="00BB23E7" w:rsidP="00EF51E3">
            <w:pPr>
              <w:spacing w:after="0" w:line="240" w:lineRule="auto"/>
              <w:ind w:firstLine="0"/>
              <w:rPr>
                <w:rFonts w:eastAsia="Times New Roman"/>
              </w:rPr>
            </w:pPr>
            <w:r w:rsidRPr="009B32E9">
              <w:rPr>
                <w:rFonts w:eastAsia="Times New Roman"/>
              </w:rPr>
              <w:t>4.2.2</w:t>
            </w:r>
          </w:p>
        </w:tc>
        <w:tc>
          <w:tcPr>
            <w:tcW w:w="4161" w:type="dxa"/>
            <w:tcBorders>
              <w:top w:val="single" w:sz="4" w:space="0" w:color="auto"/>
              <w:left w:val="nil"/>
              <w:bottom w:val="single" w:sz="4" w:space="0" w:color="auto"/>
              <w:right w:val="single" w:sz="4" w:space="0" w:color="auto"/>
            </w:tcBorders>
            <w:shd w:val="clear" w:color="auto" w:fill="auto"/>
            <w:hideMark/>
          </w:tcPr>
          <w:p w14:paraId="5B8895BD" w14:textId="77777777" w:rsidR="00BB23E7" w:rsidRPr="009B32E9" w:rsidRDefault="00BB23E7" w:rsidP="00EF51E3">
            <w:pPr>
              <w:spacing w:line="240" w:lineRule="auto"/>
              <w:ind w:firstLine="0"/>
              <w:rPr>
                <w:rFonts w:ascii="Arial" w:hAnsi="Arial" w:cs="Arial"/>
                <w:b/>
              </w:rPr>
            </w:pPr>
            <w:r w:rsidRPr="009B32E9">
              <w:rPr>
                <w:rFonts w:ascii="Arial" w:hAnsi="Arial" w:cs="Arial"/>
                <w:b/>
              </w:rPr>
              <w:t>I</w:t>
            </w:r>
            <w:r w:rsidRPr="009B32E9">
              <w:t>nštalovanie informačných tabúľ o histórii, kultúre, prírodných útvaroch na vhodných miestach s cieľom propagácie obce</w:t>
            </w:r>
          </w:p>
        </w:tc>
        <w:tc>
          <w:tcPr>
            <w:tcW w:w="1461" w:type="dxa"/>
            <w:tcBorders>
              <w:top w:val="single" w:sz="4" w:space="0" w:color="auto"/>
              <w:left w:val="nil"/>
              <w:bottom w:val="single" w:sz="4" w:space="0" w:color="auto"/>
              <w:right w:val="single" w:sz="4" w:space="0" w:color="auto"/>
            </w:tcBorders>
          </w:tcPr>
          <w:p w14:paraId="21E55B83" w14:textId="77777777" w:rsidR="00BB23E7" w:rsidRPr="009B32E9" w:rsidRDefault="00BB23E7" w:rsidP="00EF51E3">
            <w:pPr>
              <w:spacing w:line="240" w:lineRule="auto"/>
              <w:ind w:firstLine="0"/>
              <w:rPr>
                <w:rFonts w:ascii="Arial" w:hAnsi="Arial" w:cs="Arial"/>
                <w:b/>
              </w:rPr>
            </w:pPr>
            <w:r w:rsidRPr="009B32E9">
              <w:rPr>
                <w:rFonts w:eastAsia="Times New Roman"/>
              </w:rPr>
              <w:t>Rozpočet obce</w:t>
            </w:r>
          </w:p>
        </w:tc>
        <w:tc>
          <w:tcPr>
            <w:tcW w:w="1529" w:type="dxa"/>
            <w:tcBorders>
              <w:top w:val="single" w:sz="4" w:space="0" w:color="auto"/>
              <w:left w:val="nil"/>
              <w:bottom w:val="single" w:sz="4" w:space="0" w:color="auto"/>
              <w:right w:val="single" w:sz="4" w:space="0" w:color="auto"/>
            </w:tcBorders>
          </w:tcPr>
          <w:p w14:paraId="76F480FC" w14:textId="77777777" w:rsidR="00BB23E7" w:rsidRPr="009B32E9" w:rsidRDefault="00BB23E7" w:rsidP="00EF51E3">
            <w:pPr>
              <w:spacing w:line="240" w:lineRule="auto"/>
              <w:ind w:firstLine="0"/>
              <w:rPr>
                <w:rFonts w:ascii="Arial" w:hAnsi="Arial" w:cs="Arial"/>
                <w:b/>
              </w:rPr>
            </w:pPr>
            <w:r w:rsidRPr="009B32E9">
              <w:rPr>
                <w:rFonts w:eastAsia="Times New Roman"/>
              </w:rPr>
              <w:t>Cezhraničná spolupráca PL-SK</w:t>
            </w:r>
          </w:p>
        </w:tc>
      </w:tr>
    </w:tbl>
    <w:p w14:paraId="6D725504" w14:textId="77777777" w:rsidR="008B4ED7" w:rsidRPr="009B32E9" w:rsidRDefault="008B4ED7" w:rsidP="008B4ED7"/>
    <w:p w14:paraId="56346633" w14:textId="77777777" w:rsidR="00F04550" w:rsidRPr="009B32E9" w:rsidRDefault="00F04550" w:rsidP="00F04550"/>
    <w:p w14:paraId="33419429" w14:textId="77777777" w:rsidR="0077067E" w:rsidRPr="009B32E9" w:rsidRDefault="0077067E" w:rsidP="00F660CE">
      <w:pPr>
        <w:pStyle w:val="Heading1"/>
        <w:rPr>
          <w:color w:val="auto"/>
        </w:rPr>
      </w:pPr>
      <w:bookmarkStart w:id="129" w:name="_Toc455343612"/>
      <w:bookmarkStart w:id="130" w:name="_Toc465933344"/>
      <w:bookmarkStart w:id="131" w:name="_Toc466637020"/>
      <w:r w:rsidRPr="009B32E9">
        <w:rPr>
          <w:color w:val="auto"/>
        </w:rPr>
        <w:lastRenderedPageBreak/>
        <w:t>Záver</w:t>
      </w:r>
      <w:bookmarkEnd w:id="129"/>
      <w:bookmarkEnd w:id="130"/>
      <w:bookmarkEnd w:id="131"/>
    </w:p>
    <w:p w14:paraId="75DDB65E" w14:textId="21304E68" w:rsidR="007018A2" w:rsidRPr="009B32E9" w:rsidRDefault="007018A2" w:rsidP="0040477D">
      <w:r w:rsidRPr="009B32E9">
        <w:t>Programu hospodárskeho rozvoj</w:t>
      </w:r>
      <w:r w:rsidR="00DD57DB" w:rsidRPr="009B32E9">
        <w:t>a</w:t>
      </w:r>
      <w:r w:rsidR="00A72C9B" w:rsidRPr="009B32E9">
        <w:t xml:space="preserve"> a </w:t>
      </w:r>
      <w:r w:rsidRPr="009B32E9">
        <w:t>sociálneho rozvoj</w:t>
      </w:r>
      <w:r w:rsidR="00DD57DB" w:rsidRPr="009B32E9">
        <w:t xml:space="preserve">a </w:t>
      </w:r>
      <w:r w:rsidRPr="009B32E9">
        <w:t xml:space="preserve">obce </w:t>
      </w:r>
      <w:r w:rsidR="00410D1E" w:rsidRPr="009B32E9">
        <w:t>Slovenská Volová</w:t>
      </w:r>
      <w:r w:rsidRPr="009B32E9">
        <w:t>n</w:t>
      </w:r>
      <w:r w:rsidR="00DD57DB" w:rsidRPr="009B32E9">
        <w:t xml:space="preserve">a </w:t>
      </w:r>
      <w:r w:rsidRPr="009B32E9">
        <w:t>roky 2016 – 2023 schválilo Obecné zastupiteľstvo</w:t>
      </w:r>
      <w:r w:rsidR="00E1777B" w:rsidRPr="009B32E9">
        <w:t xml:space="preserve"> v </w:t>
      </w:r>
      <w:r w:rsidR="00410D1E" w:rsidRPr="009B32E9">
        <w:t xml:space="preserve">Slovenská Volová </w:t>
      </w:r>
      <w:r w:rsidRPr="009B32E9">
        <w:t>n</w:t>
      </w:r>
      <w:r w:rsidR="00DD57DB" w:rsidRPr="009B32E9">
        <w:t xml:space="preserve">a </w:t>
      </w:r>
      <w:r w:rsidR="00FC548A">
        <w:t xml:space="preserve">svojom </w:t>
      </w:r>
      <w:r w:rsidRPr="009B32E9">
        <w:t>riadnom zasadnutí dň</w:t>
      </w:r>
      <w:r w:rsidR="00DD57DB" w:rsidRPr="009B32E9">
        <w:t xml:space="preserve">a </w:t>
      </w:r>
      <w:r w:rsidR="00CA012B" w:rsidRPr="009B32E9">
        <w:t>...</w:t>
      </w:r>
      <w:r w:rsidRPr="009B32E9">
        <w:t>...</w:t>
      </w:r>
    </w:p>
    <w:p w14:paraId="55AA2D4E" w14:textId="6D10ED86" w:rsidR="00881AE5" w:rsidRPr="009B32E9" w:rsidRDefault="007018A2" w:rsidP="0040477D">
      <w:r w:rsidRPr="009B32E9">
        <w:t>Schválený Program hospodárskeho rozvoj</w:t>
      </w:r>
      <w:r w:rsidR="00DD57DB" w:rsidRPr="009B32E9">
        <w:t>a</w:t>
      </w:r>
      <w:r w:rsidR="00A72C9B" w:rsidRPr="009B32E9">
        <w:t xml:space="preserve"> a </w:t>
      </w:r>
      <w:r w:rsidRPr="009B32E9">
        <w:t>sociálneho rozvoj</w:t>
      </w:r>
      <w:r w:rsidR="00DD57DB" w:rsidRPr="009B32E9">
        <w:t xml:space="preserve">a </w:t>
      </w:r>
      <w:r w:rsidRPr="009B32E9">
        <w:t>obce</w:t>
      </w:r>
      <w:r w:rsidR="007D3C3F">
        <w:t xml:space="preserve"> </w:t>
      </w:r>
      <w:r w:rsidRPr="009B32E9">
        <w:t>bude zverejnený n</w:t>
      </w:r>
      <w:r w:rsidR="00DD57DB" w:rsidRPr="009B32E9">
        <w:t xml:space="preserve">a </w:t>
      </w:r>
      <w:r w:rsidRPr="009B32E9">
        <w:t xml:space="preserve">internetovej stránke </w:t>
      </w:r>
      <w:r w:rsidR="00881AE5" w:rsidRPr="009B32E9">
        <w:t xml:space="preserve">obce www.slovenskavolova.ocu.sk. </w:t>
      </w:r>
    </w:p>
    <w:p w14:paraId="7C98FE98" w14:textId="77777777" w:rsidR="007018A2" w:rsidRPr="009B32E9" w:rsidRDefault="007018A2" w:rsidP="0040477D"/>
    <w:p w14:paraId="146C17B0" w14:textId="77777777" w:rsidR="00881AE5" w:rsidRPr="009B32E9" w:rsidRDefault="00881AE5" w:rsidP="0040477D"/>
    <w:p w14:paraId="11D58831" w14:textId="77777777" w:rsidR="00531FD5" w:rsidRPr="009B32E9" w:rsidRDefault="00806A9D" w:rsidP="00815F9F">
      <w:r w:rsidRPr="009B32E9">
        <w:t xml:space="preserve">Dokument bol </w:t>
      </w:r>
      <w:r w:rsidR="00CA012B" w:rsidRPr="009B32E9">
        <w:t>vypracovaný:</w:t>
      </w:r>
    </w:p>
    <w:p w14:paraId="47D67DB1" w14:textId="77777777" w:rsidR="00815F9F" w:rsidRPr="009B32E9" w:rsidRDefault="00DD57DB" w:rsidP="00806A9D">
      <w:pPr>
        <w:pStyle w:val="ListParagraph"/>
        <w:numPr>
          <w:ilvl w:val="0"/>
          <w:numId w:val="13"/>
        </w:numPr>
        <w:spacing w:line="360" w:lineRule="auto"/>
        <w:rPr>
          <w:rFonts w:ascii="Times New Roman" w:hAnsi="Times New Roman" w:cs="Times New Roman"/>
          <w:sz w:val="24"/>
          <w:szCs w:val="24"/>
        </w:rPr>
      </w:pPr>
      <w:r w:rsidRPr="009B32E9">
        <w:rPr>
          <w:rFonts w:ascii="Times New Roman" w:hAnsi="Times New Roman" w:cs="Times New Roman"/>
          <w:sz w:val="24"/>
          <w:szCs w:val="24"/>
        </w:rPr>
        <w:t xml:space="preserve">v </w:t>
      </w:r>
      <w:r w:rsidR="00531FD5" w:rsidRPr="009B32E9">
        <w:rPr>
          <w:rFonts w:ascii="Times New Roman" w:hAnsi="Times New Roman" w:cs="Times New Roman"/>
          <w:sz w:val="24"/>
          <w:szCs w:val="24"/>
        </w:rPr>
        <w:t xml:space="preserve">súlade </w:t>
      </w:r>
      <w:r w:rsidRPr="009B32E9">
        <w:rPr>
          <w:rFonts w:ascii="Times New Roman" w:hAnsi="Times New Roman" w:cs="Times New Roman"/>
          <w:sz w:val="24"/>
          <w:szCs w:val="24"/>
        </w:rPr>
        <w:t>s </w:t>
      </w:r>
      <w:r w:rsidR="00531FD5" w:rsidRPr="009B32E9">
        <w:rPr>
          <w:rFonts w:ascii="Times New Roman" w:hAnsi="Times New Roman" w:cs="Times New Roman"/>
          <w:sz w:val="24"/>
          <w:szCs w:val="24"/>
        </w:rPr>
        <w:t>platnou legislatívou podľ</w:t>
      </w:r>
      <w:r w:rsidRPr="009B32E9">
        <w:rPr>
          <w:rFonts w:ascii="Times New Roman" w:hAnsi="Times New Roman" w:cs="Times New Roman"/>
          <w:sz w:val="24"/>
          <w:szCs w:val="24"/>
        </w:rPr>
        <w:t xml:space="preserve">a </w:t>
      </w:r>
      <w:r w:rsidR="00531FD5" w:rsidRPr="009B32E9">
        <w:rPr>
          <w:rFonts w:ascii="Times New Roman" w:hAnsi="Times New Roman" w:cs="Times New Roman"/>
          <w:sz w:val="24"/>
          <w:szCs w:val="24"/>
        </w:rPr>
        <w:t>zákon</w:t>
      </w:r>
      <w:r w:rsidRPr="009B32E9">
        <w:rPr>
          <w:rFonts w:ascii="Times New Roman" w:hAnsi="Times New Roman" w:cs="Times New Roman"/>
          <w:sz w:val="24"/>
          <w:szCs w:val="24"/>
        </w:rPr>
        <w:t xml:space="preserve">a </w:t>
      </w:r>
      <w:r w:rsidR="00531FD5" w:rsidRPr="009B32E9">
        <w:rPr>
          <w:rFonts w:ascii="Times New Roman" w:hAnsi="Times New Roman" w:cs="Times New Roman"/>
          <w:sz w:val="24"/>
          <w:szCs w:val="24"/>
        </w:rPr>
        <w:t>NR SR č. 309/2014 Z.z.</w:t>
      </w:r>
      <w:r w:rsidR="00A72C9B" w:rsidRPr="009B32E9">
        <w:rPr>
          <w:rFonts w:ascii="Times New Roman" w:hAnsi="Times New Roman" w:cs="Times New Roman"/>
          <w:sz w:val="24"/>
          <w:szCs w:val="24"/>
        </w:rPr>
        <w:t xml:space="preserve"> o </w:t>
      </w:r>
      <w:r w:rsidR="00531FD5" w:rsidRPr="009B32E9">
        <w:rPr>
          <w:rFonts w:ascii="Times New Roman" w:hAnsi="Times New Roman" w:cs="Times New Roman"/>
          <w:sz w:val="24"/>
          <w:szCs w:val="24"/>
        </w:rPr>
        <w:t>podpore regionálneho rozvoja, ktorým s</w:t>
      </w:r>
      <w:r w:rsidRPr="009B32E9">
        <w:rPr>
          <w:rFonts w:ascii="Times New Roman" w:hAnsi="Times New Roman" w:cs="Times New Roman"/>
          <w:sz w:val="24"/>
          <w:szCs w:val="24"/>
        </w:rPr>
        <w:t xml:space="preserve">a </w:t>
      </w:r>
      <w:r w:rsidR="00531FD5" w:rsidRPr="009B32E9">
        <w:rPr>
          <w:rFonts w:ascii="Times New Roman" w:hAnsi="Times New Roman" w:cs="Times New Roman"/>
          <w:sz w:val="24"/>
          <w:szCs w:val="24"/>
        </w:rPr>
        <w:t>mení</w:t>
      </w:r>
      <w:r w:rsidR="00A72C9B" w:rsidRPr="009B32E9">
        <w:rPr>
          <w:rFonts w:ascii="Times New Roman" w:hAnsi="Times New Roman" w:cs="Times New Roman"/>
          <w:sz w:val="24"/>
          <w:szCs w:val="24"/>
        </w:rPr>
        <w:t xml:space="preserve"> a </w:t>
      </w:r>
      <w:r w:rsidR="00531FD5" w:rsidRPr="009B32E9">
        <w:rPr>
          <w:rFonts w:ascii="Times New Roman" w:hAnsi="Times New Roman" w:cs="Times New Roman"/>
          <w:sz w:val="24"/>
          <w:szCs w:val="24"/>
        </w:rPr>
        <w:t>dopĺň</w:t>
      </w:r>
      <w:r w:rsidRPr="009B32E9">
        <w:rPr>
          <w:rFonts w:ascii="Times New Roman" w:hAnsi="Times New Roman" w:cs="Times New Roman"/>
          <w:sz w:val="24"/>
          <w:szCs w:val="24"/>
        </w:rPr>
        <w:t xml:space="preserve">a </w:t>
      </w:r>
      <w:r w:rsidR="00531FD5" w:rsidRPr="009B32E9">
        <w:rPr>
          <w:rFonts w:ascii="Times New Roman" w:hAnsi="Times New Roman" w:cs="Times New Roman"/>
          <w:sz w:val="24"/>
          <w:szCs w:val="24"/>
        </w:rPr>
        <w:t>zákon č. 539/2008 Z.z.</w:t>
      </w:r>
      <w:r w:rsidR="00A72C9B" w:rsidRPr="009B32E9">
        <w:rPr>
          <w:rFonts w:ascii="Times New Roman" w:hAnsi="Times New Roman" w:cs="Times New Roman"/>
          <w:sz w:val="24"/>
          <w:szCs w:val="24"/>
        </w:rPr>
        <w:t xml:space="preserve"> a </w:t>
      </w:r>
      <w:r w:rsidR="00531FD5" w:rsidRPr="009B32E9">
        <w:rPr>
          <w:rFonts w:ascii="Times New Roman" w:hAnsi="Times New Roman" w:cs="Times New Roman"/>
          <w:sz w:val="24"/>
          <w:szCs w:val="24"/>
        </w:rPr>
        <w:t>n</w:t>
      </w:r>
      <w:r w:rsidRPr="009B32E9">
        <w:rPr>
          <w:rFonts w:ascii="Times New Roman" w:hAnsi="Times New Roman" w:cs="Times New Roman"/>
          <w:sz w:val="24"/>
          <w:szCs w:val="24"/>
        </w:rPr>
        <w:t xml:space="preserve">a </w:t>
      </w:r>
      <w:r w:rsidR="00531FD5" w:rsidRPr="009B32E9">
        <w:rPr>
          <w:rFonts w:ascii="Times New Roman" w:hAnsi="Times New Roman" w:cs="Times New Roman"/>
          <w:sz w:val="24"/>
          <w:szCs w:val="24"/>
        </w:rPr>
        <w:t>základe platnej metodiky n</w:t>
      </w:r>
      <w:r w:rsidRPr="009B32E9">
        <w:rPr>
          <w:rFonts w:ascii="Times New Roman" w:hAnsi="Times New Roman" w:cs="Times New Roman"/>
          <w:sz w:val="24"/>
          <w:szCs w:val="24"/>
        </w:rPr>
        <w:t xml:space="preserve">a </w:t>
      </w:r>
      <w:r w:rsidR="00531FD5" w:rsidRPr="009B32E9">
        <w:rPr>
          <w:rFonts w:ascii="Times New Roman" w:hAnsi="Times New Roman" w:cs="Times New Roman"/>
          <w:sz w:val="24"/>
          <w:szCs w:val="24"/>
        </w:rPr>
        <w:t>spracovanie Programu hospodárskeho rozvoj</w:t>
      </w:r>
      <w:r w:rsidRPr="009B32E9">
        <w:rPr>
          <w:rFonts w:ascii="Times New Roman" w:hAnsi="Times New Roman" w:cs="Times New Roman"/>
          <w:sz w:val="24"/>
          <w:szCs w:val="24"/>
        </w:rPr>
        <w:t>a</w:t>
      </w:r>
      <w:r w:rsidR="00A72C9B" w:rsidRPr="009B32E9">
        <w:rPr>
          <w:rFonts w:ascii="Times New Roman" w:hAnsi="Times New Roman" w:cs="Times New Roman"/>
          <w:sz w:val="24"/>
          <w:szCs w:val="24"/>
        </w:rPr>
        <w:t xml:space="preserve"> a </w:t>
      </w:r>
      <w:r w:rsidR="00531FD5" w:rsidRPr="009B32E9">
        <w:rPr>
          <w:rFonts w:ascii="Times New Roman" w:hAnsi="Times New Roman" w:cs="Times New Roman"/>
          <w:sz w:val="24"/>
          <w:szCs w:val="24"/>
        </w:rPr>
        <w:t>sociálneho rozvoj</w:t>
      </w:r>
      <w:r w:rsidRPr="009B32E9">
        <w:rPr>
          <w:rFonts w:ascii="Times New Roman" w:hAnsi="Times New Roman" w:cs="Times New Roman"/>
          <w:sz w:val="24"/>
          <w:szCs w:val="24"/>
        </w:rPr>
        <w:t xml:space="preserve">a </w:t>
      </w:r>
      <w:r w:rsidR="00531FD5" w:rsidRPr="009B32E9">
        <w:rPr>
          <w:rFonts w:ascii="Times New Roman" w:hAnsi="Times New Roman" w:cs="Times New Roman"/>
          <w:sz w:val="24"/>
          <w:szCs w:val="24"/>
        </w:rPr>
        <w:t>obce, verzi</w:t>
      </w:r>
      <w:r w:rsidRPr="009B32E9">
        <w:rPr>
          <w:rFonts w:ascii="Times New Roman" w:hAnsi="Times New Roman" w:cs="Times New Roman"/>
          <w:sz w:val="24"/>
          <w:szCs w:val="24"/>
        </w:rPr>
        <w:t xml:space="preserve">a </w:t>
      </w:r>
      <w:r w:rsidR="00531FD5" w:rsidRPr="009B32E9">
        <w:rPr>
          <w:rFonts w:ascii="Times New Roman" w:hAnsi="Times New Roman" w:cs="Times New Roman"/>
          <w:sz w:val="24"/>
          <w:szCs w:val="24"/>
        </w:rPr>
        <w:t>2.0</w:t>
      </w:r>
    </w:p>
    <w:p w14:paraId="0AA0CA7E" w14:textId="77777777" w:rsidR="00531FD5" w:rsidRPr="009B32E9" w:rsidRDefault="00531FD5" w:rsidP="00806A9D">
      <w:pPr>
        <w:pStyle w:val="ListParagraph"/>
        <w:numPr>
          <w:ilvl w:val="0"/>
          <w:numId w:val="13"/>
        </w:numPr>
        <w:spacing w:line="360" w:lineRule="auto"/>
        <w:rPr>
          <w:rFonts w:ascii="Times New Roman" w:hAnsi="Times New Roman" w:cs="Times New Roman"/>
          <w:sz w:val="24"/>
          <w:szCs w:val="24"/>
        </w:rPr>
      </w:pPr>
      <w:r w:rsidRPr="009B32E9">
        <w:rPr>
          <w:rFonts w:ascii="Times New Roman" w:hAnsi="Times New Roman" w:cs="Times New Roman"/>
          <w:sz w:val="24"/>
          <w:szCs w:val="24"/>
        </w:rPr>
        <w:t>externou spoločnosťou LT Consult, s.r.o</w:t>
      </w:r>
    </w:p>
    <w:p w14:paraId="5584F96C" w14:textId="77777777" w:rsidR="00531FD5" w:rsidRPr="009B32E9" w:rsidRDefault="00DD57DB" w:rsidP="00806A9D">
      <w:pPr>
        <w:pStyle w:val="ListParagraph"/>
        <w:numPr>
          <w:ilvl w:val="0"/>
          <w:numId w:val="13"/>
        </w:numPr>
        <w:spacing w:line="360" w:lineRule="auto"/>
        <w:rPr>
          <w:rFonts w:ascii="Times New Roman" w:hAnsi="Times New Roman" w:cs="Times New Roman"/>
          <w:sz w:val="24"/>
          <w:szCs w:val="24"/>
        </w:rPr>
      </w:pPr>
      <w:r w:rsidRPr="009B32E9">
        <w:rPr>
          <w:rFonts w:ascii="Times New Roman" w:hAnsi="Times New Roman" w:cs="Times New Roman"/>
          <w:sz w:val="24"/>
          <w:szCs w:val="24"/>
        </w:rPr>
        <w:t xml:space="preserve">v </w:t>
      </w:r>
      <w:r w:rsidR="00531FD5" w:rsidRPr="009B32E9">
        <w:rPr>
          <w:rFonts w:ascii="Times New Roman" w:hAnsi="Times New Roman" w:cs="Times New Roman"/>
          <w:sz w:val="24"/>
          <w:szCs w:val="24"/>
        </w:rPr>
        <w:t>spolupráci so samosprávou, strategickými partnermi</w:t>
      </w:r>
      <w:r w:rsidR="00A72C9B" w:rsidRPr="009B32E9">
        <w:rPr>
          <w:rFonts w:ascii="Times New Roman" w:hAnsi="Times New Roman" w:cs="Times New Roman"/>
          <w:sz w:val="24"/>
          <w:szCs w:val="24"/>
        </w:rPr>
        <w:t xml:space="preserve"> a </w:t>
      </w:r>
      <w:r w:rsidR="00531FD5" w:rsidRPr="009B32E9">
        <w:rPr>
          <w:rFonts w:ascii="Times New Roman" w:hAnsi="Times New Roman" w:cs="Times New Roman"/>
          <w:sz w:val="24"/>
          <w:szCs w:val="24"/>
        </w:rPr>
        <w:t>verejnosťou prostredníctvom osobných stretnutí, dotazníkového prieskumu</w:t>
      </w:r>
      <w:r w:rsidR="00A72C9B" w:rsidRPr="009B32E9">
        <w:rPr>
          <w:rFonts w:ascii="Times New Roman" w:hAnsi="Times New Roman" w:cs="Times New Roman"/>
          <w:sz w:val="24"/>
          <w:szCs w:val="24"/>
        </w:rPr>
        <w:t xml:space="preserve"> a </w:t>
      </w:r>
      <w:r w:rsidR="00531FD5" w:rsidRPr="009B32E9">
        <w:rPr>
          <w:rFonts w:ascii="Times New Roman" w:hAnsi="Times New Roman" w:cs="Times New Roman"/>
          <w:sz w:val="24"/>
          <w:szCs w:val="24"/>
        </w:rPr>
        <w:t>webovej stránky</w:t>
      </w:r>
    </w:p>
    <w:p w14:paraId="6961802B" w14:textId="77777777" w:rsidR="00531FD5" w:rsidRPr="009B32E9" w:rsidRDefault="00531FD5" w:rsidP="00183A25">
      <w:pPr>
        <w:ind w:left="360"/>
      </w:pPr>
    </w:p>
    <w:p w14:paraId="5C7EECF4" w14:textId="77777777" w:rsidR="00082089" w:rsidRPr="009B32E9" w:rsidRDefault="00082089" w:rsidP="00927FA4">
      <w:pPr>
        <w:pStyle w:val="Heading1"/>
        <w:rPr>
          <w:color w:val="auto"/>
        </w:rPr>
      </w:pPr>
      <w:bookmarkStart w:id="132" w:name="_Toc455343613"/>
      <w:bookmarkStart w:id="133" w:name="_Toc465933345"/>
      <w:bookmarkStart w:id="134" w:name="_Toc466637021"/>
      <w:r w:rsidRPr="009B32E9">
        <w:rPr>
          <w:color w:val="auto"/>
        </w:rPr>
        <w:lastRenderedPageBreak/>
        <w:t>Príloh</w:t>
      </w:r>
      <w:bookmarkEnd w:id="132"/>
      <w:bookmarkEnd w:id="133"/>
      <w:r w:rsidR="008B4ED7" w:rsidRPr="009B32E9">
        <w:rPr>
          <w:color w:val="auto"/>
        </w:rPr>
        <w:t>a</w:t>
      </w:r>
      <w:bookmarkEnd w:id="134"/>
    </w:p>
    <w:p w14:paraId="0C5525BC" w14:textId="77777777" w:rsidR="008B4ED7" w:rsidRPr="009B32E9" w:rsidRDefault="008B4ED7" w:rsidP="00EF51E3">
      <w:pPr>
        <w:pStyle w:val="ListParagraph"/>
        <w:spacing w:before="240" w:line="360" w:lineRule="auto"/>
        <w:ind w:left="567" w:firstLine="360"/>
        <w:rPr>
          <w:b/>
          <w:sz w:val="28"/>
          <w:szCs w:val="28"/>
        </w:rPr>
      </w:pPr>
      <w:r w:rsidRPr="009B32E9">
        <w:rPr>
          <w:b/>
          <w:sz w:val="28"/>
          <w:szCs w:val="28"/>
        </w:rPr>
        <w:t>Vyhodnotenie dotazníka</w:t>
      </w:r>
    </w:p>
    <w:p w14:paraId="39954FA6" w14:textId="77777777" w:rsidR="00EF51E3" w:rsidRPr="009B32E9" w:rsidRDefault="00EF51E3" w:rsidP="00EF51E3">
      <w:pPr>
        <w:pStyle w:val="ListParagraph"/>
        <w:spacing w:before="240"/>
        <w:ind w:left="567" w:firstLine="360"/>
        <w:rPr>
          <w:rFonts w:ascii="Times New Roman" w:hAnsi="Times New Roman"/>
          <w:sz w:val="24"/>
          <w:szCs w:val="24"/>
        </w:rPr>
      </w:pPr>
      <w:r w:rsidRPr="009B32E9">
        <w:rPr>
          <w:rFonts w:ascii="Times New Roman" w:hAnsi="Times New Roman"/>
          <w:sz w:val="24"/>
          <w:szCs w:val="24"/>
        </w:rPr>
        <w:t>V obci Slovenská Volová bol v období september 2016 vykonaný dotazníkový prieskum názorov a podnetov zo strany obyvateľov na súčasný stav a ďalší rozvoj obce.Dotazník priniesol nasledovný výstup:</w:t>
      </w:r>
    </w:p>
    <w:p w14:paraId="301D6F8B" w14:textId="77777777" w:rsidR="0070741B" w:rsidRPr="009B32E9" w:rsidRDefault="0070741B" w:rsidP="00EF51E3">
      <w:pPr>
        <w:pStyle w:val="ListParagraph"/>
        <w:spacing w:before="240"/>
        <w:ind w:left="567" w:firstLine="360"/>
        <w:rPr>
          <w:rFonts w:ascii="Times New Roman" w:hAnsi="Times New Roman"/>
          <w:sz w:val="24"/>
          <w:szCs w:val="24"/>
        </w:rPr>
      </w:pPr>
    </w:p>
    <w:p w14:paraId="744CF1F9" w14:textId="77777777" w:rsidR="00EF51E3" w:rsidRPr="009B32E9" w:rsidRDefault="00EF51E3" w:rsidP="00EF51E3">
      <w:pPr>
        <w:pStyle w:val="ListParagraph"/>
        <w:spacing w:before="240"/>
        <w:ind w:left="567" w:firstLine="360"/>
        <w:rPr>
          <w:rFonts w:ascii="Times New Roman" w:hAnsi="Times New Roman"/>
          <w:sz w:val="24"/>
          <w:szCs w:val="24"/>
          <w:u w:val="single"/>
        </w:rPr>
      </w:pPr>
      <w:r w:rsidRPr="009B32E9">
        <w:rPr>
          <w:rFonts w:ascii="Times New Roman" w:hAnsi="Times New Roman"/>
          <w:sz w:val="24"/>
          <w:szCs w:val="24"/>
          <w:u w:val="single"/>
        </w:rPr>
        <w:t>Charakteristika respondentov:</w:t>
      </w:r>
    </w:p>
    <w:p w14:paraId="46EBCC6D" w14:textId="0C76E4D1" w:rsidR="00EF51E3" w:rsidRPr="009B32E9" w:rsidRDefault="00EF51E3" w:rsidP="00EF51E3">
      <w:pPr>
        <w:ind w:left="567" w:firstLine="0"/>
      </w:pPr>
      <w:r w:rsidRPr="009B32E9">
        <w:t>Dotazníkového prieskumu sa zúčastnilo 16 respondentov, z toho 12 (75</w:t>
      </w:r>
      <w:r w:rsidR="00985B65">
        <w:t xml:space="preserve"> </w:t>
      </w:r>
      <w:r w:rsidRPr="009B32E9">
        <w:t>%) žien a 4 (25</w:t>
      </w:r>
      <w:r w:rsidR="00985B65">
        <w:t xml:space="preserve"> </w:t>
      </w:r>
      <w:r w:rsidRPr="009B32E9">
        <w:t>%) muži.</w:t>
      </w:r>
    </w:p>
    <w:p w14:paraId="5F0E4BE2" w14:textId="77777777" w:rsidR="00EF51E3" w:rsidRPr="009B32E9" w:rsidRDefault="00EF51E3" w:rsidP="00EF51E3">
      <w:r w:rsidRPr="009B32E9">
        <w:rPr>
          <w:noProof/>
        </w:rPr>
        <w:drawing>
          <wp:inline distT="0" distB="0" distL="0" distR="0" wp14:anchorId="572895D3" wp14:editId="4B089FDC">
            <wp:extent cx="2593975" cy="2041525"/>
            <wp:effectExtent l="0" t="0" r="22225" b="1587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2821895" w14:textId="0DDDDEBE" w:rsidR="00EF51E3" w:rsidRPr="009B32E9" w:rsidRDefault="00EF51E3" w:rsidP="00EF51E3">
      <w:pPr>
        <w:ind w:left="567" w:firstLine="0"/>
      </w:pPr>
      <w:r w:rsidRPr="009B32E9">
        <w:t>Najviac opýtaných 75</w:t>
      </w:r>
      <w:r w:rsidR="00985B65">
        <w:t xml:space="preserve"> </w:t>
      </w:r>
      <w:r w:rsidRPr="009B32E9">
        <w:t>% patrilo do vekovej skupiny od 31 do 60 rokov. 25 % tvorila skupina nad 61 rokov a skupinu 19</w:t>
      </w:r>
      <w:r w:rsidR="00985B65">
        <w:t xml:space="preserve"> </w:t>
      </w:r>
      <w:r w:rsidRPr="009B32E9">
        <w:t>-</w:t>
      </w:r>
      <w:r w:rsidR="00985B65">
        <w:t xml:space="preserve"> </w:t>
      </w:r>
      <w:r w:rsidRPr="009B32E9">
        <w:t xml:space="preserve">30 rokov a tínedžerov do 18 rokov </w:t>
      </w:r>
      <w:proofErr w:type="gramStart"/>
      <w:r w:rsidRPr="009B32E9">
        <w:t>nezastupoval  žiadny</w:t>
      </w:r>
      <w:proofErr w:type="gramEnd"/>
      <w:r w:rsidRPr="009B32E9">
        <w:t xml:space="preserve">  obyvateľ. </w:t>
      </w:r>
    </w:p>
    <w:p w14:paraId="13F5F329" w14:textId="77777777" w:rsidR="00EF51E3" w:rsidRPr="009B32E9" w:rsidRDefault="00EF51E3" w:rsidP="00EF51E3">
      <w:r w:rsidRPr="009B32E9">
        <w:rPr>
          <w:noProof/>
        </w:rPr>
        <w:drawing>
          <wp:inline distT="0" distB="0" distL="0" distR="0" wp14:anchorId="24E99D74" wp14:editId="314A3F83">
            <wp:extent cx="2593975" cy="2284095"/>
            <wp:effectExtent l="0" t="0" r="22225" b="1905"/>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D7E1601" w14:textId="77777777" w:rsidR="00EF51E3" w:rsidRPr="009B32E9" w:rsidRDefault="00EF51E3" w:rsidP="00EF51E3">
      <w:pPr>
        <w:tabs>
          <w:tab w:val="left" w:pos="990"/>
        </w:tabs>
      </w:pPr>
      <w:r w:rsidRPr="009B32E9">
        <w:tab/>
      </w:r>
    </w:p>
    <w:p w14:paraId="491F0159" w14:textId="2440AF53" w:rsidR="00EF51E3" w:rsidRPr="009B32E9" w:rsidRDefault="00EF51E3" w:rsidP="00EF51E3">
      <w:pPr>
        <w:ind w:left="567" w:firstLine="0"/>
      </w:pPr>
      <w:r w:rsidRPr="009B32E9">
        <w:lastRenderedPageBreak/>
        <w:t>V otázke najvyššieho dosiahnutého vzdelania bolo vo vzorke respondentov najviac zastúpených obyvateľov s vyučením bez maturity (38</w:t>
      </w:r>
      <w:r w:rsidR="00985B65">
        <w:t xml:space="preserve"> </w:t>
      </w:r>
      <w:r w:rsidRPr="009B32E9">
        <w:t xml:space="preserve">%). Ďalej nasledovala skupina respondentov so základnýmvzdelaním (31%) a potom s vyučením s maturitou alebo úplným stredoškolským vzdelaním. Dotazníkového prieskumu sa zúčastnil jeden obyvateľ s vysokoškolským vzdelaním. </w:t>
      </w:r>
    </w:p>
    <w:tbl>
      <w:tblPr>
        <w:tblW w:w="7700" w:type="dxa"/>
        <w:tblInd w:w="416" w:type="dxa"/>
        <w:tblCellMar>
          <w:left w:w="70" w:type="dxa"/>
          <w:right w:w="70" w:type="dxa"/>
        </w:tblCellMar>
        <w:tblLook w:val="04A0" w:firstRow="1" w:lastRow="0" w:firstColumn="1" w:lastColumn="0" w:noHBand="0" w:noVBand="1"/>
      </w:tblPr>
      <w:tblGrid>
        <w:gridCol w:w="5386"/>
        <w:gridCol w:w="1004"/>
        <w:gridCol w:w="1310"/>
      </w:tblGrid>
      <w:tr w:rsidR="00EF51E3" w:rsidRPr="009B32E9" w14:paraId="21CC18A7" w14:textId="77777777" w:rsidTr="00EF51E3">
        <w:trPr>
          <w:trHeight w:val="567"/>
        </w:trPr>
        <w:tc>
          <w:tcPr>
            <w:tcW w:w="5386"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45839D21" w14:textId="77777777" w:rsidR="00EF51E3" w:rsidRPr="009B32E9" w:rsidRDefault="00EF51E3" w:rsidP="00EF51E3">
            <w:pPr>
              <w:spacing w:line="240" w:lineRule="auto"/>
              <w:rPr>
                <w:b/>
                <w:bCs/>
              </w:rPr>
            </w:pPr>
            <w:r w:rsidRPr="009B32E9">
              <w:rPr>
                <w:b/>
                <w:bCs/>
                <w:sz w:val="22"/>
                <w:szCs w:val="22"/>
              </w:rPr>
              <w:t xml:space="preserve">Najvyššie dosiahnuté vzdelanie </w:t>
            </w:r>
          </w:p>
        </w:tc>
        <w:tc>
          <w:tcPr>
            <w:tcW w:w="1004" w:type="dxa"/>
            <w:tcBorders>
              <w:top w:val="single" w:sz="4" w:space="0" w:color="auto"/>
              <w:left w:val="nil"/>
              <w:bottom w:val="single" w:sz="4" w:space="0" w:color="auto"/>
              <w:right w:val="single" w:sz="4" w:space="0" w:color="auto"/>
            </w:tcBorders>
            <w:shd w:val="clear" w:color="auto" w:fill="FFC000"/>
            <w:noWrap/>
            <w:vAlign w:val="center"/>
            <w:hideMark/>
          </w:tcPr>
          <w:p w14:paraId="652FE71C" w14:textId="77777777" w:rsidR="00EF51E3" w:rsidRPr="009B32E9" w:rsidRDefault="00EF51E3" w:rsidP="00EF51E3">
            <w:pPr>
              <w:spacing w:line="240" w:lineRule="auto"/>
              <w:ind w:firstLine="0"/>
              <w:rPr>
                <w:b/>
                <w:bCs/>
              </w:rPr>
            </w:pPr>
            <w:r w:rsidRPr="009B32E9">
              <w:rPr>
                <w:b/>
                <w:bCs/>
                <w:sz w:val="22"/>
                <w:szCs w:val="22"/>
              </w:rPr>
              <w:t xml:space="preserve">počet </w:t>
            </w:r>
          </w:p>
        </w:tc>
        <w:tc>
          <w:tcPr>
            <w:tcW w:w="1310" w:type="dxa"/>
            <w:tcBorders>
              <w:top w:val="single" w:sz="4" w:space="0" w:color="auto"/>
              <w:left w:val="nil"/>
              <w:bottom w:val="single" w:sz="4" w:space="0" w:color="auto"/>
              <w:right w:val="single" w:sz="4" w:space="0" w:color="auto"/>
            </w:tcBorders>
            <w:shd w:val="clear" w:color="auto" w:fill="FFC000"/>
            <w:noWrap/>
            <w:vAlign w:val="center"/>
            <w:hideMark/>
          </w:tcPr>
          <w:p w14:paraId="79C1FB21" w14:textId="77777777" w:rsidR="00EF51E3" w:rsidRPr="009B32E9" w:rsidRDefault="00EF51E3" w:rsidP="00EF51E3">
            <w:pPr>
              <w:spacing w:line="240" w:lineRule="auto"/>
              <w:ind w:firstLine="0"/>
              <w:rPr>
                <w:b/>
                <w:bCs/>
              </w:rPr>
            </w:pPr>
            <w:r w:rsidRPr="009B32E9">
              <w:rPr>
                <w:b/>
                <w:bCs/>
                <w:sz w:val="22"/>
                <w:szCs w:val="22"/>
              </w:rPr>
              <w:t>percentá</w:t>
            </w:r>
          </w:p>
        </w:tc>
      </w:tr>
      <w:tr w:rsidR="00EF51E3" w:rsidRPr="009B32E9" w14:paraId="3FA286D7" w14:textId="77777777" w:rsidTr="00EF51E3">
        <w:trPr>
          <w:trHeight w:val="423"/>
        </w:trPr>
        <w:tc>
          <w:tcPr>
            <w:tcW w:w="5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A754B" w14:textId="77777777" w:rsidR="00EF51E3" w:rsidRPr="009B32E9" w:rsidRDefault="00EF51E3" w:rsidP="00EF51E3">
            <w:pPr>
              <w:spacing w:line="240" w:lineRule="auto"/>
              <w:ind w:firstLine="0"/>
              <w:rPr>
                <w:b/>
                <w:bCs/>
              </w:rPr>
            </w:pPr>
            <w:bookmarkStart w:id="135" w:name="OLE_LINK6"/>
            <w:r w:rsidRPr="009B32E9">
              <w:rPr>
                <w:sz w:val="22"/>
                <w:szCs w:val="22"/>
              </w:rPr>
              <w:t>základné</w:t>
            </w:r>
          </w:p>
        </w:tc>
        <w:tc>
          <w:tcPr>
            <w:tcW w:w="1004" w:type="dxa"/>
            <w:tcBorders>
              <w:top w:val="single" w:sz="4" w:space="0" w:color="auto"/>
              <w:left w:val="nil"/>
              <w:bottom w:val="single" w:sz="4" w:space="0" w:color="auto"/>
              <w:right w:val="single" w:sz="4" w:space="0" w:color="auto"/>
            </w:tcBorders>
            <w:shd w:val="clear" w:color="auto" w:fill="auto"/>
            <w:noWrap/>
            <w:vAlign w:val="center"/>
          </w:tcPr>
          <w:p w14:paraId="30D281AF" w14:textId="77777777" w:rsidR="00EF51E3" w:rsidRPr="009B32E9" w:rsidRDefault="00EF51E3" w:rsidP="00EF51E3">
            <w:pPr>
              <w:spacing w:line="240" w:lineRule="auto"/>
              <w:ind w:firstLine="0"/>
              <w:jc w:val="right"/>
              <w:rPr>
                <w:bCs/>
              </w:rPr>
            </w:pPr>
            <w:r w:rsidRPr="009B32E9">
              <w:rPr>
                <w:bCs/>
                <w:sz w:val="22"/>
                <w:szCs w:val="22"/>
              </w:rPr>
              <w:t>5</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16C5DC56" w14:textId="77777777" w:rsidR="00EF51E3" w:rsidRPr="009B32E9" w:rsidRDefault="00EF51E3" w:rsidP="00EF51E3">
            <w:pPr>
              <w:spacing w:line="240" w:lineRule="auto"/>
              <w:ind w:firstLine="0"/>
              <w:jc w:val="right"/>
              <w:rPr>
                <w:bCs/>
              </w:rPr>
            </w:pPr>
            <w:r w:rsidRPr="009B32E9">
              <w:rPr>
                <w:bCs/>
                <w:sz w:val="22"/>
                <w:szCs w:val="22"/>
              </w:rPr>
              <w:t>31%</w:t>
            </w:r>
          </w:p>
        </w:tc>
      </w:tr>
      <w:tr w:rsidR="00EF51E3" w:rsidRPr="009B32E9" w14:paraId="56275436" w14:textId="77777777" w:rsidTr="00EF51E3">
        <w:trPr>
          <w:trHeight w:val="395"/>
        </w:trPr>
        <w:tc>
          <w:tcPr>
            <w:tcW w:w="5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BB767" w14:textId="77777777" w:rsidR="00EF51E3" w:rsidRPr="009B32E9" w:rsidRDefault="00EF51E3" w:rsidP="00EF51E3">
            <w:pPr>
              <w:spacing w:line="240" w:lineRule="auto"/>
              <w:ind w:firstLine="0"/>
            </w:pPr>
            <w:r w:rsidRPr="009B32E9">
              <w:rPr>
                <w:sz w:val="22"/>
                <w:szCs w:val="22"/>
              </w:rPr>
              <w:t>vyučenie bez maturity</w:t>
            </w:r>
          </w:p>
        </w:tc>
        <w:tc>
          <w:tcPr>
            <w:tcW w:w="1004" w:type="dxa"/>
            <w:tcBorders>
              <w:top w:val="single" w:sz="4" w:space="0" w:color="auto"/>
              <w:left w:val="nil"/>
              <w:bottom w:val="single" w:sz="4" w:space="0" w:color="auto"/>
              <w:right w:val="single" w:sz="4" w:space="0" w:color="auto"/>
            </w:tcBorders>
            <w:shd w:val="clear" w:color="auto" w:fill="auto"/>
            <w:noWrap/>
            <w:vAlign w:val="center"/>
          </w:tcPr>
          <w:p w14:paraId="1757C755" w14:textId="77777777" w:rsidR="00EF51E3" w:rsidRPr="009B32E9" w:rsidRDefault="00EF51E3" w:rsidP="00EF51E3">
            <w:pPr>
              <w:spacing w:line="240" w:lineRule="auto"/>
              <w:ind w:firstLine="0"/>
              <w:jc w:val="right"/>
              <w:rPr>
                <w:bCs/>
              </w:rPr>
            </w:pPr>
            <w:r w:rsidRPr="009B32E9">
              <w:rPr>
                <w:bCs/>
                <w:sz w:val="22"/>
                <w:szCs w:val="22"/>
              </w:rPr>
              <w:t>6</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1D86C459" w14:textId="77777777" w:rsidR="00EF51E3" w:rsidRPr="009B32E9" w:rsidRDefault="00EF51E3" w:rsidP="00EF51E3">
            <w:pPr>
              <w:spacing w:line="240" w:lineRule="auto"/>
              <w:ind w:firstLine="0"/>
              <w:jc w:val="right"/>
              <w:rPr>
                <w:bCs/>
              </w:rPr>
            </w:pPr>
            <w:r w:rsidRPr="009B32E9">
              <w:rPr>
                <w:bCs/>
                <w:sz w:val="22"/>
                <w:szCs w:val="22"/>
              </w:rPr>
              <w:t>38%</w:t>
            </w:r>
          </w:p>
        </w:tc>
      </w:tr>
      <w:tr w:rsidR="00EF51E3" w:rsidRPr="009B32E9" w14:paraId="07779907" w14:textId="77777777" w:rsidTr="00EF51E3">
        <w:trPr>
          <w:trHeight w:val="284"/>
        </w:trPr>
        <w:tc>
          <w:tcPr>
            <w:tcW w:w="5386" w:type="dxa"/>
            <w:tcBorders>
              <w:top w:val="nil"/>
              <w:left w:val="single" w:sz="4" w:space="0" w:color="auto"/>
              <w:bottom w:val="single" w:sz="4" w:space="0" w:color="auto"/>
              <w:right w:val="single" w:sz="4" w:space="0" w:color="auto"/>
            </w:tcBorders>
            <w:shd w:val="clear" w:color="auto" w:fill="auto"/>
            <w:vAlign w:val="center"/>
            <w:hideMark/>
          </w:tcPr>
          <w:p w14:paraId="3DD67934" w14:textId="77777777" w:rsidR="00EF51E3" w:rsidRPr="009B32E9" w:rsidRDefault="00EF51E3" w:rsidP="00EF51E3">
            <w:pPr>
              <w:spacing w:line="240" w:lineRule="auto"/>
              <w:ind w:firstLine="0"/>
            </w:pPr>
            <w:bookmarkStart w:id="136" w:name="OLE_LINK3"/>
            <w:r w:rsidRPr="009B32E9">
              <w:rPr>
                <w:sz w:val="22"/>
                <w:szCs w:val="22"/>
              </w:rPr>
              <w:t>vyučenie s maturitou alebo úplné stredoškolské vzdelanie</w:t>
            </w:r>
          </w:p>
        </w:tc>
        <w:tc>
          <w:tcPr>
            <w:tcW w:w="1004" w:type="dxa"/>
            <w:tcBorders>
              <w:top w:val="nil"/>
              <w:left w:val="nil"/>
              <w:bottom w:val="single" w:sz="4" w:space="0" w:color="auto"/>
              <w:right w:val="single" w:sz="4" w:space="0" w:color="auto"/>
            </w:tcBorders>
            <w:shd w:val="clear" w:color="auto" w:fill="auto"/>
            <w:noWrap/>
            <w:vAlign w:val="center"/>
            <w:hideMark/>
          </w:tcPr>
          <w:p w14:paraId="67F494B5" w14:textId="77777777" w:rsidR="00EF51E3" w:rsidRPr="009B32E9" w:rsidRDefault="00EF51E3" w:rsidP="00EF51E3">
            <w:pPr>
              <w:spacing w:line="240" w:lineRule="auto"/>
              <w:jc w:val="right"/>
            </w:pPr>
            <w:r w:rsidRPr="009B32E9">
              <w:rPr>
                <w:sz w:val="22"/>
                <w:szCs w:val="22"/>
              </w:rPr>
              <w:t>4</w:t>
            </w:r>
          </w:p>
        </w:tc>
        <w:tc>
          <w:tcPr>
            <w:tcW w:w="1310" w:type="dxa"/>
            <w:tcBorders>
              <w:top w:val="nil"/>
              <w:left w:val="nil"/>
              <w:bottom w:val="single" w:sz="4" w:space="0" w:color="auto"/>
              <w:right w:val="single" w:sz="4" w:space="0" w:color="auto"/>
            </w:tcBorders>
            <w:shd w:val="clear" w:color="auto" w:fill="auto"/>
            <w:noWrap/>
            <w:vAlign w:val="center"/>
            <w:hideMark/>
          </w:tcPr>
          <w:p w14:paraId="2CF9D546" w14:textId="77777777" w:rsidR="00EF51E3" w:rsidRPr="009B32E9" w:rsidRDefault="00EF51E3" w:rsidP="00EF51E3">
            <w:pPr>
              <w:spacing w:line="240" w:lineRule="auto"/>
              <w:jc w:val="right"/>
            </w:pPr>
            <w:r w:rsidRPr="009B32E9">
              <w:rPr>
                <w:sz w:val="22"/>
                <w:szCs w:val="22"/>
              </w:rPr>
              <w:t>25%</w:t>
            </w:r>
          </w:p>
        </w:tc>
      </w:tr>
      <w:tr w:rsidR="00EF51E3" w:rsidRPr="009B32E9" w14:paraId="3B56B129" w14:textId="77777777" w:rsidTr="00EF51E3">
        <w:trPr>
          <w:trHeight w:val="284"/>
        </w:trPr>
        <w:tc>
          <w:tcPr>
            <w:tcW w:w="5386" w:type="dxa"/>
            <w:tcBorders>
              <w:top w:val="nil"/>
              <w:left w:val="single" w:sz="4" w:space="0" w:color="auto"/>
              <w:bottom w:val="single" w:sz="4" w:space="0" w:color="auto"/>
              <w:right w:val="single" w:sz="4" w:space="0" w:color="auto"/>
            </w:tcBorders>
            <w:shd w:val="clear" w:color="auto" w:fill="auto"/>
            <w:vAlign w:val="center"/>
            <w:hideMark/>
          </w:tcPr>
          <w:p w14:paraId="123656AC" w14:textId="77777777" w:rsidR="00EF51E3" w:rsidRPr="009B32E9" w:rsidRDefault="00EF51E3" w:rsidP="00EF51E3">
            <w:pPr>
              <w:spacing w:line="240" w:lineRule="auto"/>
              <w:ind w:firstLine="0"/>
            </w:pPr>
            <w:r w:rsidRPr="009B32E9">
              <w:rPr>
                <w:sz w:val="22"/>
                <w:szCs w:val="22"/>
              </w:rPr>
              <w:t>vyššie vzdelanie (pomaturitné, bakalárske, vysokoškolské)</w:t>
            </w:r>
          </w:p>
        </w:tc>
        <w:tc>
          <w:tcPr>
            <w:tcW w:w="1004" w:type="dxa"/>
            <w:tcBorders>
              <w:top w:val="nil"/>
              <w:left w:val="nil"/>
              <w:bottom w:val="single" w:sz="4" w:space="0" w:color="auto"/>
              <w:right w:val="single" w:sz="4" w:space="0" w:color="auto"/>
            </w:tcBorders>
            <w:shd w:val="clear" w:color="auto" w:fill="auto"/>
            <w:noWrap/>
            <w:vAlign w:val="center"/>
            <w:hideMark/>
          </w:tcPr>
          <w:p w14:paraId="49A7AFA5" w14:textId="77777777" w:rsidR="00EF51E3" w:rsidRPr="009B32E9" w:rsidRDefault="00EF51E3" w:rsidP="00EF51E3">
            <w:pPr>
              <w:spacing w:line="240" w:lineRule="auto"/>
              <w:jc w:val="right"/>
            </w:pPr>
            <w:r w:rsidRPr="009B32E9">
              <w:rPr>
                <w:sz w:val="22"/>
                <w:szCs w:val="22"/>
              </w:rPr>
              <w:t>1</w:t>
            </w:r>
          </w:p>
        </w:tc>
        <w:tc>
          <w:tcPr>
            <w:tcW w:w="1310" w:type="dxa"/>
            <w:tcBorders>
              <w:top w:val="nil"/>
              <w:left w:val="nil"/>
              <w:bottom w:val="single" w:sz="4" w:space="0" w:color="auto"/>
              <w:right w:val="single" w:sz="4" w:space="0" w:color="auto"/>
            </w:tcBorders>
            <w:shd w:val="clear" w:color="auto" w:fill="auto"/>
            <w:noWrap/>
            <w:vAlign w:val="center"/>
            <w:hideMark/>
          </w:tcPr>
          <w:p w14:paraId="410A1865" w14:textId="77777777" w:rsidR="00EF51E3" w:rsidRPr="009B32E9" w:rsidRDefault="00EF51E3" w:rsidP="00EF51E3">
            <w:pPr>
              <w:spacing w:line="240" w:lineRule="auto"/>
              <w:jc w:val="right"/>
            </w:pPr>
            <w:r w:rsidRPr="009B32E9">
              <w:rPr>
                <w:sz w:val="22"/>
                <w:szCs w:val="22"/>
              </w:rPr>
              <w:t>6%</w:t>
            </w:r>
          </w:p>
        </w:tc>
      </w:tr>
      <w:bookmarkEnd w:id="135"/>
      <w:bookmarkEnd w:id="136"/>
    </w:tbl>
    <w:p w14:paraId="07D73CE7" w14:textId="77777777" w:rsidR="00EF51E3" w:rsidRPr="009B32E9" w:rsidRDefault="00EF51E3" w:rsidP="00EF51E3">
      <w:pPr>
        <w:tabs>
          <w:tab w:val="left" w:pos="990"/>
        </w:tabs>
      </w:pPr>
    </w:p>
    <w:p w14:paraId="67481693" w14:textId="77777777" w:rsidR="00EF51E3" w:rsidRPr="009B32E9" w:rsidRDefault="00EF51E3" w:rsidP="00EF51E3">
      <w:pPr>
        <w:tabs>
          <w:tab w:val="left" w:pos="990"/>
        </w:tabs>
        <w:spacing w:line="240" w:lineRule="auto"/>
      </w:pPr>
      <w:r w:rsidRPr="009B32E9">
        <w:rPr>
          <w:noProof/>
        </w:rPr>
        <w:drawing>
          <wp:inline distT="0" distB="0" distL="0" distR="0" wp14:anchorId="08734C4D" wp14:editId="4A42D2EE">
            <wp:extent cx="4570095" cy="2115820"/>
            <wp:effectExtent l="0" t="0" r="1905" b="1778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396E922" w14:textId="77777777" w:rsidR="00EF51E3" w:rsidRPr="009B32E9" w:rsidRDefault="00EF51E3" w:rsidP="00EF51E3">
      <w:pPr>
        <w:tabs>
          <w:tab w:val="left" w:pos="990"/>
        </w:tabs>
      </w:pPr>
    </w:p>
    <w:p w14:paraId="5F7A8E1F" w14:textId="7C1B1A9E" w:rsidR="00EF51E3" w:rsidRPr="009B32E9" w:rsidRDefault="00EF51E3" w:rsidP="00EF51E3">
      <w:pPr>
        <w:ind w:left="567" w:firstLine="0"/>
      </w:pPr>
      <w:r w:rsidRPr="009B32E9">
        <w:t>Naj</w:t>
      </w:r>
      <w:r w:rsidR="00985B65">
        <w:t xml:space="preserve">viac opýtaných obyvateľov bolo </w:t>
      </w:r>
      <w:r w:rsidRPr="009B32E9">
        <w:t xml:space="preserve">zamestnaných na aktivačné práce (38%), menej, 33% bolo zamestnaných mimo obce a 31 </w:t>
      </w:r>
      <w:proofErr w:type="gramStart"/>
      <w:r w:rsidRPr="009B32E9">
        <w:t>%  bolo</w:t>
      </w:r>
      <w:proofErr w:type="gramEnd"/>
      <w:r w:rsidRPr="009B32E9">
        <w:t xml:space="preserve"> dôchodcov. V obci bolo zamestnané4% respondentov. Na otázky odpovedal aj jeden nezamestnaný obyvateľ a jeden obyvateľ na rodičovskej dovolenke. </w:t>
      </w:r>
    </w:p>
    <w:tbl>
      <w:tblPr>
        <w:tblW w:w="7559" w:type="dxa"/>
        <w:tblInd w:w="557" w:type="dxa"/>
        <w:tblCellMar>
          <w:left w:w="70" w:type="dxa"/>
          <w:right w:w="70" w:type="dxa"/>
        </w:tblCellMar>
        <w:tblLook w:val="04A0" w:firstRow="1" w:lastRow="0" w:firstColumn="1" w:lastColumn="0" w:noHBand="0" w:noVBand="1"/>
      </w:tblPr>
      <w:tblGrid>
        <w:gridCol w:w="4541"/>
        <w:gridCol w:w="1418"/>
        <w:gridCol w:w="1600"/>
      </w:tblGrid>
      <w:tr w:rsidR="00EF51E3" w:rsidRPr="009B32E9" w14:paraId="5AD8A920" w14:textId="77777777" w:rsidTr="00EF51E3">
        <w:trPr>
          <w:trHeight w:val="567"/>
        </w:trPr>
        <w:tc>
          <w:tcPr>
            <w:tcW w:w="4541"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7BAB341E" w14:textId="77777777" w:rsidR="00EF51E3" w:rsidRPr="009B32E9" w:rsidRDefault="00EF51E3" w:rsidP="00EF51E3">
            <w:pPr>
              <w:spacing w:line="240" w:lineRule="auto"/>
              <w:ind w:firstLine="0"/>
              <w:rPr>
                <w:b/>
              </w:rPr>
            </w:pPr>
            <w:r w:rsidRPr="009B32E9">
              <w:rPr>
                <w:b/>
                <w:sz w:val="22"/>
                <w:szCs w:val="22"/>
              </w:rPr>
              <w:t xml:space="preserve">Pozícia </w:t>
            </w:r>
          </w:p>
        </w:tc>
        <w:tc>
          <w:tcPr>
            <w:tcW w:w="1418" w:type="dxa"/>
            <w:tcBorders>
              <w:top w:val="single" w:sz="4" w:space="0" w:color="auto"/>
              <w:left w:val="nil"/>
              <w:bottom w:val="single" w:sz="4" w:space="0" w:color="auto"/>
              <w:right w:val="single" w:sz="4" w:space="0" w:color="auto"/>
            </w:tcBorders>
            <w:shd w:val="clear" w:color="auto" w:fill="4472C4"/>
            <w:noWrap/>
            <w:vAlign w:val="center"/>
            <w:hideMark/>
          </w:tcPr>
          <w:p w14:paraId="71FB6293" w14:textId="77777777" w:rsidR="00EF51E3" w:rsidRPr="009B32E9" w:rsidRDefault="00EF51E3" w:rsidP="00EF51E3">
            <w:pPr>
              <w:spacing w:line="240" w:lineRule="auto"/>
              <w:jc w:val="center"/>
              <w:rPr>
                <w:b/>
                <w:bCs/>
              </w:rPr>
            </w:pPr>
            <w:r w:rsidRPr="009B32E9">
              <w:rPr>
                <w:b/>
                <w:bCs/>
                <w:sz w:val="22"/>
                <w:szCs w:val="22"/>
              </w:rPr>
              <w:t>počet</w:t>
            </w:r>
          </w:p>
        </w:tc>
        <w:tc>
          <w:tcPr>
            <w:tcW w:w="1600" w:type="dxa"/>
            <w:tcBorders>
              <w:top w:val="single" w:sz="4" w:space="0" w:color="auto"/>
              <w:left w:val="nil"/>
              <w:bottom w:val="single" w:sz="4" w:space="0" w:color="auto"/>
              <w:right w:val="single" w:sz="4" w:space="0" w:color="auto"/>
            </w:tcBorders>
            <w:shd w:val="clear" w:color="auto" w:fill="4472C4"/>
            <w:noWrap/>
            <w:vAlign w:val="center"/>
            <w:hideMark/>
          </w:tcPr>
          <w:p w14:paraId="54018F06" w14:textId="77777777" w:rsidR="00EF51E3" w:rsidRPr="009B32E9" w:rsidRDefault="00EF51E3" w:rsidP="00EF51E3">
            <w:pPr>
              <w:spacing w:line="240" w:lineRule="auto"/>
              <w:jc w:val="center"/>
              <w:rPr>
                <w:b/>
                <w:bCs/>
              </w:rPr>
            </w:pPr>
            <w:r w:rsidRPr="009B32E9">
              <w:rPr>
                <w:b/>
                <w:bCs/>
                <w:sz w:val="22"/>
                <w:szCs w:val="22"/>
              </w:rPr>
              <w:t>percentá</w:t>
            </w:r>
          </w:p>
        </w:tc>
      </w:tr>
      <w:tr w:rsidR="00EF51E3" w:rsidRPr="009B32E9" w14:paraId="6B766C12" w14:textId="77777777" w:rsidTr="00EF51E3">
        <w:trPr>
          <w:trHeight w:val="284"/>
        </w:trPr>
        <w:tc>
          <w:tcPr>
            <w:tcW w:w="4541" w:type="dxa"/>
            <w:tcBorders>
              <w:top w:val="nil"/>
              <w:left w:val="single" w:sz="4" w:space="0" w:color="auto"/>
              <w:bottom w:val="single" w:sz="4" w:space="0" w:color="auto"/>
              <w:right w:val="single" w:sz="4" w:space="0" w:color="auto"/>
            </w:tcBorders>
            <w:shd w:val="clear" w:color="auto" w:fill="auto"/>
            <w:vAlign w:val="center"/>
            <w:hideMark/>
          </w:tcPr>
          <w:p w14:paraId="44DD298F" w14:textId="77777777" w:rsidR="00EF51E3" w:rsidRPr="009B32E9" w:rsidRDefault="00EF51E3" w:rsidP="00EF51E3">
            <w:pPr>
              <w:spacing w:line="240" w:lineRule="auto"/>
              <w:ind w:firstLine="0"/>
              <w:rPr>
                <w:bCs/>
              </w:rPr>
            </w:pPr>
            <w:bookmarkStart w:id="137" w:name="OLE_LINK4"/>
            <w:r w:rsidRPr="009B32E9">
              <w:rPr>
                <w:sz w:val="22"/>
                <w:szCs w:val="22"/>
              </w:rPr>
              <w:t>žiak, študent</w:t>
            </w:r>
          </w:p>
        </w:tc>
        <w:tc>
          <w:tcPr>
            <w:tcW w:w="1418" w:type="dxa"/>
            <w:tcBorders>
              <w:top w:val="nil"/>
              <w:left w:val="nil"/>
              <w:bottom w:val="single" w:sz="4" w:space="0" w:color="auto"/>
              <w:right w:val="single" w:sz="4" w:space="0" w:color="auto"/>
            </w:tcBorders>
            <w:shd w:val="clear" w:color="auto" w:fill="auto"/>
            <w:noWrap/>
            <w:vAlign w:val="center"/>
            <w:hideMark/>
          </w:tcPr>
          <w:p w14:paraId="7390333B" w14:textId="77777777" w:rsidR="00EF51E3" w:rsidRPr="009B32E9" w:rsidRDefault="00EF51E3" w:rsidP="00EF51E3">
            <w:pPr>
              <w:spacing w:line="240" w:lineRule="auto"/>
              <w:jc w:val="center"/>
            </w:pPr>
            <w:r w:rsidRPr="009B32E9">
              <w:rPr>
                <w:bCs/>
                <w:sz w:val="22"/>
                <w:szCs w:val="22"/>
              </w:rPr>
              <w:t>0</w:t>
            </w:r>
          </w:p>
        </w:tc>
        <w:tc>
          <w:tcPr>
            <w:tcW w:w="1600" w:type="dxa"/>
            <w:tcBorders>
              <w:top w:val="nil"/>
              <w:left w:val="nil"/>
              <w:bottom w:val="single" w:sz="4" w:space="0" w:color="auto"/>
              <w:right w:val="single" w:sz="4" w:space="0" w:color="auto"/>
            </w:tcBorders>
            <w:shd w:val="clear" w:color="auto" w:fill="auto"/>
            <w:noWrap/>
            <w:vAlign w:val="center"/>
          </w:tcPr>
          <w:p w14:paraId="7E0A47EE" w14:textId="77777777" w:rsidR="00EF51E3" w:rsidRPr="009B32E9" w:rsidRDefault="00EF51E3" w:rsidP="00EF51E3">
            <w:pPr>
              <w:spacing w:line="240" w:lineRule="auto"/>
              <w:jc w:val="center"/>
            </w:pPr>
            <w:r w:rsidRPr="009B32E9">
              <w:rPr>
                <w:sz w:val="22"/>
                <w:szCs w:val="22"/>
              </w:rPr>
              <w:t>0%</w:t>
            </w:r>
          </w:p>
        </w:tc>
      </w:tr>
      <w:tr w:rsidR="00EF51E3" w:rsidRPr="009B32E9" w14:paraId="20C8CF5A" w14:textId="77777777" w:rsidTr="00EF51E3">
        <w:trPr>
          <w:trHeight w:val="284"/>
        </w:trPr>
        <w:tc>
          <w:tcPr>
            <w:tcW w:w="4541" w:type="dxa"/>
            <w:tcBorders>
              <w:top w:val="nil"/>
              <w:left w:val="single" w:sz="4" w:space="0" w:color="auto"/>
              <w:bottom w:val="single" w:sz="4" w:space="0" w:color="auto"/>
              <w:right w:val="single" w:sz="4" w:space="0" w:color="auto"/>
            </w:tcBorders>
            <w:shd w:val="clear" w:color="auto" w:fill="auto"/>
            <w:noWrap/>
            <w:vAlign w:val="center"/>
            <w:hideMark/>
          </w:tcPr>
          <w:p w14:paraId="391CDD0F" w14:textId="77777777" w:rsidR="00EF51E3" w:rsidRPr="009B32E9" w:rsidRDefault="00EF51E3" w:rsidP="00EF51E3">
            <w:pPr>
              <w:spacing w:line="240" w:lineRule="auto"/>
              <w:ind w:firstLine="0"/>
              <w:rPr>
                <w:bCs/>
              </w:rPr>
            </w:pPr>
            <w:r w:rsidRPr="009B32E9">
              <w:rPr>
                <w:sz w:val="22"/>
                <w:szCs w:val="22"/>
              </w:rPr>
              <w:t>zamestnaný/á v obci</w:t>
            </w:r>
          </w:p>
        </w:tc>
        <w:tc>
          <w:tcPr>
            <w:tcW w:w="1418" w:type="dxa"/>
            <w:tcBorders>
              <w:top w:val="nil"/>
              <w:left w:val="nil"/>
              <w:bottom w:val="single" w:sz="4" w:space="0" w:color="auto"/>
              <w:right w:val="single" w:sz="4" w:space="0" w:color="auto"/>
            </w:tcBorders>
            <w:shd w:val="clear" w:color="auto" w:fill="auto"/>
            <w:vAlign w:val="center"/>
            <w:hideMark/>
          </w:tcPr>
          <w:p w14:paraId="23595F4B" w14:textId="77777777" w:rsidR="00EF51E3" w:rsidRPr="009B32E9" w:rsidRDefault="00EF51E3" w:rsidP="00EF51E3">
            <w:pPr>
              <w:spacing w:line="240" w:lineRule="auto"/>
              <w:jc w:val="center"/>
            </w:pPr>
            <w:r w:rsidRPr="009B32E9">
              <w:rPr>
                <w:bCs/>
                <w:sz w:val="22"/>
                <w:szCs w:val="22"/>
              </w:rPr>
              <w:t>0</w:t>
            </w:r>
          </w:p>
        </w:tc>
        <w:tc>
          <w:tcPr>
            <w:tcW w:w="1600" w:type="dxa"/>
            <w:tcBorders>
              <w:top w:val="nil"/>
              <w:left w:val="nil"/>
              <w:bottom w:val="single" w:sz="4" w:space="0" w:color="auto"/>
              <w:right w:val="single" w:sz="4" w:space="0" w:color="auto"/>
            </w:tcBorders>
            <w:shd w:val="clear" w:color="auto" w:fill="auto"/>
            <w:noWrap/>
            <w:vAlign w:val="center"/>
          </w:tcPr>
          <w:p w14:paraId="36A987BB" w14:textId="77777777" w:rsidR="00EF51E3" w:rsidRPr="009B32E9" w:rsidRDefault="00EF51E3" w:rsidP="00EF51E3">
            <w:pPr>
              <w:spacing w:line="240" w:lineRule="auto"/>
              <w:jc w:val="center"/>
            </w:pPr>
            <w:r w:rsidRPr="009B32E9">
              <w:rPr>
                <w:sz w:val="22"/>
                <w:szCs w:val="22"/>
              </w:rPr>
              <w:t>0%</w:t>
            </w:r>
          </w:p>
        </w:tc>
      </w:tr>
      <w:tr w:rsidR="00EF51E3" w:rsidRPr="009B32E9" w14:paraId="0C9DBB4C" w14:textId="77777777" w:rsidTr="00EF51E3">
        <w:trPr>
          <w:trHeight w:val="284"/>
        </w:trPr>
        <w:tc>
          <w:tcPr>
            <w:tcW w:w="4541" w:type="dxa"/>
            <w:tcBorders>
              <w:top w:val="nil"/>
              <w:left w:val="single" w:sz="4" w:space="0" w:color="auto"/>
              <w:bottom w:val="single" w:sz="4" w:space="0" w:color="auto"/>
              <w:right w:val="single" w:sz="4" w:space="0" w:color="auto"/>
            </w:tcBorders>
            <w:shd w:val="clear" w:color="auto" w:fill="auto"/>
            <w:vAlign w:val="center"/>
            <w:hideMark/>
          </w:tcPr>
          <w:p w14:paraId="52C76EEF" w14:textId="77777777" w:rsidR="00EF51E3" w:rsidRPr="009B32E9" w:rsidRDefault="00EF51E3" w:rsidP="00EF51E3">
            <w:pPr>
              <w:spacing w:line="240" w:lineRule="auto"/>
              <w:ind w:firstLine="0"/>
              <w:rPr>
                <w:bCs/>
              </w:rPr>
            </w:pPr>
            <w:r w:rsidRPr="009B32E9">
              <w:rPr>
                <w:sz w:val="22"/>
                <w:szCs w:val="22"/>
              </w:rPr>
              <w:t>zamestnaný/á mimo obce</w:t>
            </w:r>
          </w:p>
        </w:tc>
        <w:tc>
          <w:tcPr>
            <w:tcW w:w="1418" w:type="dxa"/>
            <w:tcBorders>
              <w:top w:val="nil"/>
              <w:left w:val="nil"/>
              <w:bottom w:val="single" w:sz="4" w:space="0" w:color="auto"/>
              <w:right w:val="single" w:sz="4" w:space="0" w:color="auto"/>
            </w:tcBorders>
            <w:shd w:val="clear" w:color="auto" w:fill="auto"/>
            <w:noWrap/>
            <w:vAlign w:val="center"/>
            <w:hideMark/>
          </w:tcPr>
          <w:p w14:paraId="47F7AC5A" w14:textId="77777777" w:rsidR="00EF51E3" w:rsidRPr="009B32E9" w:rsidRDefault="00EF51E3" w:rsidP="00EF51E3">
            <w:pPr>
              <w:spacing w:line="240" w:lineRule="auto"/>
              <w:jc w:val="center"/>
            </w:pPr>
            <w:r w:rsidRPr="009B32E9">
              <w:rPr>
                <w:sz w:val="22"/>
                <w:szCs w:val="22"/>
              </w:rPr>
              <w:t>3</w:t>
            </w:r>
          </w:p>
        </w:tc>
        <w:tc>
          <w:tcPr>
            <w:tcW w:w="1600" w:type="dxa"/>
            <w:tcBorders>
              <w:top w:val="nil"/>
              <w:left w:val="nil"/>
              <w:bottom w:val="single" w:sz="4" w:space="0" w:color="auto"/>
              <w:right w:val="single" w:sz="4" w:space="0" w:color="auto"/>
            </w:tcBorders>
            <w:shd w:val="clear" w:color="auto" w:fill="auto"/>
            <w:noWrap/>
            <w:vAlign w:val="center"/>
            <w:hideMark/>
          </w:tcPr>
          <w:p w14:paraId="039BD742" w14:textId="77777777" w:rsidR="00EF51E3" w:rsidRPr="009B32E9" w:rsidRDefault="00EF51E3" w:rsidP="00EF51E3">
            <w:pPr>
              <w:spacing w:line="240" w:lineRule="auto"/>
              <w:jc w:val="center"/>
            </w:pPr>
            <w:r w:rsidRPr="009B32E9">
              <w:rPr>
                <w:sz w:val="22"/>
                <w:szCs w:val="22"/>
              </w:rPr>
              <w:t>33%</w:t>
            </w:r>
          </w:p>
        </w:tc>
      </w:tr>
      <w:tr w:rsidR="00EF51E3" w:rsidRPr="009B32E9" w14:paraId="5682F0F1" w14:textId="77777777" w:rsidTr="00EF51E3">
        <w:trPr>
          <w:trHeight w:val="284"/>
        </w:trPr>
        <w:tc>
          <w:tcPr>
            <w:tcW w:w="4541" w:type="dxa"/>
            <w:tcBorders>
              <w:top w:val="nil"/>
              <w:left w:val="single" w:sz="4" w:space="0" w:color="auto"/>
              <w:bottom w:val="single" w:sz="4" w:space="0" w:color="auto"/>
              <w:right w:val="single" w:sz="4" w:space="0" w:color="auto"/>
            </w:tcBorders>
            <w:shd w:val="clear" w:color="auto" w:fill="auto"/>
            <w:vAlign w:val="center"/>
            <w:hideMark/>
          </w:tcPr>
          <w:p w14:paraId="1A270E8E" w14:textId="77777777" w:rsidR="00EF51E3" w:rsidRPr="009B32E9" w:rsidRDefault="00EF51E3" w:rsidP="00EF51E3">
            <w:pPr>
              <w:spacing w:line="240" w:lineRule="auto"/>
              <w:ind w:firstLine="0"/>
              <w:rPr>
                <w:bCs/>
              </w:rPr>
            </w:pPr>
            <w:r w:rsidRPr="009B32E9">
              <w:rPr>
                <w:sz w:val="22"/>
                <w:szCs w:val="22"/>
              </w:rPr>
              <w:lastRenderedPageBreak/>
              <w:t>nezamestnaný/á</w:t>
            </w:r>
          </w:p>
        </w:tc>
        <w:tc>
          <w:tcPr>
            <w:tcW w:w="1418" w:type="dxa"/>
            <w:tcBorders>
              <w:top w:val="nil"/>
              <w:left w:val="nil"/>
              <w:bottom w:val="single" w:sz="4" w:space="0" w:color="auto"/>
              <w:right w:val="single" w:sz="4" w:space="0" w:color="auto"/>
            </w:tcBorders>
            <w:shd w:val="clear" w:color="auto" w:fill="auto"/>
            <w:noWrap/>
            <w:vAlign w:val="center"/>
            <w:hideMark/>
          </w:tcPr>
          <w:p w14:paraId="67661D0C" w14:textId="77777777" w:rsidR="00EF51E3" w:rsidRPr="009B32E9" w:rsidRDefault="00EF51E3" w:rsidP="00EF51E3">
            <w:pPr>
              <w:spacing w:line="240" w:lineRule="auto"/>
              <w:jc w:val="center"/>
            </w:pPr>
            <w:r w:rsidRPr="009B32E9">
              <w:rPr>
                <w:sz w:val="22"/>
                <w:szCs w:val="22"/>
              </w:rPr>
              <w:t>1</w:t>
            </w:r>
          </w:p>
        </w:tc>
        <w:tc>
          <w:tcPr>
            <w:tcW w:w="1600" w:type="dxa"/>
            <w:tcBorders>
              <w:top w:val="nil"/>
              <w:left w:val="nil"/>
              <w:bottom w:val="single" w:sz="4" w:space="0" w:color="auto"/>
              <w:right w:val="single" w:sz="4" w:space="0" w:color="auto"/>
            </w:tcBorders>
            <w:shd w:val="clear" w:color="auto" w:fill="auto"/>
            <w:noWrap/>
            <w:vAlign w:val="center"/>
          </w:tcPr>
          <w:p w14:paraId="53754FCB" w14:textId="77777777" w:rsidR="00EF51E3" w:rsidRPr="009B32E9" w:rsidRDefault="00EF51E3" w:rsidP="00EF51E3">
            <w:pPr>
              <w:spacing w:line="240" w:lineRule="auto"/>
              <w:jc w:val="center"/>
            </w:pPr>
            <w:r w:rsidRPr="009B32E9">
              <w:rPr>
                <w:sz w:val="22"/>
                <w:szCs w:val="22"/>
              </w:rPr>
              <w:t>6%</w:t>
            </w:r>
          </w:p>
        </w:tc>
      </w:tr>
      <w:tr w:rsidR="00EF51E3" w:rsidRPr="009B32E9" w14:paraId="3CF2AB64" w14:textId="77777777" w:rsidTr="00EF51E3">
        <w:trPr>
          <w:trHeight w:val="284"/>
        </w:trPr>
        <w:tc>
          <w:tcPr>
            <w:tcW w:w="45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2315A" w14:textId="77777777" w:rsidR="00EF51E3" w:rsidRPr="009B32E9" w:rsidRDefault="00EF51E3" w:rsidP="00EF51E3">
            <w:pPr>
              <w:spacing w:line="240" w:lineRule="auto"/>
              <w:ind w:firstLine="0"/>
              <w:rPr>
                <w:bCs/>
              </w:rPr>
            </w:pPr>
            <w:r w:rsidRPr="009B32E9">
              <w:rPr>
                <w:sz w:val="22"/>
                <w:szCs w:val="22"/>
              </w:rPr>
              <w:t>zamestnaný/á na aktivačné práce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A0C47CC" w14:textId="77777777" w:rsidR="00EF51E3" w:rsidRPr="009B32E9" w:rsidRDefault="00EF51E3" w:rsidP="00EF51E3">
            <w:pPr>
              <w:spacing w:line="240" w:lineRule="auto"/>
              <w:jc w:val="center"/>
            </w:pPr>
            <w:r w:rsidRPr="009B32E9">
              <w:rPr>
                <w:sz w:val="22"/>
                <w:szCs w:val="22"/>
              </w:rPr>
              <w:t>6</w:t>
            </w:r>
          </w:p>
        </w:tc>
        <w:tc>
          <w:tcPr>
            <w:tcW w:w="1600" w:type="dxa"/>
            <w:tcBorders>
              <w:top w:val="single" w:sz="4" w:space="0" w:color="auto"/>
              <w:left w:val="nil"/>
              <w:bottom w:val="single" w:sz="4" w:space="0" w:color="auto"/>
              <w:right w:val="single" w:sz="4" w:space="0" w:color="auto"/>
            </w:tcBorders>
            <w:shd w:val="clear" w:color="auto" w:fill="auto"/>
            <w:noWrap/>
            <w:vAlign w:val="center"/>
          </w:tcPr>
          <w:p w14:paraId="742B51EB" w14:textId="77777777" w:rsidR="00EF51E3" w:rsidRPr="009B32E9" w:rsidRDefault="00EF51E3" w:rsidP="00EF51E3">
            <w:pPr>
              <w:spacing w:line="240" w:lineRule="auto"/>
            </w:pPr>
            <w:r w:rsidRPr="009B32E9">
              <w:rPr>
                <w:sz w:val="22"/>
                <w:szCs w:val="22"/>
              </w:rPr>
              <w:t xml:space="preserve">     38 %</w:t>
            </w:r>
          </w:p>
        </w:tc>
      </w:tr>
      <w:tr w:rsidR="00EF51E3" w:rsidRPr="009B32E9" w14:paraId="0848FEB3" w14:textId="77777777" w:rsidTr="00EF51E3">
        <w:trPr>
          <w:trHeight w:val="284"/>
        </w:trPr>
        <w:tc>
          <w:tcPr>
            <w:tcW w:w="4541" w:type="dxa"/>
            <w:tcBorders>
              <w:top w:val="single" w:sz="4" w:space="0" w:color="auto"/>
              <w:left w:val="single" w:sz="4" w:space="0" w:color="auto"/>
              <w:bottom w:val="single" w:sz="4" w:space="0" w:color="auto"/>
              <w:right w:val="single" w:sz="4" w:space="0" w:color="auto"/>
            </w:tcBorders>
            <w:shd w:val="clear" w:color="auto" w:fill="auto"/>
            <w:vAlign w:val="center"/>
          </w:tcPr>
          <w:p w14:paraId="44A60175" w14:textId="77777777" w:rsidR="00EF51E3" w:rsidRPr="009B32E9" w:rsidRDefault="00EF51E3" w:rsidP="00EF51E3">
            <w:pPr>
              <w:spacing w:line="240" w:lineRule="auto"/>
              <w:ind w:firstLine="0"/>
              <w:rPr>
                <w:bCs/>
              </w:rPr>
            </w:pPr>
            <w:r w:rsidRPr="009B32E9">
              <w:rPr>
                <w:sz w:val="22"/>
                <w:szCs w:val="22"/>
              </w:rPr>
              <w:t xml:space="preserve">som na dôchodku </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2F92AF16" w14:textId="77777777" w:rsidR="00EF51E3" w:rsidRPr="009B32E9" w:rsidRDefault="00EF51E3" w:rsidP="00EF51E3">
            <w:pPr>
              <w:spacing w:line="240" w:lineRule="auto"/>
              <w:jc w:val="center"/>
            </w:pPr>
            <w:r w:rsidRPr="009B32E9">
              <w:rPr>
                <w:sz w:val="22"/>
                <w:szCs w:val="22"/>
              </w:rPr>
              <w:t>5</w:t>
            </w:r>
          </w:p>
        </w:tc>
        <w:tc>
          <w:tcPr>
            <w:tcW w:w="1600" w:type="dxa"/>
            <w:tcBorders>
              <w:top w:val="single" w:sz="4" w:space="0" w:color="auto"/>
              <w:left w:val="nil"/>
              <w:bottom w:val="single" w:sz="4" w:space="0" w:color="auto"/>
              <w:right w:val="single" w:sz="4" w:space="0" w:color="auto"/>
            </w:tcBorders>
            <w:shd w:val="clear" w:color="auto" w:fill="auto"/>
            <w:noWrap/>
            <w:vAlign w:val="center"/>
          </w:tcPr>
          <w:p w14:paraId="2953A0B5" w14:textId="77777777" w:rsidR="00EF51E3" w:rsidRPr="009B32E9" w:rsidRDefault="00EF51E3" w:rsidP="00EF51E3">
            <w:pPr>
              <w:spacing w:line="240" w:lineRule="auto"/>
              <w:jc w:val="center"/>
            </w:pPr>
            <w:r w:rsidRPr="009B32E9">
              <w:rPr>
                <w:sz w:val="22"/>
                <w:szCs w:val="22"/>
              </w:rPr>
              <w:t>31%</w:t>
            </w:r>
          </w:p>
        </w:tc>
      </w:tr>
      <w:tr w:rsidR="00EF51E3" w:rsidRPr="009B32E9" w14:paraId="40C61610" w14:textId="77777777" w:rsidTr="00EF51E3">
        <w:trPr>
          <w:trHeight w:val="353"/>
        </w:trPr>
        <w:tc>
          <w:tcPr>
            <w:tcW w:w="4541" w:type="dxa"/>
            <w:tcBorders>
              <w:top w:val="single" w:sz="4" w:space="0" w:color="auto"/>
              <w:left w:val="single" w:sz="4" w:space="0" w:color="auto"/>
              <w:bottom w:val="single" w:sz="4" w:space="0" w:color="auto"/>
              <w:right w:val="single" w:sz="4" w:space="0" w:color="auto"/>
            </w:tcBorders>
            <w:shd w:val="clear" w:color="auto" w:fill="auto"/>
            <w:vAlign w:val="center"/>
          </w:tcPr>
          <w:p w14:paraId="735FBC51" w14:textId="77777777" w:rsidR="00EF51E3" w:rsidRPr="009B32E9" w:rsidRDefault="00EF51E3" w:rsidP="00EF51E3">
            <w:pPr>
              <w:spacing w:line="240" w:lineRule="auto"/>
              <w:ind w:firstLine="0"/>
              <w:rPr>
                <w:bCs/>
              </w:rPr>
            </w:pPr>
            <w:r w:rsidRPr="009B32E9">
              <w:rPr>
                <w:sz w:val="22"/>
                <w:szCs w:val="22"/>
              </w:rPr>
              <w:t>Iné: rodičovská dovolenka</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AC85E78" w14:textId="77777777" w:rsidR="00EF51E3" w:rsidRPr="009B32E9" w:rsidRDefault="00EF51E3" w:rsidP="00EF51E3">
            <w:pPr>
              <w:spacing w:line="240" w:lineRule="auto"/>
              <w:jc w:val="center"/>
            </w:pPr>
            <w:r w:rsidRPr="009B32E9">
              <w:rPr>
                <w:sz w:val="22"/>
                <w:szCs w:val="22"/>
              </w:rPr>
              <w:t>1</w:t>
            </w:r>
          </w:p>
        </w:tc>
        <w:tc>
          <w:tcPr>
            <w:tcW w:w="1600" w:type="dxa"/>
            <w:tcBorders>
              <w:top w:val="single" w:sz="4" w:space="0" w:color="auto"/>
              <w:left w:val="nil"/>
              <w:bottom w:val="single" w:sz="4" w:space="0" w:color="auto"/>
              <w:right w:val="single" w:sz="4" w:space="0" w:color="auto"/>
            </w:tcBorders>
            <w:shd w:val="clear" w:color="auto" w:fill="auto"/>
            <w:noWrap/>
            <w:vAlign w:val="center"/>
          </w:tcPr>
          <w:p w14:paraId="33DD02ED" w14:textId="77777777" w:rsidR="00EF51E3" w:rsidRPr="009B32E9" w:rsidRDefault="00EF51E3" w:rsidP="00EF51E3">
            <w:pPr>
              <w:spacing w:line="240" w:lineRule="auto"/>
              <w:jc w:val="center"/>
            </w:pPr>
            <w:r w:rsidRPr="009B32E9">
              <w:rPr>
                <w:sz w:val="22"/>
                <w:szCs w:val="22"/>
              </w:rPr>
              <w:t>6%</w:t>
            </w:r>
          </w:p>
        </w:tc>
      </w:tr>
      <w:bookmarkEnd w:id="137"/>
    </w:tbl>
    <w:p w14:paraId="0A494719" w14:textId="77777777" w:rsidR="00EF51E3" w:rsidRPr="009B32E9" w:rsidRDefault="00EF51E3" w:rsidP="00EF51E3">
      <w:pPr>
        <w:ind w:firstLine="0"/>
      </w:pPr>
    </w:p>
    <w:p w14:paraId="3839310C" w14:textId="77777777" w:rsidR="00EF51E3" w:rsidRPr="009B32E9" w:rsidRDefault="00EF51E3" w:rsidP="00EF51E3">
      <w:r w:rsidRPr="009B32E9">
        <w:rPr>
          <w:noProof/>
        </w:rPr>
        <w:drawing>
          <wp:inline distT="0" distB="0" distL="0" distR="0" wp14:anchorId="00A2CDB4" wp14:editId="00BA32AF">
            <wp:extent cx="4421505" cy="2508250"/>
            <wp:effectExtent l="0" t="0" r="23495" b="635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51B5E39" w14:textId="77777777" w:rsidR="00EF51E3" w:rsidRPr="009B32E9" w:rsidRDefault="00EF51E3" w:rsidP="00EF51E3">
      <w:pPr>
        <w:rPr>
          <w:u w:val="single"/>
        </w:rPr>
      </w:pPr>
      <w:r w:rsidRPr="009B32E9">
        <w:rPr>
          <w:u w:val="single"/>
        </w:rPr>
        <w:t>Hlavné dôvody respondentov pre ich život v obci:</w:t>
      </w:r>
    </w:p>
    <w:p w14:paraId="05FA616A" w14:textId="77777777" w:rsidR="00EF51E3" w:rsidRPr="009B32E9" w:rsidRDefault="00EF51E3" w:rsidP="00EF51E3">
      <w:r w:rsidRPr="009B32E9">
        <w:t xml:space="preserve">Ako hlavné dôvody svojho života v obci väčšina opýtaných uvádzala svoje miesto narodenia v obci Slovenská Volová (18). Ďalším najčastejším dôvodom bolo vstup do manželstva (7). Jeden respondent mal </w:t>
      </w:r>
      <w:proofErr w:type="gramStart"/>
      <w:r w:rsidRPr="009B32E9">
        <w:t>dôvod  prisťahovanie</w:t>
      </w:r>
      <w:proofErr w:type="gramEnd"/>
      <w:r w:rsidRPr="009B32E9">
        <w:t xml:space="preserve"> do obce a jeden uviedol, že  nemá inú možnosť. </w:t>
      </w:r>
    </w:p>
    <w:p w14:paraId="7177D587" w14:textId="77777777" w:rsidR="00EF51E3" w:rsidRPr="009B32E9" w:rsidRDefault="00EF51E3" w:rsidP="00EF51E3">
      <w:pPr>
        <w:rPr>
          <w:u w:val="single"/>
        </w:rPr>
      </w:pPr>
      <w:r w:rsidRPr="009B32E9">
        <w:rPr>
          <w:noProof/>
        </w:rPr>
        <w:drawing>
          <wp:inline distT="0" distB="0" distL="0" distR="0" wp14:anchorId="02371136" wp14:editId="159BF4FC">
            <wp:extent cx="4081780" cy="2487930"/>
            <wp:effectExtent l="0" t="0" r="7620" b="1270"/>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D479AD3" w14:textId="77777777" w:rsidR="00EF51E3" w:rsidRPr="009B32E9" w:rsidRDefault="00EF51E3" w:rsidP="00EF51E3">
      <w:pPr>
        <w:rPr>
          <w:u w:val="single"/>
        </w:rPr>
      </w:pPr>
      <w:r w:rsidRPr="009B32E9">
        <w:rPr>
          <w:u w:val="single"/>
        </w:rPr>
        <w:t>Úroveň občianskej občianskej angažovanosti a participácie respondentov:</w:t>
      </w:r>
    </w:p>
    <w:p w14:paraId="5F0B5104" w14:textId="77777777" w:rsidR="00EF51E3" w:rsidRPr="009B32E9" w:rsidRDefault="00EF51E3" w:rsidP="00EF51E3">
      <w:r w:rsidRPr="009B32E9">
        <w:lastRenderedPageBreak/>
        <w:t xml:space="preserve">Z nižšie uvedených odpovedí je zrejmé, že vzorka obyvateľov, ktorá dotazník vyplnila, patrí do kategórie priemerne angažovaných obyvateľov obce. Väčšina odpovedí </w:t>
      </w:r>
      <w:proofErr w:type="gramStart"/>
      <w:r w:rsidRPr="009B32E9">
        <w:t>bola  v</w:t>
      </w:r>
      <w:proofErr w:type="gramEnd"/>
      <w:r w:rsidRPr="009B32E9">
        <w:t> kategórii pravidelnej účasti na voľbách samosprávy (13). V prejavovaní záujmu o ďalší rozvoj obce a aktívnej komunikácii so samosprávou ohľadom svojich požiadaviek väčšina opýtaných obyvateľov sa priklonila k občasnému spôsobu (9). Do aktivít organizovaných obcou sa zapája väčšina respondentov (8) ale pomerne vysoký počet sa vyjadril aj v zmysle sporadickej účasti (6).</w:t>
      </w:r>
    </w:p>
    <w:p w14:paraId="502FE16A" w14:textId="77777777" w:rsidR="00EF51E3" w:rsidRPr="009B32E9" w:rsidRDefault="00EF51E3" w:rsidP="00EF51E3">
      <w:pPr>
        <w:rPr>
          <w:u w:val="single"/>
        </w:rPr>
      </w:pPr>
      <w:r w:rsidRPr="009B32E9">
        <w:rPr>
          <w:u w:val="single"/>
        </w:rPr>
        <w:t>Zapájate sa do volieb starostu a poslancov obecného zastupiteľstva?</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560"/>
        <w:gridCol w:w="1561"/>
        <w:gridCol w:w="1763"/>
      </w:tblGrid>
      <w:tr w:rsidR="00EF51E3" w:rsidRPr="009B32E9" w14:paraId="7E5D9A08" w14:textId="77777777" w:rsidTr="00FA1FD2">
        <w:trPr>
          <w:trHeight w:val="331"/>
        </w:trPr>
        <w:tc>
          <w:tcPr>
            <w:tcW w:w="1552" w:type="dxa"/>
            <w:shd w:val="clear" w:color="auto" w:fill="FFD966"/>
          </w:tcPr>
          <w:p w14:paraId="57E78CFA" w14:textId="77777777" w:rsidR="00EF51E3" w:rsidRPr="009B32E9" w:rsidRDefault="00EF51E3" w:rsidP="00FA1FD2">
            <w:pPr>
              <w:spacing w:before="0" w:after="0" w:line="240" w:lineRule="auto"/>
              <w:ind w:firstLine="0"/>
            </w:pPr>
            <w:r w:rsidRPr="009B32E9">
              <w:rPr>
                <w:b/>
                <w:sz w:val="22"/>
                <w:szCs w:val="22"/>
              </w:rPr>
              <w:t>vždy</w:t>
            </w:r>
          </w:p>
        </w:tc>
        <w:tc>
          <w:tcPr>
            <w:tcW w:w="1560" w:type="dxa"/>
            <w:shd w:val="clear" w:color="auto" w:fill="FFD966"/>
          </w:tcPr>
          <w:p w14:paraId="69183B1E" w14:textId="77777777" w:rsidR="00EF51E3" w:rsidRPr="009B32E9" w:rsidRDefault="00EF51E3" w:rsidP="00FA1FD2">
            <w:pPr>
              <w:spacing w:before="0" w:after="0" w:line="240" w:lineRule="auto"/>
              <w:ind w:firstLine="0"/>
            </w:pPr>
            <w:r w:rsidRPr="009B32E9">
              <w:rPr>
                <w:b/>
                <w:sz w:val="22"/>
                <w:szCs w:val="22"/>
              </w:rPr>
              <w:t>občas</w:t>
            </w:r>
          </w:p>
        </w:tc>
        <w:tc>
          <w:tcPr>
            <w:tcW w:w="1561" w:type="dxa"/>
            <w:shd w:val="clear" w:color="auto" w:fill="FFD966"/>
          </w:tcPr>
          <w:p w14:paraId="61A0E81B" w14:textId="77777777" w:rsidR="00EF51E3" w:rsidRPr="009B32E9" w:rsidRDefault="00EF51E3" w:rsidP="00FA1FD2">
            <w:pPr>
              <w:spacing w:before="0" w:after="0" w:line="240" w:lineRule="auto"/>
              <w:ind w:firstLine="0"/>
            </w:pPr>
            <w:r w:rsidRPr="009B32E9">
              <w:rPr>
                <w:b/>
                <w:sz w:val="22"/>
                <w:szCs w:val="22"/>
              </w:rPr>
              <w:t>nikdy</w:t>
            </w:r>
          </w:p>
        </w:tc>
        <w:tc>
          <w:tcPr>
            <w:tcW w:w="1763" w:type="dxa"/>
            <w:shd w:val="clear" w:color="auto" w:fill="FFD966"/>
          </w:tcPr>
          <w:p w14:paraId="74F53776" w14:textId="77777777" w:rsidR="00EF51E3" w:rsidRPr="009B32E9" w:rsidRDefault="00EF51E3" w:rsidP="00FA1FD2">
            <w:pPr>
              <w:spacing w:before="0" w:after="0" w:line="240" w:lineRule="auto"/>
              <w:ind w:firstLine="0"/>
            </w:pPr>
            <w:r w:rsidRPr="009B32E9">
              <w:rPr>
                <w:b/>
                <w:sz w:val="22"/>
                <w:szCs w:val="22"/>
              </w:rPr>
              <w:t>Nie som plnoletý/á</w:t>
            </w:r>
          </w:p>
        </w:tc>
      </w:tr>
      <w:tr w:rsidR="00EF51E3" w:rsidRPr="009B32E9" w14:paraId="51A4D943" w14:textId="77777777" w:rsidTr="00FA1FD2">
        <w:trPr>
          <w:trHeight w:val="321"/>
        </w:trPr>
        <w:tc>
          <w:tcPr>
            <w:tcW w:w="1552" w:type="dxa"/>
            <w:shd w:val="clear" w:color="auto" w:fill="auto"/>
          </w:tcPr>
          <w:p w14:paraId="67EB21F6" w14:textId="77777777" w:rsidR="00EF51E3" w:rsidRPr="009B32E9" w:rsidRDefault="00EF51E3" w:rsidP="00FA1FD2">
            <w:pPr>
              <w:spacing w:before="0" w:after="0" w:line="240" w:lineRule="auto"/>
              <w:ind w:firstLine="0"/>
            </w:pPr>
            <w:r w:rsidRPr="009B32E9">
              <w:rPr>
                <w:sz w:val="22"/>
                <w:szCs w:val="22"/>
              </w:rPr>
              <w:t>13</w:t>
            </w:r>
          </w:p>
        </w:tc>
        <w:tc>
          <w:tcPr>
            <w:tcW w:w="1560" w:type="dxa"/>
            <w:shd w:val="clear" w:color="auto" w:fill="auto"/>
          </w:tcPr>
          <w:p w14:paraId="4282BA5A" w14:textId="77777777" w:rsidR="00EF51E3" w:rsidRPr="009B32E9" w:rsidRDefault="00EF51E3" w:rsidP="00FA1FD2">
            <w:pPr>
              <w:spacing w:before="0" w:after="0" w:line="240" w:lineRule="auto"/>
              <w:ind w:firstLine="0"/>
            </w:pPr>
            <w:r w:rsidRPr="009B32E9">
              <w:rPr>
                <w:sz w:val="22"/>
                <w:szCs w:val="22"/>
              </w:rPr>
              <w:t>0</w:t>
            </w:r>
          </w:p>
        </w:tc>
        <w:tc>
          <w:tcPr>
            <w:tcW w:w="1561" w:type="dxa"/>
            <w:shd w:val="clear" w:color="auto" w:fill="auto"/>
          </w:tcPr>
          <w:p w14:paraId="2C33DC53" w14:textId="77777777" w:rsidR="00EF51E3" w:rsidRPr="009B32E9" w:rsidRDefault="00EF51E3" w:rsidP="00FA1FD2">
            <w:pPr>
              <w:spacing w:before="0" w:after="0" w:line="240" w:lineRule="auto"/>
              <w:ind w:firstLine="0"/>
            </w:pPr>
            <w:r w:rsidRPr="009B32E9">
              <w:rPr>
                <w:sz w:val="22"/>
                <w:szCs w:val="22"/>
              </w:rPr>
              <w:t>3</w:t>
            </w:r>
          </w:p>
        </w:tc>
        <w:tc>
          <w:tcPr>
            <w:tcW w:w="1763" w:type="dxa"/>
            <w:shd w:val="clear" w:color="auto" w:fill="auto"/>
          </w:tcPr>
          <w:p w14:paraId="5C981685" w14:textId="77777777" w:rsidR="00EF51E3" w:rsidRPr="009B32E9" w:rsidRDefault="00EF51E3" w:rsidP="00FA1FD2">
            <w:pPr>
              <w:spacing w:before="0" w:after="0" w:line="240" w:lineRule="auto"/>
              <w:ind w:firstLine="0"/>
            </w:pPr>
            <w:r w:rsidRPr="009B32E9">
              <w:rPr>
                <w:sz w:val="22"/>
                <w:szCs w:val="22"/>
              </w:rPr>
              <w:t>0</w:t>
            </w:r>
          </w:p>
        </w:tc>
      </w:tr>
    </w:tbl>
    <w:p w14:paraId="3C2FBD3A" w14:textId="77777777" w:rsidR="00EF51E3" w:rsidRPr="009B32E9" w:rsidRDefault="00EF51E3" w:rsidP="00EF51E3">
      <w:pPr>
        <w:rPr>
          <w:u w:val="single"/>
        </w:rPr>
      </w:pPr>
      <w:r w:rsidRPr="009B32E9">
        <w:rPr>
          <w:u w:val="single"/>
        </w:rPr>
        <w:t>Zúčastňujete sa na zasadnutí obecného zastupiteľstva?</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2144"/>
        <w:gridCol w:w="2144"/>
      </w:tblGrid>
      <w:tr w:rsidR="00EF51E3" w:rsidRPr="009B32E9" w14:paraId="69796D2D" w14:textId="77777777" w:rsidTr="00FA1FD2">
        <w:trPr>
          <w:trHeight w:val="479"/>
        </w:trPr>
        <w:tc>
          <w:tcPr>
            <w:tcW w:w="2144" w:type="dxa"/>
            <w:shd w:val="clear" w:color="auto" w:fill="FFD966"/>
          </w:tcPr>
          <w:p w14:paraId="0E7B2467" w14:textId="77777777" w:rsidR="00EF51E3" w:rsidRPr="009B32E9" w:rsidRDefault="00EF51E3" w:rsidP="00FA1FD2">
            <w:pPr>
              <w:spacing w:before="0" w:after="0" w:line="240" w:lineRule="auto"/>
              <w:ind w:firstLine="0"/>
            </w:pPr>
            <w:r w:rsidRPr="009B32E9">
              <w:rPr>
                <w:b/>
                <w:sz w:val="22"/>
                <w:szCs w:val="22"/>
              </w:rPr>
              <w:t>vždy</w:t>
            </w:r>
          </w:p>
        </w:tc>
        <w:tc>
          <w:tcPr>
            <w:tcW w:w="2144" w:type="dxa"/>
            <w:shd w:val="clear" w:color="auto" w:fill="FFD966"/>
          </w:tcPr>
          <w:p w14:paraId="25303E17" w14:textId="77777777" w:rsidR="00EF51E3" w:rsidRPr="009B32E9" w:rsidRDefault="00EF51E3" w:rsidP="00FA1FD2">
            <w:pPr>
              <w:spacing w:before="0" w:after="0" w:line="240" w:lineRule="auto"/>
              <w:ind w:firstLine="0"/>
            </w:pPr>
            <w:r w:rsidRPr="009B32E9">
              <w:rPr>
                <w:b/>
                <w:sz w:val="22"/>
                <w:szCs w:val="22"/>
              </w:rPr>
              <w:t>občas</w:t>
            </w:r>
          </w:p>
        </w:tc>
        <w:tc>
          <w:tcPr>
            <w:tcW w:w="2144" w:type="dxa"/>
            <w:shd w:val="clear" w:color="auto" w:fill="FFD966"/>
          </w:tcPr>
          <w:p w14:paraId="46CAB473" w14:textId="77777777" w:rsidR="00EF51E3" w:rsidRPr="009B32E9" w:rsidRDefault="00EF51E3" w:rsidP="00FA1FD2">
            <w:pPr>
              <w:spacing w:before="0" w:after="0" w:line="240" w:lineRule="auto"/>
              <w:ind w:firstLine="0"/>
            </w:pPr>
            <w:r w:rsidRPr="009B32E9">
              <w:rPr>
                <w:b/>
                <w:sz w:val="22"/>
                <w:szCs w:val="22"/>
              </w:rPr>
              <w:t>nikdy</w:t>
            </w:r>
          </w:p>
        </w:tc>
      </w:tr>
      <w:tr w:rsidR="00EF51E3" w:rsidRPr="009B32E9" w14:paraId="22E6634F" w14:textId="77777777" w:rsidTr="00FA1FD2">
        <w:trPr>
          <w:trHeight w:val="299"/>
        </w:trPr>
        <w:tc>
          <w:tcPr>
            <w:tcW w:w="2144" w:type="dxa"/>
            <w:shd w:val="clear" w:color="auto" w:fill="auto"/>
          </w:tcPr>
          <w:p w14:paraId="725E4989" w14:textId="77777777" w:rsidR="00EF51E3" w:rsidRPr="009B32E9" w:rsidRDefault="00EF51E3" w:rsidP="00FA1FD2">
            <w:pPr>
              <w:spacing w:before="0" w:after="0" w:line="240" w:lineRule="auto"/>
              <w:ind w:firstLine="0"/>
            </w:pPr>
            <w:r w:rsidRPr="009B32E9">
              <w:rPr>
                <w:sz w:val="22"/>
                <w:szCs w:val="22"/>
              </w:rPr>
              <w:t>0</w:t>
            </w:r>
          </w:p>
        </w:tc>
        <w:tc>
          <w:tcPr>
            <w:tcW w:w="2144" w:type="dxa"/>
            <w:shd w:val="clear" w:color="auto" w:fill="auto"/>
          </w:tcPr>
          <w:p w14:paraId="26380615" w14:textId="77777777" w:rsidR="00EF51E3" w:rsidRPr="009B32E9" w:rsidRDefault="00EF51E3" w:rsidP="00FA1FD2">
            <w:pPr>
              <w:spacing w:before="0" w:after="0" w:line="240" w:lineRule="auto"/>
              <w:ind w:firstLine="0"/>
            </w:pPr>
            <w:r w:rsidRPr="009B32E9">
              <w:rPr>
                <w:sz w:val="22"/>
                <w:szCs w:val="22"/>
              </w:rPr>
              <w:t>1</w:t>
            </w:r>
          </w:p>
        </w:tc>
        <w:tc>
          <w:tcPr>
            <w:tcW w:w="2144" w:type="dxa"/>
            <w:shd w:val="clear" w:color="auto" w:fill="auto"/>
          </w:tcPr>
          <w:p w14:paraId="4E4E0A1A" w14:textId="77777777" w:rsidR="00EF51E3" w:rsidRPr="009B32E9" w:rsidRDefault="00EF51E3" w:rsidP="00FA1FD2">
            <w:pPr>
              <w:spacing w:before="0" w:after="0" w:line="240" w:lineRule="auto"/>
              <w:ind w:firstLine="0"/>
            </w:pPr>
            <w:r w:rsidRPr="009B32E9">
              <w:rPr>
                <w:sz w:val="22"/>
                <w:szCs w:val="22"/>
              </w:rPr>
              <w:t>15</w:t>
            </w:r>
          </w:p>
        </w:tc>
      </w:tr>
    </w:tbl>
    <w:p w14:paraId="7B7C9BB2" w14:textId="77777777" w:rsidR="00EF51E3" w:rsidRPr="009B32E9" w:rsidRDefault="00EF51E3" w:rsidP="00EF51E3"/>
    <w:p w14:paraId="766DFF3C" w14:textId="77777777" w:rsidR="00EF51E3" w:rsidRPr="009B32E9" w:rsidRDefault="00EF51E3" w:rsidP="00EF51E3">
      <w:pPr>
        <w:spacing w:before="0"/>
        <w:rPr>
          <w:u w:val="single"/>
        </w:rPr>
      </w:pPr>
      <w:r w:rsidRPr="009B32E9">
        <w:rPr>
          <w:u w:val="single"/>
        </w:rPr>
        <w:t xml:space="preserve">Hovoríte o svojich názoroch a požiadavkách na život v obci so starostom alebo </w:t>
      </w:r>
    </w:p>
    <w:p w14:paraId="74E59F7F" w14:textId="77777777" w:rsidR="00EF51E3" w:rsidRPr="009B32E9" w:rsidRDefault="00EF51E3" w:rsidP="00EF51E3">
      <w:pPr>
        <w:spacing w:before="0"/>
        <w:rPr>
          <w:u w:val="single"/>
        </w:rPr>
      </w:pPr>
      <w:r w:rsidRPr="009B32E9">
        <w:rPr>
          <w:u w:val="single"/>
        </w:rPr>
        <w:t>poslancami?</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2005"/>
        <w:gridCol w:w="2426"/>
      </w:tblGrid>
      <w:tr w:rsidR="00EF51E3" w:rsidRPr="009B32E9" w14:paraId="0095A66A" w14:textId="77777777" w:rsidTr="00FA1FD2">
        <w:trPr>
          <w:trHeight w:val="439"/>
        </w:trPr>
        <w:tc>
          <w:tcPr>
            <w:tcW w:w="2005" w:type="dxa"/>
            <w:shd w:val="clear" w:color="auto" w:fill="FFD966"/>
          </w:tcPr>
          <w:p w14:paraId="2824D156" w14:textId="77777777" w:rsidR="00EF51E3" w:rsidRPr="009B32E9" w:rsidRDefault="00EF51E3" w:rsidP="00FA1FD2">
            <w:pPr>
              <w:spacing w:before="0" w:after="0" w:line="240" w:lineRule="auto"/>
              <w:ind w:firstLine="0"/>
            </w:pPr>
            <w:r w:rsidRPr="009B32E9">
              <w:rPr>
                <w:b/>
                <w:sz w:val="22"/>
                <w:szCs w:val="22"/>
              </w:rPr>
              <w:t>vždy</w:t>
            </w:r>
          </w:p>
        </w:tc>
        <w:tc>
          <w:tcPr>
            <w:tcW w:w="2005" w:type="dxa"/>
            <w:shd w:val="clear" w:color="auto" w:fill="FFD966"/>
          </w:tcPr>
          <w:p w14:paraId="277F9002" w14:textId="77777777" w:rsidR="00EF51E3" w:rsidRPr="009B32E9" w:rsidRDefault="00EF51E3" w:rsidP="00FA1FD2">
            <w:pPr>
              <w:spacing w:before="0" w:after="0" w:line="240" w:lineRule="auto"/>
              <w:ind w:firstLine="0"/>
            </w:pPr>
            <w:r w:rsidRPr="009B32E9">
              <w:rPr>
                <w:b/>
                <w:sz w:val="22"/>
                <w:szCs w:val="22"/>
              </w:rPr>
              <w:t>občas</w:t>
            </w:r>
          </w:p>
        </w:tc>
        <w:tc>
          <w:tcPr>
            <w:tcW w:w="2426" w:type="dxa"/>
            <w:shd w:val="clear" w:color="auto" w:fill="FFD966"/>
          </w:tcPr>
          <w:p w14:paraId="63C4664E" w14:textId="77777777" w:rsidR="00EF51E3" w:rsidRPr="009B32E9" w:rsidRDefault="00EF51E3" w:rsidP="00FA1FD2">
            <w:pPr>
              <w:spacing w:before="0" w:after="0" w:line="240" w:lineRule="auto"/>
              <w:ind w:firstLine="0"/>
            </w:pPr>
            <w:r w:rsidRPr="009B32E9">
              <w:rPr>
                <w:b/>
                <w:sz w:val="22"/>
                <w:szCs w:val="22"/>
              </w:rPr>
              <w:t>nikdy</w:t>
            </w:r>
          </w:p>
        </w:tc>
      </w:tr>
      <w:tr w:rsidR="00EF51E3" w:rsidRPr="009B32E9" w14:paraId="0BE8BABC" w14:textId="77777777" w:rsidTr="00FA1FD2">
        <w:trPr>
          <w:trHeight w:val="437"/>
        </w:trPr>
        <w:tc>
          <w:tcPr>
            <w:tcW w:w="2005" w:type="dxa"/>
            <w:shd w:val="clear" w:color="auto" w:fill="auto"/>
          </w:tcPr>
          <w:p w14:paraId="081DEF74" w14:textId="77777777" w:rsidR="00EF51E3" w:rsidRPr="009B32E9" w:rsidRDefault="00EF51E3" w:rsidP="00FA1FD2">
            <w:pPr>
              <w:spacing w:before="0" w:after="0" w:line="240" w:lineRule="auto"/>
              <w:ind w:firstLine="0"/>
            </w:pPr>
            <w:r w:rsidRPr="009B32E9">
              <w:rPr>
                <w:sz w:val="22"/>
                <w:szCs w:val="22"/>
              </w:rPr>
              <w:t>2</w:t>
            </w:r>
          </w:p>
        </w:tc>
        <w:tc>
          <w:tcPr>
            <w:tcW w:w="2005" w:type="dxa"/>
            <w:shd w:val="clear" w:color="auto" w:fill="auto"/>
          </w:tcPr>
          <w:p w14:paraId="7F77D86E" w14:textId="77777777" w:rsidR="00EF51E3" w:rsidRPr="009B32E9" w:rsidRDefault="00EF51E3" w:rsidP="00FA1FD2">
            <w:pPr>
              <w:spacing w:before="0" w:after="0" w:line="240" w:lineRule="auto"/>
              <w:ind w:firstLine="0"/>
            </w:pPr>
            <w:r w:rsidRPr="009B32E9">
              <w:rPr>
                <w:sz w:val="22"/>
                <w:szCs w:val="22"/>
              </w:rPr>
              <w:t>9</w:t>
            </w:r>
          </w:p>
        </w:tc>
        <w:tc>
          <w:tcPr>
            <w:tcW w:w="2426" w:type="dxa"/>
            <w:shd w:val="clear" w:color="auto" w:fill="auto"/>
          </w:tcPr>
          <w:p w14:paraId="33B6EE82" w14:textId="77777777" w:rsidR="00EF51E3" w:rsidRPr="009B32E9" w:rsidRDefault="00EF51E3" w:rsidP="00FA1FD2">
            <w:pPr>
              <w:spacing w:before="0" w:after="0" w:line="240" w:lineRule="auto"/>
              <w:ind w:firstLine="0"/>
            </w:pPr>
            <w:r w:rsidRPr="009B32E9">
              <w:rPr>
                <w:sz w:val="22"/>
                <w:szCs w:val="22"/>
              </w:rPr>
              <w:t>4</w:t>
            </w:r>
          </w:p>
        </w:tc>
      </w:tr>
    </w:tbl>
    <w:p w14:paraId="7A50790A" w14:textId="77777777" w:rsidR="00EF51E3" w:rsidRPr="009B32E9" w:rsidRDefault="00EF51E3" w:rsidP="00EF51E3">
      <w:pPr>
        <w:ind w:firstLine="0"/>
      </w:pPr>
    </w:p>
    <w:p w14:paraId="7C405E0E" w14:textId="77777777" w:rsidR="00EF51E3" w:rsidRPr="009B32E9" w:rsidRDefault="00EF51E3" w:rsidP="00EF51E3">
      <w:pPr>
        <w:rPr>
          <w:u w:val="single"/>
        </w:rPr>
      </w:pPr>
      <w:r w:rsidRPr="009B32E9">
        <w:rPr>
          <w:u w:val="single"/>
        </w:rPr>
        <w:t>Zaujímate sa o všestranný rozvoj obce a o jej smerovanie v ďalších rokoch?</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2065"/>
        <w:gridCol w:w="2262"/>
      </w:tblGrid>
      <w:tr w:rsidR="00EF51E3" w:rsidRPr="009B32E9" w14:paraId="2848C554" w14:textId="77777777" w:rsidTr="00FA1FD2">
        <w:trPr>
          <w:trHeight w:val="406"/>
        </w:trPr>
        <w:tc>
          <w:tcPr>
            <w:tcW w:w="2065" w:type="dxa"/>
            <w:shd w:val="clear" w:color="auto" w:fill="FFD966"/>
          </w:tcPr>
          <w:p w14:paraId="4C652ECE" w14:textId="77777777" w:rsidR="00EF51E3" w:rsidRPr="009B32E9" w:rsidRDefault="00EF51E3" w:rsidP="00FA1FD2">
            <w:pPr>
              <w:spacing w:before="0" w:after="0" w:line="240" w:lineRule="auto"/>
              <w:ind w:firstLine="0"/>
            </w:pPr>
            <w:r w:rsidRPr="009B32E9">
              <w:rPr>
                <w:b/>
                <w:sz w:val="22"/>
                <w:szCs w:val="22"/>
              </w:rPr>
              <w:t>vždy</w:t>
            </w:r>
          </w:p>
        </w:tc>
        <w:tc>
          <w:tcPr>
            <w:tcW w:w="2065" w:type="dxa"/>
            <w:shd w:val="clear" w:color="auto" w:fill="FFD966"/>
          </w:tcPr>
          <w:p w14:paraId="60C16814" w14:textId="77777777" w:rsidR="00EF51E3" w:rsidRPr="009B32E9" w:rsidRDefault="00EF51E3" w:rsidP="00FA1FD2">
            <w:pPr>
              <w:spacing w:before="0" w:after="0" w:line="240" w:lineRule="auto"/>
              <w:ind w:firstLine="0"/>
            </w:pPr>
            <w:r w:rsidRPr="009B32E9">
              <w:rPr>
                <w:b/>
                <w:sz w:val="22"/>
                <w:szCs w:val="22"/>
              </w:rPr>
              <w:t>občas</w:t>
            </w:r>
          </w:p>
        </w:tc>
        <w:tc>
          <w:tcPr>
            <w:tcW w:w="2262" w:type="dxa"/>
            <w:shd w:val="clear" w:color="auto" w:fill="FFD966"/>
          </w:tcPr>
          <w:p w14:paraId="76C2BFE6" w14:textId="77777777" w:rsidR="00EF51E3" w:rsidRPr="009B32E9" w:rsidRDefault="00EF51E3" w:rsidP="00FA1FD2">
            <w:pPr>
              <w:spacing w:before="0" w:after="0" w:line="240" w:lineRule="auto"/>
              <w:ind w:firstLine="0"/>
            </w:pPr>
            <w:r w:rsidRPr="009B32E9">
              <w:rPr>
                <w:b/>
                <w:sz w:val="22"/>
                <w:szCs w:val="22"/>
              </w:rPr>
              <w:t>nikdy</w:t>
            </w:r>
          </w:p>
        </w:tc>
      </w:tr>
      <w:tr w:rsidR="00EF51E3" w:rsidRPr="009B32E9" w14:paraId="58AEA9C0" w14:textId="77777777" w:rsidTr="00FA1FD2">
        <w:trPr>
          <w:trHeight w:val="437"/>
        </w:trPr>
        <w:tc>
          <w:tcPr>
            <w:tcW w:w="2065" w:type="dxa"/>
            <w:shd w:val="clear" w:color="auto" w:fill="auto"/>
          </w:tcPr>
          <w:p w14:paraId="0AC6FB37" w14:textId="77777777" w:rsidR="00EF51E3" w:rsidRPr="009B32E9" w:rsidRDefault="00EF51E3" w:rsidP="00FA1FD2">
            <w:pPr>
              <w:spacing w:before="0" w:after="0" w:line="240" w:lineRule="auto"/>
              <w:ind w:firstLine="0"/>
            </w:pPr>
            <w:r w:rsidRPr="009B32E9">
              <w:rPr>
                <w:sz w:val="22"/>
                <w:szCs w:val="22"/>
              </w:rPr>
              <w:t>4</w:t>
            </w:r>
          </w:p>
        </w:tc>
        <w:tc>
          <w:tcPr>
            <w:tcW w:w="2065" w:type="dxa"/>
            <w:shd w:val="clear" w:color="auto" w:fill="auto"/>
          </w:tcPr>
          <w:p w14:paraId="0EA01C57" w14:textId="77777777" w:rsidR="00EF51E3" w:rsidRPr="009B32E9" w:rsidRDefault="00EF51E3" w:rsidP="00FA1FD2">
            <w:pPr>
              <w:spacing w:before="0" w:after="0" w:line="240" w:lineRule="auto"/>
              <w:ind w:firstLine="0"/>
            </w:pPr>
            <w:r w:rsidRPr="009B32E9">
              <w:rPr>
                <w:sz w:val="22"/>
                <w:szCs w:val="22"/>
              </w:rPr>
              <w:t>9</w:t>
            </w:r>
          </w:p>
        </w:tc>
        <w:tc>
          <w:tcPr>
            <w:tcW w:w="2262" w:type="dxa"/>
            <w:shd w:val="clear" w:color="auto" w:fill="auto"/>
          </w:tcPr>
          <w:p w14:paraId="2F6BE14A" w14:textId="77777777" w:rsidR="00EF51E3" w:rsidRPr="009B32E9" w:rsidRDefault="00EF51E3" w:rsidP="00FA1FD2">
            <w:pPr>
              <w:spacing w:before="0" w:after="0" w:line="240" w:lineRule="auto"/>
              <w:ind w:firstLine="0"/>
            </w:pPr>
            <w:r w:rsidRPr="009B32E9">
              <w:rPr>
                <w:sz w:val="22"/>
                <w:szCs w:val="22"/>
              </w:rPr>
              <w:t>3</w:t>
            </w:r>
          </w:p>
        </w:tc>
      </w:tr>
    </w:tbl>
    <w:p w14:paraId="3FB30ABC" w14:textId="77777777" w:rsidR="00EF51E3" w:rsidRPr="009B32E9" w:rsidRDefault="00EF51E3" w:rsidP="00EF51E3">
      <w:pPr>
        <w:ind w:firstLine="0"/>
      </w:pPr>
    </w:p>
    <w:p w14:paraId="52AF9BEC" w14:textId="77777777" w:rsidR="00EF51E3" w:rsidRPr="009B32E9" w:rsidRDefault="00EF51E3" w:rsidP="00EF51E3">
      <w:pPr>
        <w:spacing w:before="0" w:line="240" w:lineRule="auto"/>
        <w:rPr>
          <w:u w:val="single"/>
        </w:rPr>
      </w:pPr>
      <w:r w:rsidRPr="009B32E9">
        <w:rPr>
          <w:u w:val="single"/>
        </w:rPr>
        <w:t>Zapájate sa do aktivít poriadaných obcou?</w:t>
      </w:r>
    </w:p>
    <w:p w14:paraId="35FD8D78" w14:textId="77777777" w:rsidR="00EF51E3" w:rsidRPr="009B32E9" w:rsidRDefault="00EF51E3" w:rsidP="00EF51E3">
      <w:pPr>
        <w:spacing w:before="0" w:line="240" w:lineRule="auto"/>
      </w:pP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2089"/>
        <w:gridCol w:w="2214"/>
      </w:tblGrid>
      <w:tr w:rsidR="00EF51E3" w:rsidRPr="009B32E9" w14:paraId="7B21B7A7" w14:textId="77777777" w:rsidTr="00FA1FD2">
        <w:trPr>
          <w:trHeight w:val="556"/>
        </w:trPr>
        <w:tc>
          <w:tcPr>
            <w:tcW w:w="2089" w:type="dxa"/>
            <w:shd w:val="clear" w:color="auto" w:fill="FFD966"/>
          </w:tcPr>
          <w:p w14:paraId="5B28FB2D" w14:textId="77777777" w:rsidR="00EF51E3" w:rsidRPr="009B32E9" w:rsidRDefault="00EF51E3" w:rsidP="00FA1FD2">
            <w:pPr>
              <w:spacing w:before="0" w:after="0" w:line="240" w:lineRule="auto"/>
              <w:ind w:firstLine="0"/>
            </w:pPr>
            <w:r w:rsidRPr="009B32E9">
              <w:rPr>
                <w:b/>
                <w:sz w:val="22"/>
                <w:szCs w:val="22"/>
              </w:rPr>
              <w:t>vždy</w:t>
            </w:r>
          </w:p>
        </w:tc>
        <w:tc>
          <w:tcPr>
            <w:tcW w:w="2089" w:type="dxa"/>
            <w:shd w:val="clear" w:color="auto" w:fill="FFD966"/>
          </w:tcPr>
          <w:p w14:paraId="4E38CB3B" w14:textId="77777777" w:rsidR="00EF51E3" w:rsidRPr="009B32E9" w:rsidRDefault="00EF51E3" w:rsidP="00FA1FD2">
            <w:pPr>
              <w:spacing w:before="0" w:after="0" w:line="240" w:lineRule="auto"/>
              <w:ind w:firstLine="0"/>
            </w:pPr>
            <w:r w:rsidRPr="009B32E9">
              <w:rPr>
                <w:b/>
                <w:sz w:val="22"/>
                <w:szCs w:val="22"/>
              </w:rPr>
              <w:t>občas</w:t>
            </w:r>
          </w:p>
        </w:tc>
        <w:tc>
          <w:tcPr>
            <w:tcW w:w="2214" w:type="dxa"/>
            <w:shd w:val="clear" w:color="auto" w:fill="FFD966"/>
          </w:tcPr>
          <w:p w14:paraId="73D9871F" w14:textId="77777777" w:rsidR="00EF51E3" w:rsidRPr="009B32E9" w:rsidRDefault="00EF51E3" w:rsidP="00FA1FD2">
            <w:pPr>
              <w:spacing w:before="0" w:after="0" w:line="240" w:lineRule="auto"/>
              <w:ind w:firstLine="0"/>
            </w:pPr>
            <w:r w:rsidRPr="009B32E9">
              <w:rPr>
                <w:b/>
                <w:sz w:val="22"/>
                <w:szCs w:val="22"/>
              </w:rPr>
              <w:t>nikdy</w:t>
            </w:r>
          </w:p>
        </w:tc>
      </w:tr>
      <w:tr w:rsidR="00EF51E3" w:rsidRPr="009B32E9" w14:paraId="1518BE5F" w14:textId="77777777" w:rsidTr="00FA1FD2">
        <w:trPr>
          <w:trHeight w:val="311"/>
        </w:trPr>
        <w:tc>
          <w:tcPr>
            <w:tcW w:w="2089" w:type="dxa"/>
            <w:shd w:val="clear" w:color="auto" w:fill="auto"/>
          </w:tcPr>
          <w:p w14:paraId="578F8A90" w14:textId="77777777" w:rsidR="00EF51E3" w:rsidRPr="009B32E9" w:rsidRDefault="00EF51E3" w:rsidP="00FA1FD2">
            <w:pPr>
              <w:spacing w:before="0" w:after="0" w:line="240" w:lineRule="auto"/>
              <w:ind w:firstLine="0"/>
            </w:pPr>
            <w:r w:rsidRPr="009B32E9">
              <w:rPr>
                <w:sz w:val="22"/>
                <w:szCs w:val="22"/>
              </w:rPr>
              <w:t>8</w:t>
            </w:r>
          </w:p>
        </w:tc>
        <w:tc>
          <w:tcPr>
            <w:tcW w:w="2089" w:type="dxa"/>
            <w:shd w:val="clear" w:color="auto" w:fill="auto"/>
          </w:tcPr>
          <w:p w14:paraId="38C38AC2" w14:textId="77777777" w:rsidR="00EF51E3" w:rsidRPr="009B32E9" w:rsidRDefault="00EF51E3" w:rsidP="00FA1FD2">
            <w:pPr>
              <w:spacing w:before="0" w:after="0" w:line="240" w:lineRule="auto"/>
              <w:ind w:firstLine="0"/>
            </w:pPr>
            <w:r w:rsidRPr="009B32E9">
              <w:rPr>
                <w:sz w:val="22"/>
                <w:szCs w:val="22"/>
              </w:rPr>
              <w:t>6</w:t>
            </w:r>
          </w:p>
        </w:tc>
        <w:tc>
          <w:tcPr>
            <w:tcW w:w="2214" w:type="dxa"/>
            <w:shd w:val="clear" w:color="auto" w:fill="auto"/>
          </w:tcPr>
          <w:p w14:paraId="40AF0327" w14:textId="77777777" w:rsidR="00EF51E3" w:rsidRPr="009B32E9" w:rsidRDefault="00EF51E3" w:rsidP="00FA1FD2">
            <w:pPr>
              <w:spacing w:before="0" w:after="0" w:line="240" w:lineRule="auto"/>
              <w:ind w:firstLine="0"/>
            </w:pPr>
            <w:r w:rsidRPr="009B32E9">
              <w:rPr>
                <w:sz w:val="22"/>
                <w:szCs w:val="22"/>
              </w:rPr>
              <w:t>2</w:t>
            </w:r>
          </w:p>
        </w:tc>
      </w:tr>
    </w:tbl>
    <w:p w14:paraId="714BF5C3" w14:textId="77777777" w:rsidR="00EF51E3" w:rsidRPr="009B32E9" w:rsidRDefault="00EF51E3" w:rsidP="00EF51E3">
      <w:pPr>
        <w:ind w:firstLine="0"/>
      </w:pPr>
    </w:p>
    <w:p w14:paraId="0A201CF9" w14:textId="77777777" w:rsidR="00EF51E3" w:rsidRPr="009B32E9" w:rsidRDefault="00EF51E3" w:rsidP="00EF51E3">
      <w:pPr>
        <w:rPr>
          <w:b/>
        </w:rPr>
      </w:pPr>
      <w:r w:rsidRPr="009B32E9">
        <w:rPr>
          <w:b/>
        </w:rPr>
        <w:lastRenderedPageBreak/>
        <w:t xml:space="preserve">ĎALŠIE ODPOVEDE RESPONDENTOV: </w:t>
      </w:r>
    </w:p>
    <w:p w14:paraId="0D043BED" w14:textId="77777777" w:rsidR="00EF51E3" w:rsidRPr="009B32E9" w:rsidRDefault="00EF51E3" w:rsidP="00EF51E3">
      <w:pPr>
        <w:rPr>
          <w:u w:val="single"/>
        </w:rPr>
      </w:pPr>
      <w:r w:rsidRPr="009B32E9">
        <w:rPr>
          <w:u w:val="single"/>
        </w:rPr>
        <w:t>Čo vám život v obci najviac znepríjemňuje?</w:t>
      </w:r>
    </w:p>
    <w:p w14:paraId="767BA0CD" w14:textId="18B1D678" w:rsidR="00EF51E3" w:rsidRPr="009B32E9" w:rsidRDefault="00EF51E3" w:rsidP="00EF51E3">
      <w:pPr>
        <w:ind w:left="567"/>
      </w:pPr>
      <w:r w:rsidRPr="009B32E9">
        <w:t>Najvyšší počet</w:t>
      </w:r>
      <w:r w:rsidR="00985B65">
        <w:t xml:space="preserve"> </w:t>
      </w:r>
      <w:r w:rsidRPr="009B32E9">
        <w:t>(takmer 44</w:t>
      </w:r>
      <w:r w:rsidR="00985B65">
        <w:t xml:space="preserve"> </w:t>
      </w:r>
      <w:r w:rsidRPr="009B32E9">
        <w:t>%) respondentov odpovedalo, že najviac ich sužuje bezpečnosť v obci. Takmer 22</w:t>
      </w:r>
      <w:r w:rsidR="00985B65">
        <w:t xml:space="preserve"> </w:t>
      </w:r>
      <w:r w:rsidRPr="009B32E9">
        <w:t>% opýtaných odpovedalo, že im v obci chýba oddychová zóna so zeleňou, lavičkami a ihriskom pre malé deti a 13</w:t>
      </w:r>
      <w:r w:rsidR="00985B65">
        <w:t xml:space="preserve"> % </w:t>
      </w:r>
      <w:r w:rsidRPr="009B32E9">
        <w:t>uvie</w:t>
      </w:r>
      <w:r w:rsidR="00985B65">
        <w:t xml:space="preserve">dlo, že im znepríjemňujú život </w:t>
      </w:r>
      <w:r w:rsidRPr="009B32E9">
        <w:t xml:space="preserve">neprispôsobiví obyvatelia rómskej národnosti. Dvaja respondenti uviedli dôvod nespokojnosti nedostatok kultúrnych, športových alebo spoločenských podujatí a čistotu v obci a jeden sociálnu starostlivosť. K ďalším dôvodom nespokojnosti sa nevyjadril žiaden opýtaný. </w:t>
      </w:r>
    </w:p>
    <w:p w14:paraId="19FB463C" w14:textId="77777777" w:rsidR="00EF51E3" w:rsidRPr="009B32E9" w:rsidRDefault="00EF51E3" w:rsidP="00EF51E3">
      <w:pPr>
        <w:rPr>
          <w:b/>
        </w:rPr>
      </w:pPr>
    </w:p>
    <w:tbl>
      <w:tblPr>
        <w:tblpPr w:leftFromText="180" w:rightFromText="180" w:vertAnchor="text" w:horzAnchor="page" w:tblpX="2762" w:tblpY="324"/>
        <w:tblW w:w="7793" w:type="dxa"/>
        <w:tblLayout w:type="fixed"/>
        <w:tblCellMar>
          <w:left w:w="70" w:type="dxa"/>
          <w:right w:w="70" w:type="dxa"/>
        </w:tblCellMar>
        <w:tblLook w:val="04A0" w:firstRow="1" w:lastRow="0" w:firstColumn="1" w:lastColumn="0" w:noHBand="0" w:noVBand="1"/>
      </w:tblPr>
      <w:tblGrid>
        <w:gridCol w:w="5950"/>
        <w:gridCol w:w="992"/>
        <w:gridCol w:w="851"/>
      </w:tblGrid>
      <w:tr w:rsidR="0083664E" w:rsidRPr="009B32E9" w14:paraId="7B474016" w14:textId="77777777" w:rsidTr="0083664E">
        <w:trPr>
          <w:trHeight w:val="424"/>
        </w:trPr>
        <w:tc>
          <w:tcPr>
            <w:tcW w:w="5950"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043ADA00" w14:textId="77777777" w:rsidR="0083664E" w:rsidRPr="009B32E9" w:rsidRDefault="0083664E" w:rsidP="0083664E">
            <w:pPr>
              <w:spacing w:line="240" w:lineRule="auto"/>
              <w:ind w:firstLine="0"/>
              <w:jc w:val="left"/>
              <w:rPr>
                <w:b/>
                <w:bCs/>
              </w:rPr>
            </w:pPr>
            <w:r w:rsidRPr="009B32E9">
              <w:rPr>
                <w:b/>
                <w:bCs/>
              </w:rPr>
              <w:t>Odpoveď</w:t>
            </w:r>
          </w:p>
        </w:tc>
        <w:tc>
          <w:tcPr>
            <w:tcW w:w="992" w:type="dxa"/>
            <w:tcBorders>
              <w:top w:val="single" w:sz="4" w:space="0" w:color="auto"/>
              <w:left w:val="nil"/>
              <w:bottom w:val="single" w:sz="4" w:space="0" w:color="auto"/>
              <w:right w:val="single" w:sz="4" w:space="0" w:color="auto"/>
            </w:tcBorders>
            <w:shd w:val="clear" w:color="auto" w:fill="4472C4"/>
            <w:noWrap/>
            <w:vAlign w:val="center"/>
            <w:hideMark/>
          </w:tcPr>
          <w:p w14:paraId="60C9D1FE" w14:textId="77777777" w:rsidR="0083664E" w:rsidRPr="009B32E9" w:rsidRDefault="0083664E" w:rsidP="0083664E">
            <w:pPr>
              <w:spacing w:line="240" w:lineRule="auto"/>
              <w:ind w:firstLine="0"/>
              <w:jc w:val="left"/>
              <w:rPr>
                <w:b/>
                <w:bCs/>
              </w:rPr>
            </w:pPr>
            <w:r w:rsidRPr="009B32E9">
              <w:rPr>
                <w:b/>
                <w:bCs/>
              </w:rPr>
              <w:t xml:space="preserve">počet </w:t>
            </w:r>
          </w:p>
        </w:tc>
        <w:tc>
          <w:tcPr>
            <w:tcW w:w="851" w:type="dxa"/>
            <w:tcBorders>
              <w:top w:val="single" w:sz="4" w:space="0" w:color="auto"/>
              <w:left w:val="nil"/>
              <w:bottom w:val="single" w:sz="4" w:space="0" w:color="auto"/>
              <w:right w:val="single" w:sz="4" w:space="0" w:color="auto"/>
            </w:tcBorders>
            <w:shd w:val="clear" w:color="auto" w:fill="4472C4"/>
            <w:noWrap/>
            <w:vAlign w:val="center"/>
            <w:hideMark/>
          </w:tcPr>
          <w:p w14:paraId="3989EC9E" w14:textId="77777777" w:rsidR="0083664E" w:rsidRPr="009B32E9" w:rsidRDefault="0083664E" w:rsidP="0083664E">
            <w:pPr>
              <w:spacing w:line="240" w:lineRule="auto"/>
              <w:ind w:firstLine="0"/>
              <w:jc w:val="left"/>
              <w:rPr>
                <w:b/>
                <w:bCs/>
              </w:rPr>
            </w:pPr>
            <w:r w:rsidRPr="009B32E9">
              <w:rPr>
                <w:b/>
                <w:bCs/>
              </w:rPr>
              <w:t>%</w:t>
            </w:r>
          </w:p>
        </w:tc>
      </w:tr>
      <w:tr w:rsidR="0083664E" w:rsidRPr="009B32E9" w14:paraId="194F48E0" w14:textId="77777777" w:rsidTr="0083664E">
        <w:trPr>
          <w:trHeight w:val="389"/>
        </w:trPr>
        <w:tc>
          <w:tcPr>
            <w:tcW w:w="59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29243" w14:textId="77777777" w:rsidR="0083664E" w:rsidRPr="009B32E9" w:rsidRDefault="0083664E" w:rsidP="0083664E">
            <w:pPr>
              <w:spacing w:before="0" w:after="0" w:line="240" w:lineRule="auto"/>
              <w:ind w:firstLine="0"/>
              <w:jc w:val="left"/>
            </w:pPr>
            <w:bookmarkStart w:id="138" w:name="OLE_LINK7"/>
            <w:r w:rsidRPr="009B32E9">
              <w:rPr>
                <w:sz w:val="22"/>
                <w:szCs w:val="22"/>
              </w:rPr>
              <w:t>nedostatok obchodov a služieb</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162015D" w14:textId="77777777" w:rsidR="0083664E" w:rsidRPr="009B32E9" w:rsidRDefault="0083664E" w:rsidP="0083664E">
            <w:pPr>
              <w:spacing w:before="0" w:after="0" w:line="240" w:lineRule="auto"/>
              <w:ind w:firstLine="0"/>
              <w:jc w:val="left"/>
              <w:rPr>
                <w:bCs/>
              </w:rPr>
            </w:pPr>
            <w:r w:rsidRPr="009B32E9">
              <w:rPr>
                <w:sz w:val="22"/>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7DB0B5A" w14:textId="77777777" w:rsidR="0083664E" w:rsidRPr="009B32E9" w:rsidRDefault="0083664E" w:rsidP="0083664E">
            <w:pPr>
              <w:spacing w:before="0" w:after="0" w:line="240" w:lineRule="auto"/>
              <w:ind w:firstLine="0"/>
              <w:jc w:val="left"/>
              <w:rPr>
                <w:bCs/>
              </w:rPr>
            </w:pPr>
            <w:r w:rsidRPr="009B32E9">
              <w:rPr>
                <w:sz w:val="22"/>
                <w:szCs w:val="22"/>
              </w:rPr>
              <w:t>0,00%</w:t>
            </w:r>
          </w:p>
        </w:tc>
      </w:tr>
      <w:tr w:rsidR="0083664E" w:rsidRPr="009B32E9" w14:paraId="5D372C6C" w14:textId="77777777" w:rsidTr="0083664E">
        <w:trPr>
          <w:trHeight w:val="403"/>
        </w:trPr>
        <w:tc>
          <w:tcPr>
            <w:tcW w:w="59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AB7BCD" w14:textId="77777777" w:rsidR="0083664E" w:rsidRPr="009B32E9" w:rsidRDefault="0083664E" w:rsidP="0083664E">
            <w:pPr>
              <w:spacing w:before="0" w:after="0" w:line="240" w:lineRule="auto"/>
              <w:ind w:firstLine="0"/>
              <w:jc w:val="left"/>
              <w:rPr>
                <w:bCs/>
              </w:rPr>
            </w:pPr>
            <w:r w:rsidRPr="009B32E9">
              <w:rPr>
                <w:bCs/>
                <w:sz w:val="22"/>
                <w:szCs w:val="22"/>
              </w:rPr>
              <w:t>zriedkavá autobusová doprava</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AB92F10" w14:textId="77777777" w:rsidR="0083664E" w:rsidRPr="009B32E9" w:rsidRDefault="0083664E" w:rsidP="0083664E">
            <w:pPr>
              <w:spacing w:before="0" w:after="0" w:line="240" w:lineRule="auto"/>
              <w:ind w:firstLine="0"/>
              <w:jc w:val="left"/>
              <w:rPr>
                <w:bCs/>
              </w:rPr>
            </w:pPr>
            <w:r w:rsidRPr="009B32E9">
              <w:rPr>
                <w:sz w:val="22"/>
                <w:szCs w:val="22"/>
              </w:rPr>
              <w:t>0</w:t>
            </w:r>
          </w:p>
        </w:tc>
        <w:tc>
          <w:tcPr>
            <w:tcW w:w="851" w:type="dxa"/>
            <w:tcBorders>
              <w:top w:val="single" w:sz="4" w:space="0" w:color="auto"/>
              <w:left w:val="nil"/>
              <w:bottom w:val="single" w:sz="4" w:space="0" w:color="auto"/>
              <w:right w:val="single" w:sz="4" w:space="0" w:color="auto"/>
            </w:tcBorders>
            <w:shd w:val="clear" w:color="auto" w:fill="auto"/>
            <w:noWrap/>
          </w:tcPr>
          <w:p w14:paraId="2D4F7B3A" w14:textId="77777777" w:rsidR="0083664E" w:rsidRPr="009B32E9" w:rsidRDefault="0083664E" w:rsidP="0083664E">
            <w:pPr>
              <w:spacing w:before="0" w:after="0" w:line="240" w:lineRule="auto"/>
              <w:ind w:firstLine="0"/>
              <w:jc w:val="left"/>
              <w:rPr>
                <w:bCs/>
              </w:rPr>
            </w:pPr>
            <w:r w:rsidRPr="009B32E9">
              <w:rPr>
                <w:sz w:val="22"/>
                <w:szCs w:val="22"/>
              </w:rPr>
              <w:t>0,00%</w:t>
            </w:r>
          </w:p>
        </w:tc>
      </w:tr>
      <w:tr w:rsidR="0083664E" w:rsidRPr="009B32E9" w14:paraId="533FE680" w14:textId="77777777" w:rsidTr="0083664E">
        <w:trPr>
          <w:trHeight w:val="375"/>
        </w:trPr>
        <w:tc>
          <w:tcPr>
            <w:tcW w:w="59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00899" w14:textId="77777777" w:rsidR="0083664E" w:rsidRPr="009B32E9" w:rsidRDefault="0083664E" w:rsidP="0083664E">
            <w:pPr>
              <w:spacing w:before="0" w:after="0" w:line="240" w:lineRule="auto"/>
              <w:ind w:firstLine="0"/>
              <w:jc w:val="left"/>
              <w:rPr>
                <w:bCs/>
              </w:rPr>
            </w:pPr>
            <w:r w:rsidRPr="009B32E9">
              <w:rPr>
                <w:bCs/>
                <w:sz w:val="22"/>
                <w:szCs w:val="22"/>
              </w:rPr>
              <w:t>chýbajúca zdravotná starostlivosť</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4469580" w14:textId="77777777" w:rsidR="0083664E" w:rsidRPr="009B32E9" w:rsidRDefault="0083664E" w:rsidP="0083664E">
            <w:pPr>
              <w:spacing w:before="0" w:after="0" w:line="240" w:lineRule="auto"/>
              <w:ind w:firstLine="0"/>
              <w:jc w:val="left"/>
              <w:rPr>
                <w:bCs/>
              </w:rPr>
            </w:pPr>
            <w:r w:rsidRPr="009B32E9">
              <w:rPr>
                <w:sz w:val="22"/>
                <w:szCs w:val="22"/>
              </w:rPr>
              <w:t>0</w:t>
            </w:r>
          </w:p>
        </w:tc>
        <w:tc>
          <w:tcPr>
            <w:tcW w:w="851" w:type="dxa"/>
            <w:tcBorders>
              <w:top w:val="single" w:sz="4" w:space="0" w:color="auto"/>
              <w:left w:val="nil"/>
              <w:bottom w:val="single" w:sz="4" w:space="0" w:color="auto"/>
              <w:right w:val="single" w:sz="4" w:space="0" w:color="auto"/>
            </w:tcBorders>
            <w:shd w:val="clear" w:color="auto" w:fill="auto"/>
            <w:noWrap/>
          </w:tcPr>
          <w:p w14:paraId="22E200A8" w14:textId="77777777" w:rsidR="0083664E" w:rsidRPr="009B32E9" w:rsidRDefault="0083664E" w:rsidP="0083664E">
            <w:pPr>
              <w:spacing w:before="0" w:after="0" w:line="240" w:lineRule="auto"/>
              <w:ind w:firstLine="0"/>
              <w:jc w:val="left"/>
              <w:rPr>
                <w:bCs/>
              </w:rPr>
            </w:pPr>
            <w:r w:rsidRPr="009B32E9">
              <w:rPr>
                <w:sz w:val="22"/>
                <w:szCs w:val="22"/>
              </w:rPr>
              <w:t>0,00%</w:t>
            </w:r>
          </w:p>
        </w:tc>
      </w:tr>
      <w:tr w:rsidR="0083664E" w:rsidRPr="009B32E9" w14:paraId="5E523459" w14:textId="77777777" w:rsidTr="0083664E">
        <w:trPr>
          <w:trHeight w:val="375"/>
        </w:trPr>
        <w:tc>
          <w:tcPr>
            <w:tcW w:w="59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7AA28D" w14:textId="77777777" w:rsidR="0083664E" w:rsidRPr="009B32E9" w:rsidRDefault="0083664E" w:rsidP="0083664E">
            <w:pPr>
              <w:spacing w:before="0" w:after="0" w:line="240" w:lineRule="auto"/>
              <w:ind w:firstLine="0"/>
              <w:jc w:val="left"/>
              <w:rPr>
                <w:bCs/>
              </w:rPr>
            </w:pPr>
            <w:r w:rsidRPr="009B32E9">
              <w:rPr>
                <w:bCs/>
                <w:sz w:val="22"/>
                <w:szCs w:val="22"/>
              </w:rPr>
              <w:t xml:space="preserve">chýbajúca sociálna starostlivosť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CBAE432" w14:textId="77777777" w:rsidR="0083664E" w:rsidRPr="009B32E9" w:rsidRDefault="0083664E" w:rsidP="0083664E">
            <w:pPr>
              <w:spacing w:before="0" w:after="0" w:line="240" w:lineRule="auto"/>
              <w:ind w:firstLine="0"/>
              <w:jc w:val="left"/>
              <w:rPr>
                <w:bCs/>
              </w:rPr>
            </w:pPr>
            <w:r w:rsidRPr="009B32E9">
              <w:rPr>
                <w:sz w:val="22"/>
                <w:szCs w:val="22"/>
              </w:rPr>
              <w:t>1</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8D13E5D" w14:textId="77777777" w:rsidR="0083664E" w:rsidRPr="009B32E9" w:rsidRDefault="0083664E" w:rsidP="0083664E">
            <w:pPr>
              <w:spacing w:before="0" w:after="0" w:line="240" w:lineRule="auto"/>
              <w:ind w:firstLine="0"/>
              <w:jc w:val="left"/>
              <w:rPr>
                <w:bCs/>
              </w:rPr>
            </w:pPr>
            <w:r w:rsidRPr="009B32E9">
              <w:rPr>
                <w:sz w:val="22"/>
                <w:szCs w:val="22"/>
              </w:rPr>
              <w:t>4,35%</w:t>
            </w:r>
          </w:p>
        </w:tc>
      </w:tr>
      <w:tr w:rsidR="0083664E" w:rsidRPr="009B32E9" w14:paraId="16DE7603" w14:textId="77777777" w:rsidTr="0083664E">
        <w:trPr>
          <w:trHeight w:val="360"/>
        </w:trPr>
        <w:tc>
          <w:tcPr>
            <w:tcW w:w="59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F2DE0" w14:textId="77777777" w:rsidR="0083664E" w:rsidRPr="009B32E9" w:rsidRDefault="0083664E" w:rsidP="0083664E">
            <w:pPr>
              <w:spacing w:before="0" w:after="0" w:line="240" w:lineRule="auto"/>
              <w:ind w:firstLine="0"/>
              <w:jc w:val="left"/>
              <w:rPr>
                <w:bCs/>
              </w:rPr>
            </w:pPr>
            <w:r w:rsidRPr="009B32E9">
              <w:rPr>
                <w:bCs/>
                <w:sz w:val="22"/>
                <w:szCs w:val="22"/>
              </w:rPr>
              <w:t>chýbajúca základná škola</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57FA14C" w14:textId="77777777" w:rsidR="0083664E" w:rsidRPr="009B32E9" w:rsidRDefault="0083664E" w:rsidP="0083664E">
            <w:pPr>
              <w:spacing w:before="0" w:after="0" w:line="240" w:lineRule="auto"/>
              <w:ind w:firstLine="0"/>
              <w:jc w:val="left"/>
              <w:rPr>
                <w:bCs/>
              </w:rPr>
            </w:pPr>
            <w:r w:rsidRPr="009B32E9">
              <w:rPr>
                <w:sz w:val="22"/>
                <w:szCs w:val="22"/>
              </w:rPr>
              <w:t>0</w:t>
            </w:r>
          </w:p>
        </w:tc>
        <w:tc>
          <w:tcPr>
            <w:tcW w:w="851" w:type="dxa"/>
            <w:tcBorders>
              <w:top w:val="single" w:sz="4" w:space="0" w:color="auto"/>
              <w:left w:val="nil"/>
              <w:bottom w:val="single" w:sz="4" w:space="0" w:color="auto"/>
              <w:right w:val="single" w:sz="4" w:space="0" w:color="auto"/>
            </w:tcBorders>
            <w:shd w:val="clear" w:color="auto" w:fill="auto"/>
            <w:noWrap/>
          </w:tcPr>
          <w:p w14:paraId="6C5BBFEA" w14:textId="77777777" w:rsidR="0083664E" w:rsidRPr="009B32E9" w:rsidRDefault="0083664E" w:rsidP="0083664E">
            <w:pPr>
              <w:spacing w:before="0" w:after="0" w:line="240" w:lineRule="auto"/>
              <w:ind w:firstLine="0"/>
              <w:jc w:val="left"/>
              <w:rPr>
                <w:bCs/>
              </w:rPr>
            </w:pPr>
            <w:r w:rsidRPr="009B32E9">
              <w:rPr>
                <w:sz w:val="22"/>
                <w:szCs w:val="22"/>
              </w:rPr>
              <w:t>0,00%</w:t>
            </w:r>
          </w:p>
        </w:tc>
      </w:tr>
      <w:tr w:rsidR="0083664E" w:rsidRPr="009B32E9" w14:paraId="20D92996" w14:textId="77777777" w:rsidTr="0083664E">
        <w:trPr>
          <w:trHeight w:val="416"/>
        </w:trPr>
        <w:tc>
          <w:tcPr>
            <w:tcW w:w="59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20A42" w14:textId="77777777" w:rsidR="0083664E" w:rsidRPr="009B32E9" w:rsidRDefault="0083664E" w:rsidP="0083664E">
            <w:pPr>
              <w:spacing w:before="0" w:after="0" w:line="240" w:lineRule="auto"/>
              <w:ind w:firstLine="0"/>
              <w:jc w:val="left"/>
              <w:rPr>
                <w:bCs/>
              </w:rPr>
            </w:pPr>
            <w:r w:rsidRPr="009B32E9">
              <w:rPr>
                <w:bCs/>
                <w:sz w:val="22"/>
                <w:szCs w:val="22"/>
              </w:rPr>
              <w:t>chýbajúca materská škola</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F307685" w14:textId="77777777" w:rsidR="0083664E" w:rsidRPr="009B32E9" w:rsidRDefault="0083664E" w:rsidP="0083664E">
            <w:pPr>
              <w:spacing w:before="0" w:after="0" w:line="240" w:lineRule="auto"/>
              <w:ind w:firstLine="0"/>
              <w:jc w:val="left"/>
              <w:rPr>
                <w:bCs/>
              </w:rPr>
            </w:pPr>
            <w:r w:rsidRPr="009B32E9">
              <w:rPr>
                <w:sz w:val="22"/>
                <w:szCs w:val="22"/>
              </w:rPr>
              <w:t>0</w:t>
            </w:r>
          </w:p>
        </w:tc>
        <w:tc>
          <w:tcPr>
            <w:tcW w:w="851" w:type="dxa"/>
            <w:tcBorders>
              <w:top w:val="single" w:sz="4" w:space="0" w:color="auto"/>
              <w:left w:val="nil"/>
              <w:bottom w:val="single" w:sz="4" w:space="0" w:color="auto"/>
              <w:right w:val="single" w:sz="4" w:space="0" w:color="auto"/>
            </w:tcBorders>
            <w:shd w:val="clear" w:color="auto" w:fill="auto"/>
            <w:noWrap/>
          </w:tcPr>
          <w:p w14:paraId="213F9F90" w14:textId="77777777" w:rsidR="0083664E" w:rsidRPr="009B32E9" w:rsidRDefault="0083664E" w:rsidP="0083664E">
            <w:pPr>
              <w:spacing w:before="0" w:after="0" w:line="240" w:lineRule="auto"/>
              <w:ind w:firstLine="0"/>
              <w:jc w:val="left"/>
              <w:rPr>
                <w:bCs/>
              </w:rPr>
            </w:pPr>
            <w:r w:rsidRPr="009B32E9">
              <w:rPr>
                <w:sz w:val="22"/>
                <w:szCs w:val="22"/>
              </w:rPr>
              <w:t>0,00%</w:t>
            </w:r>
          </w:p>
        </w:tc>
      </w:tr>
      <w:tr w:rsidR="0083664E" w:rsidRPr="009B32E9" w14:paraId="17572846" w14:textId="77777777" w:rsidTr="0083664E">
        <w:trPr>
          <w:trHeight w:val="416"/>
        </w:trPr>
        <w:tc>
          <w:tcPr>
            <w:tcW w:w="59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D23E7" w14:textId="77777777" w:rsidR="0083664E" w:rsidRPr="009B32E9" w:rsidRDefault="0083664E" w:rsidP="0083664E">
            <w:pPr>
              <w:spacing w:before="0" w:after="0" w:line="240" w:lineRule="auto"/>
              <w:ind w:firstLine="0"/>
              <w:jc w:val="left"/>
              <w:rPr>
                <w:bCs/>
              </w:rPr>
            </w:pPr>
            <w:r w:rsidRPr="009B32E9">
              <w:rPr>
                <w:bCs/>
                <w:sz w:val="22"/>
                <w:szCs w:val="22"/>
              </w:rPr>
              <w:t>čistota v obci</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6F72889" w14:textId="77777777" w:rsidR="0083664E" w:rsidRPr="009B32E9" w:rsidRDefault="0083664E" w:rsidP="0083664E">
            <w:pPr>
              <w:spacing w:before="0" w:after="0" w:line="240" w:lineRule="auto"/>
              <w:ind w:firstLine="0"/>
              <w:jc w:val="left"/>
              <w:rPr>
                <w:bCs/>
              </w:rPr>
            </w:pPr>
            <w:r w:rsidRPr="009B32E9">
              <w:rPr>
                <w:sz w:val="22"/>
                <w:szCs w:val="22"/>
              </w:rPr>
              <w:t>2</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2DB04E2" w14:textId="77777777" w:rsidR="0083664E" w:rsidRPr="009B32E9" w:rsidRDefault="0083664E" w:rsidP="0083664E">
            <w:pPr>
              <w:spacing w:before="0" w:after="0" w:line="240" w:lineRule="auto"/>
              <w:ind w:firstLine="0"/>
              <w:jc w:val="left"/>
              <w:rPr>
                <w:bCs/>
              </w:rPr>
            </w:pPr>
            <w:r w:rsidRPr="009B32E9">
              <w:rPr>
                <w:sz w:val="22"/>
                <w:szCs w:val="22"/>
              </w:rPr>
              <w:t>8,70%</w:t>
            </w:r>
          </w:p>
        </w:tc>
      </w:tr>
      <w:tr w:rsidR="0083664E" w:rsidRPr="009B32E9" w14:paraId="0B03EC60" w14:textId="77777777" w:rsidTr="0083664E">
        <w:trPr>
          <w:trHeight w:val="424"/>
        </w:trPr>
        <w:tc>
          <w:tcPr>
            <w:tcW w:w="5950" w:type="dxa"/>
            <w:tcBorders>
              <w:top w:val="nil"/>
              <w:left w:val="single" w:sz="4" w:space="0" w:color="auto"/>
              <w:bottom w:val="single" w:sz="4" w:space="0" w:color="auto"/>
              <w:right w:val="single" w:sz="4" w:space="0" w:color="auto"/>
            </w:tcBorders>
            <w:shd w:val="clear" w:color="auto" w:fill="auto"/>
            <w:noWrap/>
            <w:vAlign w:val="center"/>
            <w:hideMark/>
          </w:tcPr>
          <w:p w14:paraId="05B0B490" w14:textId="77777777" w:rsidR="0083664E" w:rsidRPr="009B32E9" w:rsidRDefault="0083664E" w:rsidP="0083664E">
            <w:pPr>
              <w:spacing w:before="0" w:after="0" w:line="240" w:lineRule="auto"/>
              <w:ind w:firstLine="0"/>
              <w:jc w:val="left"/>
            </w:pPr>
            <w:r w:rsidRPr="009B32E9">
              <w:rPr>
                <w:sz w:val="22"/>
                <w:szCs w:val="22"/>
              </w:rPr>
              <w:t xml:space="preserve">bezpečnosť v obci </w:t>
            </w:r>
          </w:p>
        </w:tc>
        <w:tc>
          <w:tcPr>
            <w:tcW w:w="992" w:type="dxa"/>
            <w:tcBorders>
              <w:top w:val="nil"/>
              <w:left w:val="nil"/>
              <w:bottom w:val="single" w:sz="4" w:space="0" w:color="auto"/>
              <w:right w:val="single" w:sz="4" w:space="0" w:color="auto"/>
            </w:tcBorders>
            <w:shd w:val="clear" w:color="auto" w:fill="auto"/>
            <w:noWrap/>
            <w:vAlign w:val="center"/>
          </w:tcPr>
          <w:p w14:paraId="670BB574" w14:textId="77777777" w:rsidR="0083664E" w:rsidRPr="009B32E9" w:rsidRDefault="0083664E" w:rsidP="0083664E">
            <w:pPr>
              <w:spacing w:before="0" w:after="0" w:line="240" w:lineRule="auto"/>
              <w:ind w:firstLine="0"/>
              <w:jc w:val="left"/>
            </w:pPr>
            <w:r w:rsidRPr="009B32E9">
              <w:rPr>
                <w:sz w:val="22"/>
                <w:szCs w:val="22"/>
              </w:rPr>
              <w:t>10</w:t>
            </w:r>
          </w:p>
        </w:tc>
        <w:tc>
          <w:tcPr>
            <w:tcW w:w="851" w:type="dxa"/>
            <w:tcBorders>
              <w:top w:val="nil"/>
              <w:left w:val="nil"/>
              <w:bottom w:val="single" w:sz="4" w:space="0" w:color="auto"/>
              <w:right w:val="single" w:sz="4" w:space="0" w:color="auto"/>
            </w:tcBorders>
            <w:shd w:val="clear" w:color="auto" w:fill="auto"/>
            <w:noWrap/>
            <w:vAlign w:val="bottom"/>
          </w:tcPr>
          <w:p w14:paraId="473D055F" w14:textId="77777777" w:rsidR="0083664E" w:rsidRPr="009B32E9" w:rsidRDefault="0083664E" w:rsidP="0083664E">
            <w:pPr>
              <w:spacing w:before="0" w:after="0" w:line="240" w:lineRule="auto"/>
              <w:ind w:firstLine="0"/>
              <w:jc w:val="left"/>
            </w:pPr>
            <w:r w:rsidRPr="009B32E9">
              <w:rPr>
                <w:sz w:val="22"/>
                <w:szCs w:val="22"/>
              </w:rPr>
              <w:t>43,48%</w:t>
            </w:r>
          </w:p>
        </w:tc>
      </w:tr>
      <w:tr w:rsidR="0083664E" w:rsidRPr="009B32E9" w14:paraId="74F1C2E5" w14:textId="77777777" w:rsidTr="0083664E">
        <w:trPr>
          <w:trHeight w:val="284"/>
        </w:trPr>
        <w:tc>
          <w:tcPr>
            <w:tcW w:w="5950" w:type="dxa"/>
            <w:tcBorders>
              <w:top w:val="nil"/>
              <w:left w:val="single" w:sz="4" w:space="0" w:color="auto"/>
              <w:bottom w:val="single" w:sz="4" w:space="0" w:color="auto"/>
              <w:right w:val="single" w:sz="4" w:space="0" w:color="auto"/>
            </w:tcBorders>
            <w:shd w:val="clear" w:color="auto" w:fill="auto"/>
            <w:vAlign w:val="center"/>
          </w:tcPr>
          <w:p w14:paraId="308FD0B4" w14:textId="77777777" w:rsidR="0083664E" w:rsidRPr="009B32E9" w:rsidRDefault="0083664E" w:rsidP="0083664E">
            <w:pPr>
              <w:spacing w:before="0" w:after="0" w:line="240" w:lineRule="auto"/>
              <w:ind w:firstLine="0"/>
              <w:jc w:val="left"/>
            </w:pPr>
            <w:r w:rsidRPr="009B32E9">
              <w:rPr>
                <w:sz w:val="22"/>
                <w:szCs w:val="22"/>
              </w:rPr>
              <w:t>nie je nič, čo by mi život v obci znepríjemňovalo</w:t>
            </w:r>
          </w:p>
        </w:tc>
        <w:tc>
          <w:tcPr>
            <w:tcW w:w="992" w:type="dxa"/>
            <w:tcBorders>
              <w:top w:val="nil"/>
              <w:left w:val="nil"/>
              <w:bottom w:val="single" w:sz="4" w:space="0" w:color="auto"/>
              <w:right w:val="single" w:sz="4" w:space="0" w:color="auto"/>
            </w:tcBorders>
            <w:shd w:val="clear" w:color="auto" w:fill="auto"/>
            <w:noWrap/>
            <w:vAlign w:val="center"/>
          </w:tcPr>
          <w:p w14:paraId="18465B37" w14:textId="77777777" w:rsidR="0083664E" w:rsidRPr="009B32E9" w:rsidRDefault="0083664E" w:rsidP="0083664E">
            <w:pPr>
              <w:spacing w:before="0" w:after="0" w:line="240" w:lineRule="auto"/>
              <w:ind w:firstLine="0"/>
              <w:jc w:val="left"/>
            </w:pPr>
            <w:r w:rsidRPr="009B32E9">
              <w:rPr>
                <w:sz w:val="22"/>
                <w:szCs w:val="22"/>
              </w:rPr>
              <w:t>0</w:t>
            </w:r>
          </w:p>
        </w:tc>
        <w:tc>
          <w:tcPr>
            <w:tcW w:w="851" w:type="dxa"/>
            <w:tcBorders>
              <w:top w:val="nil"/>
              <w:left w:val="nil"/>
              <w:bottom w:val="single" w:sz="4" w:space="0" w:color="auto"/>
              <w:right w:val="single" w:sz="4" w:space="0" w:color="auto"/>
            </w:tcBorders>
            <w:shd w:val="clear" w:color="auto" w:fill="auto"/>
            <w:noWrap/>
            <w:vAlign w:val="bottom"/>
          </w:tcPr>
          <w:p w14:paraId="5E260DF1" w14:textId="77777777" w:rsidR="0083664E" w:rsidRPr="009B32E9" w:rsidRDefault="0083664E" w:rsidP="0083664E">
            <w:pPr>
              <w:spacing w:before="0" w:after="0" w:line="240" w:lineRule="auto"/>
              <w:ind w:firstLine="0"/>
              <w:jc w:val="left"/>
            </w:pPr>
            <w:r w:rsidRPr="009B32E9">
              <w:rPr>
                <w:sz w:val="22"/>
                <w:szCs w:val="22"/>
              </w:rPr>
              <w:t>0,00%</w:t>
            </w:r>
          </w:p>
        </w:tc>
      </w:tr>
      <w:tr w:rsidR="0083664E" w:rsidRPr="009B32E9" w14:paraId="4996A23E" w14:textId="77777777" w:rsidTr="0083664E">
        <w:trPr>
          <w:trHeight w:val="570"/>
        </w:trPr>
        <w:tc>
          <w:tcPr>
            <w:tcW w:w="5950" w:type="dxa"/>
            <w:tcBorders>
              <w:top w:val="nil"/>
              <w:left w:val="single" w:sz="4" w:space="0" w:color="auto"/>
              <w:bottom w:val="single" w:sz="4" w:space="0" w:color="auto"/>
              <w:right w:val="single" w:sz="4" w:space="0" w:color="auto"/>
            </w:tcBorders>
            <w:shd w:val="clear" w:color="auto" w:fill="auto"/>
            <w:vAlign w:val="center"/>
            <w:hideMark/>
          </w:tcPr>
          <w:p w14:paraId="79CEBE0E" w14:textId="77777777" w:rsidR="0083664E" w:rsidRPr="009B32E9" w:rsidRDefault="0083664E" w:rsidP="0083664E">
            <w:pPr>
              <w:spacing w:before="0" w:after="0" w:line="240" w:lineRule="auto"/>
              <w:ind w:firstLine="0"/>
              <w:jc w:val="left"/>
            </w:pPr>
            <w:r w:rsidRPr="009B32E9">
              <w:rPr>
                <w:sz w:val="22"/>
                <w:szCs w:val="22"/>
              </w:rPr>
              <w:t>chýbajúca oddychová zóna so zeleňou, lavičkami a ihriskom pre malé deti</w:t>
            </w:r>
          </w:p>
        </w:tc>
        <w:tc>
          <w:tcPr>
            <w:tcW w:w="992" w:type="dxa"/>
            <w:tcBorders>
              <w:top w:val="nil"/>
              <w:left w:val="nil"/>
              <w:bottom w:val="single" w:sz="4" w:space="0" w:color="auto"/>
              <w:right w:val="single" w:sz="4" w:space="0" w:color="auto"/>
            </w:tcBorders>
            <w:shd w:val="clear" w:color="auto" w:fill="auto"/>
            <w:noWrap/>
            <w:vAlign w:val="center"/>
          </w:tcPr>
          <w:p w14:paraId="0B5E0A76" w14:textId="77777777" w:rsidR="0083664E" w:rsidRPr="009B32E9" w:rsidRDefault="0083664E" w:rsidP="0083664E">
            <w:pPr>
              <w:spacing w:before="0" w:after="0" w:line="240" w:lineRule="auto"/>
              <w:ind w:firstLine="0"/>
              <w:jc w:val="left"/>
            </w:pPr>
            <w:r w:rsidRPr="009B32E9">
              <w:rPr>
                <w:sz w:val="22"/>
                <w:szCs w:val="22"/>
              </w:rPr>
              <w:t>5</w:t>
            </w:r>
          </w:p>
        </w:tc>
        <w:tc>
          <w:tcPr>
            <w:tcW w:w="851" w:type="dxa"/>
            <w:tcBorders>
              <w:top w:val="nil"/>
              <w:left w:val="nil"/>
              <w:bottom w:val="single" w:sz="4" w:space="0" w:color="auto"/>
              <w:right w:val="single" w:sz="4" w:space="0" w:color="auto"/>
            </w:tcBorders>
            <w:shd w:val="clear" w:color="auto" w:fill="auto"/>
            <w:noWrap/>
            <w:vAlign w:val="bottom"/>
          </w:tcPr>
          <w:p w14:paraId="31C40F95" w14:textId="77777777" w:rsidR="0083664E" w:rsidRPr="009B32E9" w:rsidRDefault="0083664E" w:rsidP="0083664E">
            <w:pPr>
              <w:spacing w:before="0" w:after="0" w:line="240" w:lineRule="auto"/>
              <w:ind w:firstLine="0"/>
              <w:jc w:val="left"/>
            </w:pPr>
            <w:r w:rsidRPr="009B32E9">
              <w:rPr>
                <w:sz w:val="22"/>
                <w:szCs w:val="22"/>
              </w:rPr>
              <w:t>21,74%</w:t>
            </w:r>
          </w:p>
        </w:tc>
      </w:tr>
      <w:tr w:rsidR="0083664E" w:rsidRPr="009B32E9" w14:paraId="1ABFCE71" w14:textId="77777777" w:rsidTr="0083664E">
        <w:trPr>
          <w:trHeight w:val="284"/>
        </w:trPr>
        <w:tc>
          <w:tcPr>
            <w:tcW w:w="5950" w:type="dxa"/>
            <w:tcBorders>
              <w:top w:val="nil"/>
              <w:left w:val="single" w:sz="4" w:space="0" w:color="auto"/>
              <w:bottom w:val="single" w:sz="4" w:space="0" w:color="auto"/>
              <w:right w:val="single" w:sz="4" w:space="0" w:color="auto"/>
            </w:tcBorders>
            <w:shd w:val="clear" w:color="auto" w:fill="auto"/>
            <w:vAlign w:val="center"/>
            <w:hideMark/>
          </w:tcPr>
          <w:p w14:paraId="32DAF991" w14:textId="77777777" w:rsidR="0083664E" w:rsidRPr="009B32E9" w:rsidRDefault="0083664E" w:rsidP="0083664E">
            <w:pPr>
              <w:spacing w:before="0" w:after="0" w:line="240" w:lineRule="auto"/>
              <w:ind w:firstLine="0"/>
              <w:jc w:val="left"/>
            </w:pPr>
            <w:r w:rsidRPr="009B32E9">
              <w:rPr>
                <w:sz w:val="22"/>
                <w:szCs w:val="22"/>
              </w:rPr>
              <w:t>nedostatok kultúrnych, športových alebo spoločenských podujatí</w:t>
            </w:r>
          </w:p>
        </w:tc>
        <w:tc>
          <w:tcPr>
            <w:tcW w:w="992" w:type="dxa"/>
            <w:tcBorders>
              <w:top w:val="nil"/>
              <w:left w:val="nil"/>
              <w:bottom w:val="single" w:sz="4" w:space="0" w:color="auto"/>
              <w:right w:val="single" w:sz="4" w:space="0" w:color="auto"/>
            </w:tcBorders>
            <w:shd w:val="clear" w:color="auto" w:fill="auto"/>
            <w:noWrap/>
            <w:vAlign w:val="center"/>
          </w:tcPr>
          <w:p w14:paraId="15A50FBD" w14:textId="77777777" w:rsidR="0083664E" w:rsidRPr="009B32E9" w:rsidRDefault="0083664E" w:rsidP="0083664E">
            <w:pPr>
              <w:spacing w:before="0" w:after="0" w:line="240" w:lineRule="auto"/>
              <w:ind w:firstLine="0"/>
              <w:jc w:val="left"/>
            </w:pPr>
            <w:r w:rsidRPr="009B32E9">
              <w:rPr>
                <w:sz w:val="22"/>
                <w:szCs w:val="22"/>
              </w:rPr>
              <w:t>2</w:t>
            </w:r>
          </w:p>
        </w:tc>
        <w:tc>
          <w:tcPr>
            <w:tcW w:w="851" w:type="dxa"/>
            <w:tcBorders>
              <w:top w:val="nil"/>
              <w:left w:val="nil"/>
              <w:bottom w:val="single" w:sz="4" w:space="0" w:color="auto"/>
              <w:right w:val="single" w:sz="4" w:space="0" w:color="auto"/>
            </w:tcBorders>
            <w:shd w:val="clear" w:color="auto" w:fill="auto"/>
            <w:noWrap/>
            <w:vAlign w:val="bottom"/>
          </w:tcPr>
          <w:p w14:paraId="785973E3" w14:textId="77777777" w:rsidR="0083664E" w:rsidRPr="009B32E9" w:rsidRDefault="0083664E" w:rsidP="0083664E">
            <w:pPr>
              <w:spacing w:before="0" w:after="0" w:line="240" w:lineRule="auto"/>
              <w:ind w:firstLine="0"/>
              <w:jc w:val="left"/>
            </w:pPr>
            <w:r w:rsidRPr="009B32E9">
              <w:rPr>
                <w:sz w:val="22"/>
                <w:szCs w:val="22"/>
              </w:rPr>
              <w:t>8,70%</w:t>
            </w:r>
          </w:p>
        </w:tc>
      </w:tr>
      <w:tr w:rsidR="0083664E" w:rsidRPr="009B32E9" w14:paraId="69FA82F4" w14:textId="77777777" w:rsidTr="0083664E">
        <w:trPr>
          <w:trHeight w:val="284"/>
        </w:trPr>
        <w:tc>
          <w:tcPr>
            <w:tcW w:w="5950" w:type="dxa"/>
            <w:tcBorders>
              <w:top w:val="nil"/>
              <w:left w:val="single" w:sz="4" w:space="0" w:color="auto"/>
              <w:bottom w:val="single" w:sz="4" w:space="0" w:color="auto"/>
              <w:right w:val="single" w:sz="4" w:space="0" w:color="auto"/>
            </w:tcBorders>
            <w:shd w:val="clear" w:color="auto" w:fill="auto"/>
            <w:vAlign w:val="center"/>
            <w:hideMark/>
          </w:tcPr>
          <w:p w14:paraId="4B5F8C02" w14:textId="77777777" w:rsidR="0083664E" w:rsidRPr="009B32E9" w:rsidRDefault="0083664E" w:rsidP="0083664E">
            <w:pPr>
              <w:spacing w:before="0" w:after="0" w:line="240" w:lineRule="auto"/>
              <w:ind w:firstLine="0"/>
              <w:jc w:val="left"/>
            </w:pPr>
            <w:r w:rsidRPr="009B32E9">
              <w:rPr>
                <w:sz w:val="22"/>
                <w:szCs w:val="22"/>
              </w:rPr>
              <w:t>Iné: neprispôsobiví obyvatelia rómskej národnosti</w:t>
            </w:r>
          </w:p>
        </w:tc>
        <w:tc>
          <w:tcPr>
            <w:tcW w:w="992" w:type="dxa"/>
            <w:tcBorders>
              <w:top w:val="nil"/>
              <w:left w:val="nil"/>
              <w:bottom w:val="single" w:sz="4" w:space="0" w:color="auto"/>
              <w:right w:val="single" w:sz="4" w:space="0" w:color="auto"/>
            </w:tcBorders>
            <w:shd w:val="clear" w:color="auto" w:fill="auto"/>
            <w:noWrap/>
            <w:vAlign w:val="center"/>
          </w:tcPr>
          <w:p w14:paraId="2B8B0317" w14:textId="77777777" w:rsidR="0083664E" w:rsidRPr="009B32E9" w:rsidRDefault="0083664E" w:rsidP="0083664E">
            <w:pPr>
              <w:spacing w:before="0" w:after="0" w:line="240" w:lineRule="auto"/>
              <w:ind w:firstLine="0"/>
              <w:jc w:val="left"/>
            </w:pPr>
            <w:r w:rsidRPr="009B32E9">
              <w:rPr>
                <w:sz w:val="22"/>
                <w:szCs w:val="22"/>
              </w:rPr>
              <w:t>3</w:t>
            </w:r>
          </w:p>
        </w:tc>
        <w:tc>
          <w:tcPr>
            <w:tcW w:w="851" w:type="dxa"/>
            <w:tcBorders>
              <w:top w:val="nil"/>
              <w:left w:val="nil"/>
              <w:bottom w:val="single" w:sz="4" w:space="0" w:color="auto"/>
              <w:right w:val="single" w:sz="4" w:space="0" w:color="auto"/>
            </w:tcBorders>
            <w:shd w:val="clear" w:color="auto" w:fill="auto"/>
            <w:noWrap/>
            <w:vAlign w:val="bottom"/>
          </w:tcPr>
          <w:p w14:paraId="0F026572" w14:textId="77777777" w:rsidR="0083664E" w:rsidRPr="009B32E9" w:rsidRDefault="0083664E" w:rsidP="0083664E">
            <w:pPr>
              <w:spacing w:before="0" w:after="0" w:line="240" w:lineRule="auto"/>
              <w:ind w:firstLine="0"/>
              <w:jc w:val="left"/>
            </w:pPr>
            <w:r w:rsidRPr="009B32E9">
              <w:rPr>
                <w:sz w:val="22"/>
                <w:szCs w:val="22"/>
              </w:rPr>
              <w:t>13,04%</w:t>
            </w:r>
          </w:p>
        </w:tc>
      </w:tr>
      <w:bookmarkEnd w:id="138"/>
    </w:tbl>
    <w:p w14:paraId="57C230A8" w14:textId="77777777" w:rsidR="00EF51E3" w:rsidRDefault="00EF51E3" w:rsidP="00EF51E3">
      <w:pPr>
        <w:ind w:firstLine="0"/>
      </w:pPr>
    </w:p>
    <w:p w14:paraId="588B3991" w14:textId="77777777" w:rsidR="0083664E" w:rsidRDefault="0083664E" w:rsidP="00EF51E3">
      <w:pPr>
        <w:ind w:firstLine="0"/>
      </w:pPr>
    </w:p>
    <w:p w14:paraId="702C4218" w14:textId="77777777" w:rsidR="0083664E" w:rsidRDefault="0083664E" w:rsidP="00EF51E3">
      <w:pPr>
        <w:ind w:firstLine="0"/>
      </w:pPr>
    </w:p>
    <w:p w14:paraId="6CF08B6D" w14:textId="77777777" w:rsidR="0083664E" w:rsidRDefault="0083664E" w:rsidP="00EF51E3">
      <w:pPr>
        <w:ind w:firstLine="0"/>
      </w:pPr>
    </w:p>
    <w:p w14:paraId="6321C669" w14:textId="77777777" w:rsidR="0083664E" w:rsidRDefault="0083664E" w:rsidP="00EF51E3">
      <w:pPr>
        <w:ind w:firstLine="0"/>
      </w:pPr>
    </w:p>
    <w:p w14:paraId="21C5A70D" w14:textId="77777777" w:rsidR="0083664E" w:rsidRDefault="0083664E" w:rsidP="00EF51E3">
      <w:pPr>
        <w:ind w:firstLine="0"/>
      </w:pPr>
    </w:p>
    <w:p w14:paraId="36A66FB2" w14:textId="77777777" w:rsidR="0083664E" w:rsidRDefault="0083664E" w:rsidP="00EF51E3">
      <w:pPr>
        <w:ind w:firstLine="0"/>
      </w:pPr>
    </w:p>
    <w:p w14:paraId="2A17CE91" w14:textId="77777777" w:rsidR="0083664E" w:rsidRDefault="0083664E" w:rsidP="00EF51E3">
      <w:pPr>
        <w:ind w:firstLine="0"/>
      </w:pPr>
    </w:p>
    <w:p w14:paraId="6E5C4E6A" w14:textId="77777777" w:rsidR="0083664E" w:rsidRDefault="0083664E" w:rsidP="00EF51E3">
      <w:pPr>
        <w:ind w:firstLine="0"/>
      </w:pPr>
    </w:p>
    <w:p w14:paraId="66392C1F" w14:textId="77777777" w:rsidR="0083664E" w:rsidRDefault="0083664E" w:rsidP="00EF51E3">
      <w:pPr>
        <w:ind w:firstLine="0"/>
      </w:pPr>
    </w:p>
    <w:p w14:paraId="3A5E8597" w14:textId="77777777" w:rsidR="0083664E" w:rsidRDefault="0083664E" w:rsidP="00EF51E3">
      <w:pPr>
        <w:ind w:firstLine="0"/>
      </w:pPr>
    </w:p>
    <w:p w14:paraId="5737D403" w14:textId="77777777" w:rsidR="0083664E" w:rsidRDefault="0083664E" w:rsidP="00EF51E3">
      <w:pPr>
        <w:ind w:firstLine="0"/>
      </w:pPr>
    </w:p>
    <w:p w14:paraId="13CD4EFC" w14:textId="77777777" w:rsidR="0083664E" w:rsidRDefault="0083664E" w:rsidP="00EF51E3">
      <w:pPr>
        <w:ind w:firstLine="0"/>
      </w:pPr>
    </w:p>
    <w:p w14:paraId="465BCF7F" w14:textId="77777777" w:rsidR="0083664E" w:rsidRDefault="0083664E" w:rsidP="00EF51E3">
      <w:pPr>
        <w:ind w:firstLine="0"/>
      </w:pPr>
    </w:p>
    <w:p w14:paraId="4B340C95" w14:textId="77777777" w:rsidR="0083664E" w:rsidRDefault="0083664E" w:rsidP="00EF51E3">
      <w:pPr>
        <w:ind w:firstLine="0"/>
      </w:pPr>
    </w:p>
    <w:p w14:paraId="26D39AFA" w14:textId="77777777" w:rsidR="0083664E" w:rsidRDefault="0083664E" w:rsidP="00EF51E3">
      <w:pPr>
        <w:ind w:firstLine="0"/>
      </w:pPr>
    </w:p>
    <w:p w14:paraId="1EED4369" w14:textId="77777777" w:rsidR="0083664E" w:rsidRDefault="0083664E" w:rsidP="00EF51E3">
      <w:pPr>
        <w:ind w:firstLine="0"/>
      </w:pPr>
    </w:p>
    <w:p w14:paraId="47D36487" w14:textId="77777777" w:rsidR="0083664E" w:rsidRPr="009B32E9" w:rsidRDefault="0083664E" w:rsidP="00EF51E3">
      <w:pPr>
        <w:ind w:firstLine="0"/>
      </w:pPr>
    </w:p>
    <w:p w14:paraId="4FD17419" w14:textId="77777777" w:rsidR="00EF51E3" w:rsidRPr="009B32E9" w:rsidRDefault="00EF51E3" w:rsidP="00EF51E3">
      <w:r w:rsidRPr="009B32E9">
        <w:rPr>
          <w:noProof/>
        </w:rPr>
        <w:drawing>
          <wp:inline distT="0" distB="0" distL="0" distR="0" wp14:anchorId="1B1220C4" wp14:editId="217FC8EF">
            <wp:extent cx="5220970" cy="3307715"/>
            <wp:effectExtent l="0" t="0" r="11430" b="19685"/>
            <wp:docPr id="41"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15FBF78" w14:textId="77777777" w:rsidR="00EF51E3" w:rsidRPr="009B32E9" w:rsidRDefault="00EF51E3" w:rsidP="00EF51E3">
      <w:pPr>
        <w:ind w:left="567" w:firstLine="0"/>
        <w:rPr>
          <w:u w:val="single"/>
        </w:rPr>
      </w:pPr>
      <w:r w:rsidRPr="009B32E9">
        <w:rPr>
          <w:u w:val="single"/>
        </w:rPr>
        <w:t xml:space="preserve">Sú vo vašej obci vytvorené dostatočné podmienky pre separovanie bytového alebo domového odpadu? (Napr. dostatok kontajnerov, pravidelný odvoz odpadu, umiestnenie </w:t>
      </w:r>
      <w:proofErr w:type="gramStart"/>
      <w:r w:rsidRPr="009B32E9">
        <w:rPr>
          <w:u w:val="single"/>
        </w:rPr>
        <w:t>kontajnerov,..</w:t>
      </w:r>
      <w:proofErr w:type="gramEnd"/>
      <w:r w:rsidRPr="009B32E9">
        <w:rPr>
          <w:u w:val="single"/>
        </w:rPr>
        <w:t>)</w:t>
      </w:r>
    </w:p>
    <w:p w14:paraId="41413702" w14:textId="0A973B18" w:rsidR="00EF51E3" w:rsidRPr="009B32E9" w:rsidRDefault="00EF51E3" w:rsidP="00EF51E3">
      <w:pPr>
        <w:ind w:left="567" w:firstLine="0"/>
      </w:pPr>
      <w:r w:rsidRPr="009B32E9">
        <w:t>Drvivá väčšina respondentov (81</w:t>
      </w:r>
      <w:r w:rsidR="00CF155E">
        <w:t xml:space="preserve"> </w:t>
      </w:r>
      <w:r w:rsidRPr="009B32E9">
        <w:t xml:space="preserve">%) je spokojných s podmienkami v oblasti narábania s odpadom v obci </w:t>
      </w:r>
      <w:proofErr w:type="gramStart"/>
      <w:r w:rsidRPr="009B32E9">
        <w:t>a  9</w:t>
      </w:r>
      <w:proofErr w:type="gramEnd"/>
      <w:r w:rsidR="00CF155E">
        <w:t xml:space="preserve"> </w:t>
      </w:r>
      <w:r w:rsidRPr="009B32E9">
        <w:t xml:space="preserve">% je nespokojných z dôvodu nedostatku kontajnerových nádob. </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2065"/>
        <w:gridCol w:w="2867"/>
      </w:tblGrid>
      <w:tr w:rsidR="00EF51E3" w:rsidRPr="009B32E9" w14:paraId="53BDCE0C" w14:textId="77777777" w:rsidTr="00EF51E3">
        <w:trPr>
          <w:trHeight w:val="256"/>
        </w:trPr>
        <w:tc>
          <w:tcPr>
            <w:tcW w:w="2065" w:type="dxa"/>
            <w:shd w:val="clear" w:color="auto" w:fill="FFC000"/>
          </w:tcPr>
          <w:p w14:paraId="7DE82E73" w14:textId="77777777" w:rsidR="00EF51E3" w:rsidRPr="009B32E9" w:rsidRDefault="00EF51E3" w:rsidP="00FA1FD2">
            <w:pPr>
              <w:spacing w:before="0" w:line="240" w:lineRule="auto"/>
              <w:ind w:firstLine="0"/>
            </w:pPr>
            <w:r w:rsidRPr="009B32E9">
              <w:rPr>
                <w:b/>
                <w:sz w:val="22"/>
                <w:szCs w:val="22"/>
              </w:rPr>
              <w:t>áno</w:t>
            </w:r>
          </w:p>
        </w:tc>
        <w:tc>
          <w:tcPr>
            <w:tcW w:w="2065" w:type="dxa"/>
            <w:shd w:val="clear" w:color="auto" w:fill="FFC000"/>
          </w:tcPr>
          <w:p w14:paraId="4F4AF31A" w14:textId="77777777" w:rsidR="00EF51E3" w:rsidRPr="009B32E9" w:rsidRDefault="00EF51E3" w:rsidP="00FA1FD2">
            <w:pPr>
              <w:spacing w:before="0" w:line="240" w:lineRule="auto"/>
              <w:ind w:firstLine="0"/>
            </w:pPr>
            <w:r w:rsidRPr="009B32E9">
              <w:rPr>
                <w:b/>
                <w:sz w:val="22"/>
                <w:szCs w:val="22"/>
              </w:rPr>
              <w:t>neviem</w:t>
            </w:r>
          </w:p>
        </w:tc>
        <w:tc>
          <w:tcPr>
            <w:tcW w:w="2867" w:type="dxa"/>
            <w:shd w:val="clear" w:color="auto" w:fill="FFC000"/>
          </w:tcPr>
          <w:p w14:paraId="095D1A12" w14:textId="77777777" w:rsidR="00EF51E3" w:rsidRPr="009B32E9" w:rsidRDefault="00EF51E3" w:rsidP="00FA1FD2">
            <w:pPr>
              <w:spacing w:before="0" w:line="240" w:lineRule="auto"/>
              <w:ind w:firstLine="0"/>
            </w:pPr>
            <w:r w:rsidRPr="009B32E9">
              <w:rPr>
                <w:b/>
                <w:sz w:val="22"/>
                <w:szCs w:val="22"/>
              </w:rPr>
              <w:t>Nie, uveďte, čo by situáciu zlepšilo</w:t>
            </w:r>
          </w:p>
        </w:tc>
      </w:tr>
      <w:tr w:rsidR="00EF51E3" w:rsidRPr="009B32E9" w14:paraId="512B61E3" w14:textId="77777777" w:rsidTr="00EF51E3">
        <w:trPr>
          <w:trHeight w:val="248"/>
        </w:trPr>
        <w:tc>
          <w:tcPr>
            <w:tcW w:w="2065" w:type="dxa"/>
            <w:shd w:val="clear" w:color="auto" w:fill="auto"/>
          </w:tcPr>
          <w:p w14:paraId="33969454" w14:textId="77777777" w:rsidR="00EF51E3" w:rsidRPr="009B32E9" w:rsidRDefault="00EF51E3" w:rsidP="00FA1FD2">
            <w:pPr>
              <w:spacing w:before="0" w:line="240" w:lineRule="auto"/>
              <w:ind w:firstLine="0"/>
            </w:pPr>
            <w:r w:rsidRPr="009B32E9">
              <w:rPr>
                <w:sz w:val="22"/>
                <w:szCs w:val="22"/>
              </w:rPr>
              <w:t>13 (81%)</w:t>
            </w:r>
          </w:p>
        </w:tc>
        <w:tc>
          <w:tcPr>
            <w:tcW w:w="2065" w:type="dxa"/>
            <w:shd w:val="clear" w:color="auto" w:fill="auto"/>
          </w:tcPr>
          <w:p w14:paraId="32C5188F" w14:textId="77777777" w:rsidR="00EF51E3" w:rsidRPr="009B32E9" w:rsidRDefault="00EF51E3" w:rsidP="00FA1FD2">
            <w:pPr>
              <w:spacing w:before="0" w:line="240" w:lineRule="auto"/>
              <w:ind w:firstLine="0"/>
            </w:pPr>
            <w:r w:rsidRPr="009B32E9">
              <w:rPr>
                <w:sz w:val="22"/>
                <w:szCs w:val="22"/>
              </w:rPr>
              <w:t>0</w:t>
            </w:r>
          </w:p>
        </w:tc>
        <w:tc>
          <w:tcPr>
            <w:tcW w:w="2867" w:type="dxa"/>
            <w:shd w:val="clear" w:color="auto" w:fill="auto"/>
          </w:tcPr>
          <w:p w14:paraId="4E4BE8B6" w14:textId="77777777" w:rsidR="00EF51E3" w:rsidRPr="009B32E9" w:rsidRDefault="00EF51E3" w:rsidP="00FA1FD2">
            <w:pPr>
              <w:spacing w:before="0" w:line="240" w:lineRule="auto"/>
              <w:ind w:firstLine="0"/>
            </w:pPr>
            <w:r w:rsidRPr="009B32E9">
              <w:rPr>
                <w:sz w:val="22"/>
                <w:szCs w:val="22"/>
              </w:rPr>
              <w:t>3 (19% situáciu by zlepšilo viac kontajnerov)</w:t>
            </w:r>
          </w:p>
        </w:tc>
      </w:tr>
    </w:tbl>
    <w:p w14:paraId="08571E28" w14:textId="77777777" w:rsidR="00EF51E3" w:rsidRPr="009B32E9" w:rsidRDefault="00EF51E3" w:rsidP="00EF51E3">
      <w:pPr>
        <w:ind w:firstLine="0"/>
      </w:pPr>
    </w:p>
    <w:p w14:paraId="112C8C19" w14:textId="77777777" w:rsidR="00EF51E3" w:rsidRPr="009B32E9" w:rsidRDefault="00EF51E3" w:rsidP="00EF51E3">
      <w:pPr>
        <w:rPr>
          <w:u w:val="single"/>
        </w:rPr>
      </w:pPr>
      <w:r w:rsidRPr="009B32E9">
        <w:rPr>
          <w:u w:val="single"/>
        </w:rPr>
        <w:t>Podľa vášho názoru, aké možnosti trávenia voľného času by mládež uvítala?</w:t>
      </w:r>
    </w:p>
    <w:p w14:paraId="75074AF5" w14:textId="7C8A08B3" w:rsidR="00EF51E3" w:rsidRPr="009B32E9" w:rsidRDefault="00EF51E3" w:rsidP="00EF51E3">
      <w:pPr>
        <w:ind w:left="567"/>
      </w:pPr>
      <w:r w:rsidRPr="009B32E9">
        <w:t>Podľa väčšiny (38</w:t>
      </w:r>
      <w:r w:rsidR="00CF155E">
        <w:t xml:space="preserve"> </w:t>
      </w:r>
      <w:r w:rsidRPr="009B32E9">
        <w:t>%) respondentov by mládež najviac uvítala kúpaliskoalebo krytú plaváreň a takmer 24</w:t>
      </w:r>
      <w:r w:rsidR="00CF155E">
        <w:t xml:space="preserve"> </w:t>
      </w:r>
      <w:r w:rsidRPr="009B32E9">
        <w:t xml:space="preserve">% záujmové kluby. Necelých 10% opýtaných sa vyjadrilo </w:t>
      </w:r>
      <w:r w:rsidR="00CF155E">
        <w:t xml:space="preserve">pre ihrisko, komunitné centrum </w:t>
      </w:r>
      <w:r w:rsidRPr="009B32E9">
        <w:t>pre rôzne tvorivé aktivity a rovnaké percento za kultúrne podujatia (koncerty, divadlo, tanec</w:t>
      </w:r>
      <w:proofErr w:type="gramStart"/>
      <w:r w:rsidRPr="009B32E9">
        <w:t xml:space="preserve"> ..</w:t>
      </w:r>
      <w:proofErr w:type="gramEnd"/>
      <w:r w:rsidRPr="009B32E9">
        <w:t xml:space="preserve">). Verejnú WiFi sieť (miestnosť pre obyvateľov obce s možnosťou internetového pripojenia) označil jeden obyvateľ a 1 respondent nevedel odpovedať. </w:t>
      </w:r>
    </w:p>
    <w:p w14:paraId="33D39BD4" w14:textId="77777777" w:rsidR="00EF51E3" w:rsidRPr="009B32E9" w:rsidRDefault="00EF51E3" w:rsidP="00EF51E3">
      <w:pPr>
        <w:ind w:left="567"/>
      </w:pPr>
    </w:p>
    <w:tbl>
      <w:tblPr>
        <w:tblW w:w="7637" w:type="dxa"/>
        <w:tblInd w:w="557" w:type="dxa"/>
        <w:tblCellMar>
          <w:left w:w="70" w:type="dxa"/>
          <w:right w:w="70" w:type="dxa"/>
        </w:tblCellMar>
        <w:tblLook w:val="04A0" w:firstRow="1" w:lastRow="0" w:firstColumn="1" w:lastColumn="0" w:noHBand="0" w:noVBand="1"/>
      </w:tblPr>
      <w:tblGrid>
        <w:gridCol w:w="4723"/>
        <w:gridCol w:w="1449"/>
        <w:gridCol w:w="1465"/>
      </w:tblGrid>
      <w:tr w:rsidR="00A336A1" w:rsidRPr="009B32E9" w14:paraId="3A6EC84A" w14:textId="77777777" w:rsidTr="00A336A1">
        <w:trPr>
          <w:trHeight w:val="211"/>
        </w:trPr>
        <w:tc>
          <w:tcPr>
            <w:tcW w:w="4723"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80DF38C" w14:textId="77777777" w:rsidR="00EF51E3" w:rsidRPr="009B32E9" w:rsidRDefault="00EF51E3" w:rsidP="00EF51E3">
            <w:pPr>
              <w:spacing w:line="240" w:lineRule="auto"/>
              <w:ind w:firstLine="0"/>
              <w:rPr>
                <w:b/>
                <w:bCs/>
              </w:rPr>
            </w:pPr>
            <w:r w:rsidRPr="009B32E9">
              <w:rPr>
                <w:b/>
                <w:bCs/>
                <w:sz w:val="22"/>
                <w:szCs w:val="22"/>
              </w:rPr>
              <w:t>Odpoveď</w:t>
            </w:r>
          </w:p>
        </w:tc>
        <w:tc>
          <w:tcPr>
            <w:tcW w:w="1449" w:type="dxa"/>
            <w:tcBorders>
              <w:top w:val="single" w:sz="4" w:space="0" w:color="auto"/>
              <w:left w:val="nil"/>
              <w:bottom w:val="single" w:sz="4" w:space="0" w:color="auto"/>
              <w:right w:val="single" w:sz="4" w:space="0" w:color="auto"/>
            </w:tcBorders>
            <w:shd w:val="clear" w:color="auto" w:fill="FFC000"/>
            <w:noWrap/>
            <w:vAlign w:val="center"/>
            <w:hideMark/>
          </w:tcPr>
          <w:p w14:paraId="2A453267" w14:textId="77777777" w:rsidR="00EF51E3" w:rsidRPr="009B32E9" w:rsidRDefault="00EF51E3" w:rsidP="00EF51E3">
            <w:pPr>
              <w:spacing w:line="240" w:lineRule="auto"/>
              <w:jc w:val="center"/>
              <w:rPr>
                <w:b/>
                <w:bCs/>
              </w:rPr>
            </w:pPr>
            <w:r w:rsidRPr="009B32E9">
              <w:rPr>
                <w:b/>
                <w:bCs/>
                <w:sz w:val="22"/>
                <w:szCs w:val="22"/>
              </w:rPr>
              <w:t>počet</w:t>
            </w:r>
          </w:p>
        </w:tc>
        <w:tc>
          <w:tcPr>
            <w:tcW w:w="1465" w:type="dxa"/>
            <w:tcBorders>
              <w:top w:val="single" w:sz="4" w:space="0" w:color="auto"/>
              <w:left w:val="nil"/>
              <w:bottom w:val="single" w:sz="4" w:space="0" w:color="auto"/>
              <w:right w:val="single" w:sz="4" w:space="0" w:color="auto"/>
            </w:tcBorders>
            <w:shd w:val="clear" w:color="auto" w:fill="FFC000"/>
            <w:noWrap/>
            <w:vAlign w:val="center"/>
            <w:hideMark/>
          </w:tcPr>
          <w:p w14:paraId="3BAB6C84" w14:textId="77777777" w:rsidR="00EF51E3" w:rsidRPr="009B32E9" w:rsidRDefault="00EF51E3" w:rsidP="00EF51E3">
            <w:pPr>
              <w:spacing w:line="240" w:lineRule="auto"/>
              <w:jc w:val="center"/>
              <w:rPr>
                <w:b/>
                <w:bCs/>
              </w:rPr>
            </w:pPr>
            <w:r w:rsidRPr="009B32E9">
              <w:rPr>
                <w:b/>
                <w:bCs/>
                <w:sz w:val="22"/>
                <w:szCs w:val="22"/>
              </w:rPr>
              <w:t>%</w:t>
            </w:r>
          </w:p>
        </w:tc>
      </w:tr>
      <w:tr w:rsidR="00A336A1" w:rsidRPr="009B32E9" w14:paraId="28A29B87" w14:textId="77777777" w:rsidTr="00A336A1">
        <w:trPr>
          <w:trHeight w:val="310"/>
        </w:trPr>
        <w:tc>
          <w:tcPr>
            <w:tcW w:w="4723" w:type="dxa"/>
            <w:tcBorders>
              <w:top w:val="nil"/>
              <w:left w:val="single" w:sz="4" w:space="0" w:color="auto"/>
              <w:bottom w:val="single" w:sz="4" w:space="0" w:color="auto"/>
              <w:right w:val="single" w:sz="4" w:space="0" w:color="auto"/>
            </w:tcBorders>
            <w:shd w:val="clear" w:color="auto" w:fill="auto"/>
            <w:noWrap/>
            <w:vAlign w:val="bottom"/>
            <w:hideMark/>
          </w:tcPr>
          <w:p w14:paraId="47068B89" w14:textId="77777777" w:rsidR="00EF51E3" w:rsidRPr="009B32E9" w:rsidRDefault="00EF51E3" w:rsidP="00A336A1">
            <w:pPr>
              <w:spacing w:before="0" w:after="0" w:line="240" w:lineRule="auto"/>
              <w:ind w:firstLine="0"/>
            </w:pPr>
            <w:bookmarkStart w:id="139" w:name="OLE_LINK8"/>
            <w:r w:rsidRPr="009B32E9">
              <w:rPr>
                <w:sz w:val="22"/>
                <w:szCs w:val="22"/>
              </w:rPr>
              <w:t>ihrisko</w:t>
            </w:r>
          </w:p>
        </w:tc>
        <w:tc>
          <w:tcPr>
            <w:tcW w:w="1449" w:type="dxa"/>
            <w:tcBorders>
              <w:top w:val="nil"/>
              <w:left w:val="nil"/>
              <w:bottom w:val="single" w:sz="4" w:space="0" w:color="auto"/>
              <w:right w:val="single" w:sz="4" w:space="0" w:color="auto"/>
            </w:tcBorders>
            <w:shd w:val="clear" w:color="auto" w:fill="auto"/>
            <w:noWrap/>
            <w:vAlign w:val="center"/>
          </w:tcPr>
          <w:p w14:paraId="6123D9A3" w14:textId="77777777" w:rsidR="00EF51E3" w:rsidRPr="009B32E9" w:rsidRDefault="00EF51E3" w:rsidP="00A336A1">
            <w:pPr>
              <w:spacing w:before="0" w:after="0" w:line="240" w:lineRule="auto"/>
              <w:jc w:val="right"/>
            </w:pPr>
            <w:r w:rsidRPr="009B32E9">
              <w:rPr>
                <w:sz w:val="22"/>
                <w:szCs w:val="22"/>
              </w:rPr>
              <w:t>2</w:t>
            </w:r>
          </w:p>
        </w:tc>
        <w:tc>
          <w:tcPr>
            <w:tcW w:w="1465" w:type="dxa"/>
            <w:tcBorders>
              <w:top w:val="nil"/>
              <w:left w:val="nil"/>
              <w:bottom w:val="single" w:sz="4" w:space="0" w:color="auto"/>
              <w:right w:val="single" w:sz="4" w:space="0" w:color="auto"/>
            </w:tcBorders>
            <w:shd w:val="clear" w:color="auto" w:fill="auto"/>
            <w:noWrap/>
            <w:vAlign w:val="bottom"/>
          </w:tcPr>
          <w:p w14:paraId="37613E5F" w14:textId="77777777" w:rsidR="00EF51E3" w:rsidRPr="009B32E9" w:rsidRDefault="00EF51E3" w:rsidP="00A336A1">
            <w:pPr>
              <w:spacing w:before="0" w:after="0" w:line="240" w:lineRule="auto"/>
              <w:jc w:val="right"/>
            </w:pPr>
            <w:r w:rsidRPr="009B32E9">
              <w:rPr>
                <w:sz w:val="22"/>
                <w:szCs w:val="22"/>
              </w:rPr>
              <w:t>9,52%</w:t>
            </w:r>
          </w:p>
        </w:tc>
      </w:tr>
      <w:tr w:rsidR="00A336A1" w:rsidRPr="009B32E9" w14:paraId="1954F4BB" w14:textId="77777777" w:rsidTr="00A336A1">
        <w:trPr>
          <w:trHeight w:val="121"/>
        </w:trPr>
        <w:tc>
          <w:tcPr>
            <w:tcW w:w="4723" w:type="dxa"/>
            <w:tcBorders>
              <w:top w:val="nil"/>
              <w:left w:val="single" w:sz="4" w:space="0" w:color="auto"/>
              <w:bottom w:val="single" w:sz="4" w:space="0" w:color="auto"/>
              <w:right w:val="single" w:sz="4" w:space="0" w:color="auto"/>
            </w:tcBorders>
            <w:shd w:val="clear" w:color="auto" w:fill="auto"/>
            <w:noWrap/>
            <w:vAlign w:val="bottom"/>
            <w:hideMark/>
          </w:tcPr>
          <w:p w14:paraId="01355BCB" w14:textId="77777777" w:rsidR="00EF51E3" w:rsidRPr="009B32E9" w:rsidRDefault="00EF51E3" w:rsidP="00A336A1">
            <w:pPr>
              <w:spacing w:before="0" w:after="0" w:line="240" w:lineRule="auto"/>
              <w:ind w:firstLine="0"/>
            </w:pPr>
            <w:r w:rsidRPr="009B32E9">
              <w:rPr>
                <w:sz w:val="22"/>
                <w:szCs w:val="22"/>
              </w:rPr>
              <w:t>verejná WiFi sieť (miestnosť pre obyvateľov obce s možnosťou internetového pripojenia)</w:t>
            </w:r>
          </w:p>
        </w:tc>
        <w:tc>
          <w:tcPr>
            <w:tcW w:w="1449" w:type="dxa"/>
            <w:tcBorders>
              <w:top w:val="nil"/>
              <w:left w:val="nil"/>
              <w:bottom w:val="single" w:sz="4" w:space="0" w:color="auto"/>
              <w:right w:val="single" w:sz="4" w:space="0" w:color="auto"/>
            </w:tcBorders>
            <w:shd w:val="clear" w:color="auto" w:fill="auto"/>
            <w:noWrap/>
            <w:vAlign w:val="center"/>
          </w:tcPr>
          <w:p w14:paraId="770F34BD" w14:textId="77777777" w:rsidR="00EF51E3" w:rsidRPr="009B32E9" w:rsidRDefault="00EF51E3" w:rsidP="00A336A1">
            <w:pPr>
              <w:spacing w:before="0" w:after="0" w:line="240" w:lineRule="auto"/>
              <w:jc w:val="right"/>
            </w:pPr>
            <w:r w:rsidRPr="009B32E9">
              <w:rPr>
                <w:sz w:val="22"/>
                <w:szCs w:val="22"/>
              </w:rPr>
              <w:t>1</w:t>
            </w:r>
          </w:p>
        </w:tc>
        <w:tc>
          <w:tcPr>
            <w:tcW w:w="1465" w:type="dxa"/>
            <w:tcBorders>
              <w:top w:val="nil"/>
              <w:left w:val="nil"/>
              <w:bottom w:val="single" w:sz="4" w:space="0" w:color="auto"/>
              <w:right w:val="single" w:sz="4" w:space="0" w:color="auto"/>
            </w:tcBorders>
            <w:shd w:val="clear" w:color="auto" w:fill="auto"/>
            <w:noWrap/>
            <w:vAlign w:val="bottom"/>
          </w:tcPr>
          <w:p w14:paraId="1D672722" w14:textId="77777777" w:rsidR="00EF51E3" w:rsidRPr="009B32E9" w:rsidRDefault="00EF51E3" w:rsidP="00A336A1">
            <w:pPr>
              <w:spacing w:before="0" w:after="0" w:line="240" w:lineRule="auto"/>
              <w:jc w:val="right"/>
            </w:pPr>
            <w:r w:rsidRPr="009B32E9">
              <w:rPr>
                <w:sz w:val="22"/>
                <w:szCs w:val="22"/>
              </w:rPr>
              <w:t>4,76%</w:t>
            </w:r>
          </w:p>
        </w:tc>
      </w:tr>
      <w:tr w:rsidR="00A336A1" w:rsidRPr="009B32E9" w14:paraId="68EC6F50" w14:textId="77777777" w:rsidTr="00A336A1">
        <w:trPr>
          <w:trHeight w:val="121"/>
        </w:trPr>
        <w:tc>
          <w:tcPr>
            <w:tcW w:w="4723" w:type="dxa"/>
            <w:tcBorders>
              <w:top w:val="nil"/>
              <w:left w:val="single" w:sz="4" w:space="0" w:color="auto"/>
              <w:bottom w:val="single" w:sz="4" w:space="0" w:color="auto"/>
              <w:right w:val="single" w:sz="4" w:space="0" w:color="auto"/>
            </w:tcBorders>
            <w:shd w:val="clear" w:color="auto" w:fill="auto"/>
            <w:noWrap/>
            <w:vAlign w:val="bottom"/>
          </w:tcPr>
          <w:p w14:paraId="6B3D784E" w14:textId="77777777" w:rsidR="00EF51E3" w:rsidRPr="009B32E9" w:rsidRDefault="00EF51E3" w:rsidP="00A336A1">
            <w:pPr>
              <w:spacing w:before="0" w:after="0" w:line="240" w:lineRule="auto"/>
              <w:ind w:firstLine="0"/>
            </w:pPr>
            <w:r w:rsidRPr="009B32E9">
              <w:rPr>
                <w:sz w:val="22"/>
                <w:szCs w:val="22"/>
              </w:rPr>
              <w:t>komunitné centrum pre rôzne tvorivé aktivity, ktoré by si mládež navrhovala</w:t>
            </w:r>
          </w:p>
        </w:tc>
        <w:tc>
          <w:tcPr>
            <w:tcW w:w="1449" w:type="dxa"/>
            <w:tcBorders>
              <w:top w:val="nil"/>
              <w:left w:val="nil"/>
              <w:bottom w:val="single" w:sz="4" w:space="0" w:color="auto"/>
              <w:right w:val="single" w:sz="4" w:space="0" w:color="auto"/>
            </w:tcBorders>
            <w:shd w:val="clear" w:color="auto" w:fill="auto"/>
            <w:noWrap/>
            <w:vAlign w:val="center"/>
          </w:tcPr>
          <w:p w14:paraId="303D4864" w14:textId="77777777" w:rsidR="00EF51E3" w:rsidRPr="009B32E9" w:rsidRDefault="00EF51E3" w:rsidP="00A336A1">
            <w:pPr>
              <w:spacing w:before="0" w:after="0" w:line="240" w:lineRule="auto"/>
              <w:jc w:val="right"/>
            </w:pPr>
            <w:r w:rsidRPr="009B32E9">
              <w:rPr>
                <w:sz w:val="22"/>
                <w:szCs w:val="22"/>
              </w:rPr>
              <w:t>2</w:t>
            </w:r>
          </w:p>
        </w:tc>
        <w:tc>
          <w:tcPr>
            <w:tcW w:w="1465" w:type="dxa"/>
            <w:tcBorders>
              <w:top w:val="nil"/>
              <w:left w:val="nil"/>
              <w:bottom w:val="single" w:sz="4" w:space="0" w:color="auto"/>
              <w:right w:val="single" w:sz="4" w:space="0" w:color="auto"/>
            </w:tcBorders>
            <w:shd w:val="clear" w:color="auto" w:fill="auto"/>
            <w:noWrap/>
            <w:vAlign w:val="bottom"/>
          </w:tcPr>
          <w:p w14:paraId="3A0EE824" w14:textId="77777777" w:rsidR="00EF51E3" w:rsidRPr="009B32E9" w:rsidRDefault="00EF51E3" w:rsidP="00A336A1">
            <w:pPr>
              <w:spacing w:before="0" w:after="0" w:line="240" w:lineRule="auto"/>
              <w:jc w:val="right"/>
            </w:pPr>
            <w:r w:rsidRPr="009B32E9">
              <w:rPr>
                <w:sz w:val="22"/>
                <w:szCs w:val="22"/>
              </w:rPr>
              <w:t>9,52%</w:t>
            </w:r>
          </w:p>
        </w:tc>
      </w:tr>
      <w:tr w:rsidR="00A336A1" w:rsidRPr="009B32E9" w14:paraId="26AE0052" w14:textId="77777777" w:rsidTr="00A336A1">
        <w:trPr>
          <w:trHeight w:val="121"/>
        </w:trPr>
        <w:tc>
          <w:tcPr>
            <w:tcW w:w="4723" w:type="dxa"/>
            <w:tcBorders>
              <w:top w:val="nil"/>
              <w:left w:val="single" w:sz="4" w:space="0" w:color="auto"/>
              <w:bottom w:val="single" w:sz="4" w:space="0" w:color="auto"/>
              <w:right w:val="single" w:sz="4" w:space="0" w:color="auto"/>
            </w:tcBorders>
            <w:shd w:val="clear" w:color="auto" w:fill="auto"/>
            <w:vAlign w:val="bottom"/>
            <w:hideMark/>
          </w:tcPr>
          <w:p w14:paraId="51773FC8" w14:textId="77777777" w:rsidR="00EF51E3" w:rsidRPr="009B32E9" w:rsidRDefault="00EF51E3" w:rsidP="00A336A1">
            <w:pPr>
              <w:spacing w:before="0" w:after="0" w:line="240" w:lineRule="auto"/>
              <w:ind w:firstLine="0"/>
            </w:pPr>
            <w:r w:rsidRPr="009B32E9">
              <w:rPr>
                <w:sz w:val="22"/>
                <w:szCs w:val="22"/>
              </w:rPr>
              <w:t>kúpalisko alebo krytá plaváreň</w:t>
            </w:r>
          </w:p>
        </w:tc>
        <w:tc>
          <w:tcPr>
            <w:tcW w:w="1449" w:type="dxa"/>
            <w:tcBorders>
              <w:top w:val="nil"/>
              <w:left w:val="nil"/>
              <w:bottom w:val="single" w:sz="4" w:space="0" w:color="auto"/>
              <w:right w:val="single" w:sz="4" w:space="0" w:color="auto"/>
            </w:tcBorders>
            <w:shd w:val="clear" w:color="auto" w:fill="auto"/>
            <w:noWrap/>
            <w:vAlign w:val="center"/>
          </w:tcPr>
          <w:p w14:paraId="66D6AED3" w14:textId="77777777" w:rsidR="00EF51E3" w:rsidRPr="009B32E9" w:rsidRDefault="00EF51E3" w:rsidP="00A336A1">
            <w:pPr>
              <w:spacing w:before="0" w:after="0" w:line="240" w:lineRule="auto"/>
              <w:jc w:val="right"/>
            </w:pPr>
            <w:r w:rsidRPr="009B32E9">
              <w:rPr>
                <w:sz w:val="22"/>
                <w:szCs w:val="22"/>
              </w:rPr>
              <w:t>8</w:t>
            </w:r>
          </w:p>
        </w:tc>
        <w:tc>
          <w:tcPr>
            <w:tcW w:w="1465" w:type="dxa"/>
            <w:tcBorders>
              <w:top w:val="nil"/>
              <w:left w:val="nil"/>
              <w:bottom w:val="single" w:sz="4" w:space="0" w:color="auto"/>
              <w:right w:val="single" w:sz="4" w:space="0" w:color="auto"/>
            </w:tcBorders>
            <w:shd w:val="clear" w:color="auto" w:fill="auto"/>
            <w:noWrap/>
            <w:vAlign w:val="bottom"/>
          </w:tcPr>
          <w:p w14:paraId="54FDC651" w14:textId="77777777" w:rsidR="00EF51E3" w:rsidRPr="009B32E9" w:rsidRDefault="00EF51E3" w:rsidP="00A336A1">
            <w:pPr>
              <w:spacing w:before="0" w:after="0" w:line="240" w:lineRule="auto"/>
              <w:jc w:val="right"/>
            </w:pPr>
            <w:r w:rsidRPr="009B32E9">
              <w:rPr>
                <w:sz w:val="22"/>
                <w:szCs w:val="22"/>
              </w:rPr>
              <w:t>38,10%</w:t>
            </w:r>
          </w:p>
        </w:tc>
      </w:tr>
      <w:tr w:rsidR="00A336A1" w:rsidRPr="009B32E9" w14:paraId="5F0BE3A5" w14:textId="77777777" w:rsidTr="00A336A1">
        <w:trPr>
          <w:trHeight w:val="121"/>
        </w:trPr>
        <w:tc>
          <w:tcPr>
            <w:tcW w:w="4723" w:type="dxa"/>
            <w:tcBorders>
              <w:top w:val="nil"/>
              <w:left w:val="single" w:sz="4" w:space="0" w:color="auto"/>
              <w:bottom w:val="single" w:sz="4" w:space="0" w:color="auto"/>
              <w:right w:val="single" w:sz="4" w:space="0" w:color="auto"/>
            </w:tcBorders>
            <w:shd w:val="clear" w:color="auto" w:fill="auto"/>
            <w:vAlign w:val="bottom"/>
          </w:tcPr>
          <w:p w14:paraId="7C4F1D08" w14:textId="77777777" w:rsidR="00EF51E3" w:rsidRPr="009B32E9" w:rsidRDefault="00EF51E3" w:rsidP="00A336A1">
            <w:pPr>
              <w:spacing w:before="0" w:after="0" w:line="240" w:lineRule="auto"/>
              <w:ind w:firstLine="0"/>
            </w:pPr>
            <w:r w:rsidRPr="009B32E9">
              <w:rPr>
                <w:sz w:val="22"/>
                <w:szCs w:val="22"/>
              </w:rPr>
              <w:t>záujmové kluby</w:t>
            </w:r>
          </w:p>
        </w:tc>
        <w:tc>
          <w:tcPr>
            <w:tcW w:w="1449" w:type="dxa"/>
            <w:tcBorders>
              <w:top w:val="nil"/>
              <w:left w:val="nil"/>
              <w:bottom w:val="single" w:sz="4" w:space="0" w:color="auto"/>
              <w:right w:val="single" w:sz="4" w:space="0" w:color="auto"/>
            </w:tcBorders>
            <w:shd w:val="clear" w:color="auto" w:fill="auto"/>
            <w:noWrap/>
            <w:vAlign w:val="center"/>
          </w:tcPr>
          <w:p w14:paraId="0219B48B" w14:textId="77777777" w:rsidR="00EF51E3" w:rsidRPr="009B32E9" w:rsidRDefault="00EF51E3" w:rsidP="00A336A1">
            <w:pPr>
              <w:spacing w:before="0" w:after="0" w:line="240" w:lineRule="auto"/>
              <w:jc w:val="right"/>
            </w:pPr>
            <w:r w:rsidRPr="009B32E9">
              <w:rPr>
                <w:sz w:val="22"/>
                <w:szCs w:val="22"/>
              </w:rPr>
              <w:t>5</w:t>
            </w:r>
          </w:p>
        </w:tc>
        <w:tc>
          <w:tcPr>
            <w:tcW w:w="1465" w:type="dxa"/>
            <w:tcBorders>
              <w:top w:val="nil"/>
              <w:left w:val="nil"/>
              <w:bottom w:val="single" w:sz="4" w:space="0" w:color="auto"/>
              <w:right w:val="single" w:sz="4" w:space="0" w:color="auto"/>
            </w:tcBorders>
            <w:shd w:val="clear" w:color="auto" w:fill="auto"/>
            <w:noWrap/>
            <w:vAlign w:val="bottom"/>
          </w:tcPr>
          <w:p w14:paraId="2F2FFD0F" w14:textId="77777777" w:rsidR="00EF51E3" w:rsidRPr="009B32E9" w:rsidRDefault="00EF51E3" w:rsidP="00A336A1">
            <w:pPr>
              <w:spacing w:before="0" w:after="0" w:line="240" w:lineRule="auto"/>
              <w:jc w:val="right"/>
            </w:pPr>
            <w:r w:rsidRPr="009B32E9">
              <w:rPr>
                <w:sz w:val="22"/>
                <w:szCs w:val="22"/>
              </w:rPr>
              <w:t>23,81%</w:t>
            </w:r>
          </w:p>
        </w:tc>
      </w:tr>
      <w:tr w:rsidR="00A336A1" w:rsidRPr="009B32E9" w14:paraId="49DA0B71" w14:textId="77777777" w:rsidTr="00A336A1">
        <w:trPr>
          <w:trHeight w:val="121"/>
        </w:trPr>
        <w:tc>
          <w:tcPr>
            <w:tcW w:w="4723" w:type="dxa"/>
            <w:tcBorders>
              <w:top w:val="nil"/>
              <w:left w:val="single" w:sz="4" w:space="0" w:color="auto"/>
              <w:bottom w:val="single" w:sz="4" w:space="0" w:color="auto"/>
              <w:right w:val="single" w:sz="4" w:space="0" w:color="auto"/>
            </w:tcBorders>
            <w:shd w:val="clear" w:color="auto" w:fill="auto"/>
            <w:vAlign w:val="bottom"/>
            <w:hideMark/>
          </w:tcPr>
          <w:p w14:paraId="66290E73" w14:textId="77777777" w:rsidR="00EF51E3" w:rsidRPr="009B32E9" w:rsidRDefault="00EF51E3" w:rsidP="00A336A1">
            <w:pPr>
              <w:spacing w:before="0" w:after="0" w:line="240" w:lineRule="auto"/>
              <w:ind w:firstLine="0"/>
            </w:pPr>
            <w:r w:rsidRPr="009B32E9">
              <w:rPr>
                <w:sz w:val="22"/>
                <w:szCs w:val="22"/>
              </w:rPr>
              <w:t>kultúrne podujatia (koncerty, divadlo, tanec ..)</w:t>
            </w:r>
          </w:p>
        </w:tc>
        <w:tc>
          <w:tcPr>
            <w:tcW w:w="1449" w:type="dxa"/>
            <w:tcBorders>
              <w:top w:val="nil"/>
              <w:left w:val="nil"/>
              <w:bottom w:val="single" w:sz="4" w:space="0" w:color="auto"/>
              <w:right w:val="single" w:sz="4" w:space="0" w:color="auto"/>
            </w:tcBorders>
            <w:shd w:val="clear" w:color="auto" w:fill="auto"/>
            <w:noWrap/>
            <w:vAlign w:val="center"/>
          </w:tcPr>
          <w:p w14:paraId="501C45FE" w14:textId="77777777" w:rsidR="00EF51E3" w:rsidRPr="009B32E9" w:rsidRDefault="00EF51E3" w:rsidP="00A336A1">
            <w:pPr>
              <w:spacing w:before="0" w:after="0" w:line="240" w:lineRule="auto"/>
              <w:jc w:val="right"/>
            </w:pPr>
            <w:r w:rsidRPr="009B32E9">
              <w:rPr>
                <w:sz w:val="22"/>
                <w:szCs w:val="22"/>
              </w:rPr>
              <w:t>2</w:t>
            </w:r>
          </w:p>
        </w:tc>
        <w:tc>
          <w:tcPr>
            <w:tcW w:w="1465" w:type="dxa"/>
            <w:tcBorders>
              <w:top w:val="nil"/>
              <w:left w:val="nil"/>
              <w:bottom w:val="single" w:sz="4" w:space="0" w:color="auto"/>
              <w:right w:val="single" w:sz="4" w:space="0" w:color="auto"/>
            </w:tcBorders>
            <w:shd w:val="clear" w:color="auto" w:fill="auto"/>
            <w:noWrap/>
            <w:vAlign w:val="bottom"/>
          </w:tcPr>
          <w:p w14:paraId="67B5F08C" w14:textId="77777777" w:rsidR="00EF51E3" w:rsidRPr="009B32E9" w:rsidRDefault="00EF51E3" w:rsidP="00A336A1">
            <w:pPr>
              <w:spacing w:before="0" w:after="0" w:line="240" w:lineRule="auto"/>
              <w:jc w:val="right"/>
            </w:pPr>
            <w:r w:rsidRPr="009B32E9">
              <w:rPr>
                <w:sz w:val="22"/>
                <w:szCs w:val="22"/>
              </w:rPr>
              <w:t>9,52%</w:t>
            </w:r>
          </w:p>
        </w:tc>
      </w:tr>
      <w:tr w:rsidR="00A336A1" w:rsidRPr="009B32E9" w14:paraId="2FA1E10C" w14:textId="77777777" w:rsidTr="00A336A1">
        <w:trPr>
          <w:trHeight w:val="270"/>
        </w:trPr>
        <w:tc>
          <w:tcPr>
            <w:tcW w:w="4723" w:type="dxa"/>
            <w:tcBorders>
              <w:top w:val="nil"/>
              <w:left w:val="single" w:sz="4" w:space="0" w:color="auto"/>
              <w:bottom w:val="single" w:sz="4" w:space="0" w:color="auto"/>
              <w:right w:val="single" w:sz="4" w:space="0" w:color="auto"/>
            </w:tcBorders>
            <w:shd w:val="clear" w:color="auto" w:fill="auto"/>
            <w:vAlign w:val="bottom"/>
            <w:hideMark/>
          </w:tcPr>
          <w:p w14:paraId="4CF5CD0F" w14:textId="77777777" w:rsidR="00EF51E3" w:rsidRPr="009B32E9" w:rsidRDefault="00EF51E3" w:rsidP="00A336A1">
            <w:pPr>
              <w:spacing w:before="0" w:after="0" w:line="240" w:lineRule="auto"/>
              <w:ind w:firstLine="0"/>
            </w:pPr>
            <w:r w:rsidRPr="009B32E9">
              <w:rPr>
                <w:sz w:val="22"/>
                <w:szCs w:val="22"/>
              </w:rPr>
              <w:t>neviem odpovedať</w:t>
            </w:r>
          </w:p>
        </w:tc>
        <w:tc>
          <w:tcPr>
            <w:tcW w:w="1449" w:type="dxa"/>
            <w:tcBorders>
              <w:top w:val="nil"/>
              <w:left w:val="nil"/>
              <w:bottom w:val="single" w:sz="4" w:space="0" w:color="auto"/>
              <w:right w:val="single" w:sz="4" w:space="0" w:color="auto"/>
            </w:tcBorders>
            <w:shd w:val="clear" w:color="auto" w:fill="auto"/>
            <w:noWrap/>
            <w:vAlign w:val="center"/>
          </w:tcPr>
          <w:p w14:paraId="0CC89E94" w14:textId="77777777" w:rsidR="00EF51E3" w:rsidRPr="009B32E9" w:rsidRDefault="00EF51E3" w:rsidP="00A336A1">
            <w:pPr>
              <w:spacing w:before="0" w:after="0" w:line="240" w:lineRule="auto"/>
              <w:jc w:val="right"/>
            </w:pPr>
            <w:r w:rsidRPr="009B32E9">
              <w:rPr>
                <w:sz w:val="22"/>
                <w:szCs w:val="22"/>
              </w:rPr>
              <w:t>1</w:t>
            </w:r>
          </w:p>
        </w:tc>
        <w:tc>
          <w:tcPr>
            <w:tcW w:w="1465" w:type="dxa"/>
            <w:tcBorders>
              <w:top w:val="nil"/>
              <w:left w:val="nil"/>
              <w:bottom w:val="single" w:sz="4" w:space="0" w:color="auto"/>
              <w:right w:val="single" w:sz="4" w:space="0" w:color="auto"/>
            </w:tcBorders>
            <w:shd w:val="clear" w:color="auto" w:fill="auto"/>
            <w:noWrap/>
            <w:vAlign w:val="bottom"/>
          </w:tcPr>
          <w:p w14:paraId="07785D59" w14:textId="77777777" w:rsidR="00EF51E3" w:rsidRPr="009B32E9" w:rsidRDefault="00EF51E3" w:rsidP="00A336A1">
            <w:pPr>
              <w:spacing w:before="0" w:after="0" w:line="240" w:lineRule="auto"/>
              <w:jc w:val="right"/>
            </w:pPr>
            <w:r w:rsidRPr="009B32E9">
              <w:rPr>
                <w:sz w:val="22"/>
                <w:szCs w:val="22"/>
              </w:rPr>
              <w:t>4,76%</w:t>
            </w:r>
          </w:p>
        </w:tc>
      </w:tr>
      <w:tr w:rsidR="00A336A1" w:rsidRPr="009B32E9" w14:paraId="34056AAD" w14:textId="77777777" w:rsidTr="00A336A1">
        <w:trPr>
          <w:trHeight w:val="191"/>
        </w:trPr>
        <w:tc>
          <w:tcPr>
            <w:tcW w:w="4723" w:type="dxa"/>
            <w:tcBorders>
              <w:top w:val="nil"/>
              <w:left w:val="single" w:sz="4" w:space="0" w:color="auto"/>
              <w:bottom w:val="single" w:sz="4" w:space="0" w:color="auto"/>
              <w:right w:val="single" w:sz="4" w:space="0" w:color="auto"/>
            </w:tcBorders>
            <w:shd w:val="clear" w:color="auto" w:fill="auto"/>
            <w:vAlign w:val="bottom"/>
          </w:tcPr>
          <w:p w14:paraId="7043484C" w14:textId="77777777" w:rsidR="00EF51E3" w:rsidRPr="009B32E9" w:rsidRDefault="00EF51E3" w:rsidP="00A336A1">
            <w:pPr>
              <w:spacing w:before="0" w:after="0" w:line="240" w:lineRule="auto"/>
              <w:ind w:firstLine="0"/>
            </w:pPr>
            <w:r w:rsidRPr="009B32E9">
              <w:rPr>
                <w:sz w:val="22"/>
                <w:szCs w:val="22"/>
              </w:rPr>
              <w:t>Iné</w:t>
            </w:r>
          </w:p>
        </w:tc>
        <w:tc>
          <w:tcPr>
            <w:tcW w:w="1449" w:type="dxa"/>
            <w:tcBorders>
              <w:top w:val="nil"/>
              <w:left w:val="nil"/>
              <w:bottom w:val="single" w:sz="4" w:space="0" w:color="auto"/>
              <w:right w:val="single" w:sz="4" w:space="0" w:color="auto"/>
            </w:tcBorders>
            <w:shd w:val="clear" w:color="auto" w:fill="auto"/>
            <w:noWrap/>
            <w:vAlign w:val="center"/>
          </w:tcPr>
          <w:p w14:paraId="60397BA0" w14:textId="77777777" w:rsidR="00EF51E3" w:rsidRPr="009B32E9" w:rsidRDefault="00EF51E3" w:rsidP="00A336A1">
            <w:pPr>
              <w:spacing w:before="0" w:after="0" w:line="240" w:lineRule="auto"/>
              <w:jc w:val="right"/>
            </w:pPr>
            <w:r w:rsidRPr="009B32E9">
              <w:rPr>
                <w:sz w:val="22"/>
                <w:szCs w:val="22"/>
              </w:rPr>
              <w:t>0</w:t>
            </w:r>
          </w:p>
        </w:tc>
        <w:tc>
          <w:tcPr>
            <w:tcW w:w="1465" w:type="dxa"/>
            <w:tcBorders>
              <w:top w:val="nil"/>
              <w:left w:val="nil"/>
              <w:bottom w:val="single" w:sz="4" w:space="0" w:color="auto"/>
              <w:right w:val="single" w:sz="4" w:space="0" w:color="auto"/>
            </w:tcBorders>
            <w:shd w:val="clear" w:color="auto" w:fill="auto"/>
            <w:noWrap/>
            <w:vAlign w:val="bottom"/>
          </w:tcPr>
          <w:p w14:paraId="1848983F" w14:textId="77777777" w:rsidR="00EF51E3" w:rsidRPr="009B32E9" w:rsidRDefault="00EF51E3" w:rsidP="00A336A1">
            <w:pPr>
              <w:spacing w:before="0" w:after="0" w:line="240" w:lineRule="auto"/>
              <w:jc w:val="right"/>
            </w:pPr>
            <w:r w:rsidRPr="009B32E9">
              <w:rPr>
                <w:sz w:val="22"/>
                <w:szCs w:val="22"/>
              </w:rPr>
              <w:t>0,00%</w:t>
            </w:r>
          </w:p>
        </w:tc>
      </w:tr>
      <w:bookmarkEnd w:id="139"/>
    </w:tbl>
    <w:p w14:paraId="4EDA34C1" w14:textId="77777777" w:rsidR="00EF51E3" w:rsidRPr="009B32E9" w:rsidRDefault="00EF51E3" w:rsidP="00EF51E3"/>
    <w:p w14:paraId="2426BC03" w14:textId="77777777" w:rsidR="00EF51E3" w:rsidRPr="009B32E9" w:rsidRDefault="00EF51E3" w:rsidP="00EF51E3">
      <w:r w:rsidRPr="009B32E9">
        <w:rPr>
          <w:noProof/>
        </w:rPr>
        <w:drawing>
          <wp:inline distT="0" distB="0" distL="0" distR="0" wp14:anchorId="3E4C4879" wp14:editId="0F852705">
            <wp:extent cx="4653915" cy="2764155"/>
            <wp:effectExtent l="0" t="0" r="19685" b="4445"/>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D078824" w14:textId="77777777" w:rsidR="00EF51E3" w:rsidRPr="009B32E9" w:rsidRDefault="00EF51E3" w:rsidP="00EF51E3"/>
    <w:p w14:paraId="24FED11B" w14:textId="77777777" w:rsidR="00EF51E3" w:rsidRPr="009B32E9" w:rsidRDefault="00EF51E3" w:rsidP="00EF51E3">
      <w:pPr>
        <w:ind w:left="567" w:firstLine="0"/>
        <w:rPr>
          <w:u w:val="single"/>
        </w:rPr>
      </w:pPr>
      <w:r w:rsidRPr="009B32E9">
        <w:rPr>
          <w:u w:val="single"/>
        </w:rPr>
        <w:t>Podľa vášho názoru, aké možnosti trávenia voľného času by dospelí obyvatelia uvítali?</w:t>
      </w:r>
    </w:p>
    <w:p w14:paraId="5EA8AE61" w14:textId="72E588A4" w:rsidR="00EF51E3" w:rsidRPr="009B32E9" w:rsidRDefault="00EF51E3" w:rsidP="00EF51E3">
      <w:pPr>
        <w:ind w:left="567"/>
      </w:pPr>
      <w:r w:rsidRPr="009B32E9">
        <w:t>Podľa názoru respondentov by dospelí obyvatelia obce z možností trávenia voľného času najviac privítali kultúrne akcie</w:t>
      </w:r>
      <w:r w:rsidR="008B2693">
        <w:t xml:space="preserve"> </w:t>
      </w:r>
      <w:r w:rsidRPr="009B32E9">
        <w:rPr>
          <w:sz w:val="22"/>
          <w:szCs w:val="22"/>
        </w:rPr>
        <w:t>(koncerty, divadlo, tanec...)</w:t>
      </w:r>
      <w:r w:rsidRPr="009B32E9">
        <w:t xml:space="preserve"> (29</w:t>
      </w:r>
      <w:r w:rsidR="008B2693">
        <w:t xml:space="preserve"> </w:t>
      </w:r>
      <w:r w:rsidRPr="009B32E9">
        <w:t>%) a spoločenské podujatia a zábavy (25</w:t>
      </w:r>
      <w:r w:rsidR="008B2693">
        <w:t xml:space="preserve"> </w:t>
      </w:r>
      <w:r w:rsidRPr="009B32E9">
        <w:t>%).Pre kúpalisko alebo krytú plaváreň sa vyjadrilo 12</w:t>
      </w:r>
      <w:r w:rsidR="008B2693">
        <w:t xml:space="preserve"> </w:t>
      </w:r>
      <w:r w:rsidRPr="009B32E9">
        <w:t xml:space="preserve">% </w:t>
      </w:r>
      <w:r w:rsidR="008B2693">
        <w:t xml:space="preserve">opýtaných. Športové podujatia, </w:t>
      </w:r>
      <w:r w:rsidRPr="009B32E9">
        <w:t>záujmové združenia a spolky označilo rovnako 8</w:t>
      </w:r>
      <w:r w:rsidR="008B2693">
        <w:t xml:space="preserve"> </w:t>
      </w:r>
      <w:r w:rsidRPr="009B32E9">
        <w:t>% respondentov. Verejnú WiFi sieť (miestnosť pre obyvateľov obce s možnosťou internetového pripojeniaby uvítal jeden obyvateľ. Takmer 13</w:t>
      </w:r>
      <w:r w:rsidR="008B2693">
        <w:t xml:space="preserve"> </w:t>
      </w:r>
      <w:r w:rsidRPr="009B32E9">
        <w:t xml:space="preserve">% opýtaných nevedelo odpovedať. </w:t>
      </w:r>
    </w:p>
    <w:p w14:paraId="0836BA93" w14:textId="77777777" w:rsidR="00EF51E3" w:rsidRPr="009B32E9" w:rsidRDefault="00EF51E3" w:rsidP="00EF51E3">
      <w:pPr>
        <w:ind w:left="567"/>
      </w:pPr>
    </w:p>
    <w:tbl>
      <w:tblPr>
        <w:tblW w:w="7842" w:type="dxa"/>
        <w:tblInd w:w="578" w:type="dxa"/>
        <w:tblCellMar>
          <w:left w:w="70" w:type="dxa"/>
          <w:right w:w="70" w:type="dxa"/>
        </w:tblCellMar>
        <w:tblLook w:val="04A0" w:firstRow="1" w:lastRow="0" w:firstColumn="1" w:lastColumn="0" w:noHBand="0" w:noVBand="1"/>
      </w:tblPr>
      <w:tblGrid>
        <w:gridCol w:w="4906"/>
        <w:gridCol w:w="1163"/>
        <w:gridCol w:w="1773"/>
      </w:tblGrid>
      <w:tr w:rsidR="008D3A07" w:rsidRPr="009B32E9" w14:paraId="6BD661F7" w14:textId="77777777" w:rsidTr="008D3A07">
        <w:trPr>
          <w:trHeight w:val="404"/>
        </w:trPr>
        <w:tc>
          <w:tcPr>
            <w:tcW w:w="4906"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36A04C21" w14:textId="77777777" w:rsidR="00EF51E3" w:rsidRPr="009B32E9" w:rsidRDefault="00EF51E3" w:rsidP="00EF51E3">
            <w:pPr>
              <w:spacing w:line="240" w:lineRule="auto"/>
              <w:ind w:firstLine="0"/>
              <w:rPr>
                <w:b/>
                <w:bCs/>
              </w:rPr>
            </w:pPr>
            <w:r w:rsidRPr="009B32E9">
              <w:rPr>
                <w:b/>
                <w:bCs/>
                <w:sz w:val="22"/>
                <w:szCs w:val="22"/>
              </w:rPr>
              <w:lastRenderedPageBreak/>
              <w:t>Odpoveď</w:t>
            </w:r>
          </w:p>
        </w:tc>
        <w:tc>
          <w:tcPr>
            <w:tcW w:w="1163" w:type="dxa"/>
            <w:tcBorders>
              <w:top w:val="single" w:sz="4" w:space="0" w:color="auto"/>
              <w:left w:val="nil"/>
              <w:bottom w:val="single" w:sz="4" w:space="0" w:color="auto"/>
              <w:right w:val="single" w:sz="4" w:space="0" w:color="auto"/>
            </w:tcBorders>
            <w:shd w:val="clear" w:color="auto" w:fill="FFC000"/>
            <w:noWrap/>
            <w:vAlign w:val="center"/>
            <w:hideMark/>
          </w:tcPr>
          <w:p w14:paraId="3E9566B4" w14:textId="77777777" w:rsidR="00EF51E3" w:rsidRPr="009B32E9" w:rsidRDefault="00EF51E3" w:rsidP="008D3A07">
            <w:pPr>
              <w:spacing w:line="240" w:lineRule="auto"/>
              <w:ind w:firstLine="0"/>
              <w:rPr>
                <w:b/>
                <w:bCs/>
              </w:rPr>
            </w:pPr>
            <w:r w:rsidRPr="009B32E9">
              <w:rPr>
                <w:b/>
                <w:bCs/>
                <w:sz w:val="22"/>
                <w:szCs w:val="22"/>
              </w:rPr>
              <w:t>počet</w:t>
            </w:r>
          </w:p>
        </w:tc>
        <w:tc>
          <w:tcPr>
            <w:tcW w:w="1773" w:type="dxa"/>
            <w:tcBorders>
              <w:top w:val="single" w:sz="4" w:space="0" w:color="auto"/>
              <w:left w:val="nil"/>
              <w:bottom w:val="single" w:sz="4" w:space="0" w:color="auto"/>
              <w:right w:val="single" w:sz="4" w:space="0" w:color="auto"/>
            </w:tcBorders>
            <w:shd w:val="clear" w:color="auto" w:fill="FFC000"/>
            <w:noWrap/>
            <w:vAlign w:val="center"/>
            <w:hideMark/>
          </w:tcPr>
          <w:p w14:paraId="0491E3A2" w14:textId="77777777" w:rsidR="00EF51E3" w:rsidRPr="009B32E9" w:rsidRDefault="00EF51E3" w:rsidP="00EF51E3">
            <w:pPr>
              <w:spacing w:line="240" w:lineRule="auto"/>
              <w:jc w:val="center"/>
              <w:rPr>
                <w:b/>
                <w:bCs/>
              </w:rPr>
            </w:pPr>
            <w:r w:rsidRPr="009B32E9">
              <w:rPr>
                <w:b/>
                <w:bCs/>
                <w:sz w:val="22"/>
                <w:szCs w:val="22"/>
              </w:rPr>
              <w:t>percentá</w:t>
            </w:r>
          </w:p>
        </w:tc>
      </w:tr>
      <w:tr w:rsidR="008D3A07" w:rsidRPr="009B32E9" w14:paraId="45F99386" w14:textId="77777777" w:rsidTr="008D3A07">
        <w:trPr>
          <w:trHeight w:val="404"/>
        </w:trPr>
        <w:tc>
          <w:tcPr>
            <w:tcW w:w="4906" w:type="dxa"/>
            <w:tcBorders>
              <w:top w:val="nil"/>
              <w:left w:val="single" w:sz="4" w:space="0" w:color="auto"/>
              <w:bottom w:val="single" w:sz="4" w:space="0" w:color="auto"/>
              <w:right w:val="single" w:sz="4" w:space="0" w:color="auto"/>
            </w:tcBorders>
            <w:shd w:val="clear" w:color="auto" w:fill="auto"/>
            <w:noWrap/>
            <w:vAlign w:val="bottom"/>
            <w:hideMark/>
          </w:tcPr>
          <w:p w14:paraId="1A792FB4" w14:textId="77777777" w:rsidR="00EF51E3" w:rsidRPr="009B32E9" w:rsidRDefault="00EF51E3" w:rsidP="00FA1FD2">
            <w:pPr>
              <w:spacing w:before="0" w:after="0" w:line="240" w:lineRule="auto"/>
              <w:ind w:firstLine="0"/>
            </w:pPr>
            <w:r w:rsidRPr="009B32E9">
              <w:rPr>
                <w:sz w:val="22"/>
                <w:szCs w:val="22"/>
              </w:rPr>
              <w:t>športové podujatia</w:t>
            </w:r>
          </w:p>
        </w:tc>
        <w:tc>
          <w:tcPr>
            <w:tcW w:w="1163" w:type="dxa"/>
            <w:tcBorders>
              <w:top w:val="nil"/>
              <w:left w:val="nil"/>
              <w:bottom w:val="single" w:sz="4" w:space="0" w:color="auto"/>
              <w:right w:val="single" w:sz="4" w:space="0" w:color="auto"/>
            </w:tcBorders>
            <w:shd w:val="clear" w:color="auto" w:fill="auto"/>
            <w:noWrap/>
            <w:vAlign w:val="center"/>
          </w:tcPr>
          <w:p w14:paraId="3627C051" w14:textId="77777777" w:rsidR="00EF51E3" w:rsidRPr="009B32E9" w:rsidRDefault="00EF51E3" w:rsidP="00FA1FD2">
            <w:pPr>
              <w:spacing w:before="0" w:after="0" w:line="240" w:lineRule="auto"/>
              <w:jc w:val="center"/>
            </w:pPr>
            <w:r w:rsidRPr="009B32E9">
              <w:rPr>
                <w:sz w:val="22"/>
                <w:szCs w:val="22"/>
              </w:rPr>
              <w:t xml:space="preserve">      2</w:t>
            </w:r>
          </w:p>
        </w:tc>
        <w:tc>
          <w:tcPr>
            <w:tcW w:w="1773" w:type="dxa"/>
            <w:tcBorders>
              <w:top w:val="nil"/>
              <w:left w:val="nil"/>
              <w:bottom w:val="single" w:sz="4" w:space="0" w:color="auto"/>
              <w:right w:val="single" w:sz="4" w:space="0" w:color="auto"/>
            </w:tcBorders>
            <w:shd w:val="clear" w:color="auto" w:fill="auto"/>
            <w:noWrap/>
            <w:vAlign w:val="bottom"/>
            <w:hideMark/>
          </w:tcPr>
          <w:p w14:paraId="2E09B88C" w14:textId="77777777" w:rsidR="00EF51E3" w:rsidRPr="009B32E9" w:rsidRDefault="00EF51E3" w:rsidP="00FA1FD2">
            <w:pPr>
              <w:spacing w:before="0" w:after="0" w:line="240" w:lineRule="auto"/>
              <w:jc w:val="right"/>
            </w:pPr>
            <w:r w:rsidRPr="009B32E9">
              <w:rPr>
                <w:sz w:val="22"/>
                <w:szCs w:val="22"/>
              </w:rPr>
              <w:t>8,33%</w:t>
            </w:r>
          </w:p>
        </w:tc>
      </w:tr>
      <w:tr w:rsidR="008D3A07" w:rsidRPr="009B32E9" w14:paraId="3A6BA5DA" w14:textId="77777777" w:rsidTr="008D3A07">
        <w:trPr>
          <w:trHeight w:val="202"/>
        </w:trPr>
        <w:tc>
          <w:tcPr>
            <w:tcW w:w="4906" w:type="dxa"/>
            <w:tcBorders>
              <w:top w:val="nil"/>
              <w:left w:val="single" w:sz="4" w:space="0" w:color="auto"/>
              <w:bottom w:val="single" w:sz="4" w:space="0" w:color="auto"/>
              <w:right w:val="single" w:sz="4" w:space="0" w:color="auto"/>
            </w:tcBorders>
            <w:shd w:val="clear" w:color="auto" w:fill="auto"/>
            <w:vAlign w:val="bottom"/>
            <w:hideMark/>
          </w:tcPr>
          <w:p w14:paraId="129D4C28" w14:textId="77777777" w:rsidR="00EF51E3" w:rsidRPr="009B32E9" w:rsidRDefault="00EF51E3" w:rsidP="00FA1FD2">
            <w:pPr>
              <w:spacing w:before="0" w:after="0" w:line="240" w:lineRule="auto"/>
              <w:ind w:firstLine="0"/>
            </w:pPr>
            <w:r w:rsidRPr="009B32E9">
              <w:rPr>
                <w:sz w:val="22"/>
                <w:szCs w:val="22"/>
              </w:rPr>
              <w:t>spoločenské podujatia a zábavy</w:t>
            </w:r>
          </w:p>
        </w:tc>
        <w:tc>
          <w:tcPr>
            <w:tcW w:w="1163" w:type="dxa"/>
            <w:tcBorders>
              <w:top w:val="nil"/>
              <w:left w:val="nil"/>
              <w:bottom w:val="single" w:sz="4" w:space="0" w:color="auto"/>
              <w:right w:val="single" w:sz="4" w:space="0" w:color="auto"/>
            </w:tcBorders>
            <w:shd w:val="clear" w:color="auto" w:fill="auto"/>
            <w:noWrap/>
            <w:vAlign w:val="center"/>
          </w:tcPr>
          <w:p w14:paraId="377F5128" w14:textId="77777777" w:rsidR="00EF51E3" w:rsidRPr="009B32E9" w:rsidRDefault="00EF51E3" w:rsidP="00FA1FD2">
            <w:pPr>
              <w:spacing w:before="0" w:after="0" w:line="240" w:lineRule="auto"/>
              <w:jc w:val="right"/>
            </w:pPr>
            <w:r w:rsidRPr="009B32E9">
              <w:rPr>
                <w:sz w:val="22"/>
                <w:szCs w:val="22"/>
              </w:rPr>
              <w:t>6</w:t>
            </w:r>
          </w:p>
        </w:tc>
        <w:tc>
          <w:tcPr>
            <w:tcW w:w="1773" w:type="dxa"/>
            <w:tcBorders>
              <w:top w:val="nil"/>
              <w:left w:val="nil"/>
              <w:bottom w:val="single" w:sz="4" w:space="0" w:color="auto"/>
              <w:right w:val="single" w:sz="4" w:space="0" w:color="auto"/>
            </w:tcBorders>
            <w:shd w:val="clear" w:color="auto" w:fill="auto"/>
            <w:noWrap/>
            <w:vAlign w:val="bottom"/>
            <w:hideMark/>
          </w:tcPr>
          <w:p w14:paraId="2A592EF8" w14:textId="77777777" w:rsidR="00EF51E3" w:rsidRPr="009B32E9" w:rsidRDefault="00EF51E3" w:rsidP="00FA1FD2">
            <w:pPr>
              <w:spacing w:before="0" w:after="0" w:line="240" w:lineRule="auto"/>
              <w:jc w:val="right"/>
            </w:pPr>
            <w:r w:rsidRPr="009B32E9">
              <w:rPr>
                <w:sz w:val="22"/>
                <w:szCs w:val="22"/>
              </w:rPr>
              <w:t>25,00%</w:t>
            </w:r>
          </w:p>
        </w:tc>
      </w:tr>
      <w:tr w:rsidR="008D3A07" w:rsidRPr="009B32E9" w14:paraId="5714CCED" w14:textId="77777777" w:rsidTr="008D3A07">
        <w:trPr>
          <w:trHeight w:val="202"/>
        </w:trPr>
        <w:tc>
          <w:tcPr>
            <w:tcW w:w="4906" w:type="dxa"/>
            <w:tcBorders>
              <w:top w:val="nil"/>
              <w:left w:val="single" w:sz="4" w:space="0" w:color="auto"/>
              <w:bottom w:val="single" w:sz="4" w:space="0" w:color="auto"/>
              <w:right w:val="single" w:sz="4" w:space="0" w:color="auto"/>
            </w:tcBorders>
            <w:shd w:val="clear" w:color="auto" w:fill="auto"/>
            <w:vAlign w:val="bottom"/>
            <w:hideMark/>
          </w:tcPr>
          <w:p w14:paraId="4EC67A28" w14:textId="77777777" w:rsidR="00EF51E3" w:rsidRPr="009B32E9" w:rsidRDefault="00EF51E3" w:rsidP="00FA1FD2">
            <w:pPr>
              <w:spacing w:before="0" w:after="0" w:line="240" w:lineRule="auto"/>
              <w:ind w:firstLine="0"/>
            </w:pPr>
            <w:r w:rsidRPr="009B32E9">
              <w:rPr>
                <w:sz w:val="22"/>
                <w:szCs w:val="22"/>
              </w:rPr>
              <w:t>kultúrne akcie (</w:t>
            </w:r>
            <w:bookmarkStart w:id="140" w:name="OLE_LINK12"/>
            <w:r w:rsidRPr="009B32E9">
              <w:rPr>
                <w:sz w:val="22"/>
                <w:szCs w:val="22"/>
              </w:rPr>
              <w:t>koncerty, divadlo, tanec...)</w:t>
            </w:r>
          </w:p>
        </w:tc>
        <w:bookmarkEnd w:id="140"/>
        <w:tc>
          <w:tcPr>
            <w:tcW w:w="1163" w:type="dxa"/>
            <w:tcBorders>
              <w:top w:val="nil"/>
              <w:left w:val="nil"/>
              <w:bottom w:val="single" w:sz="4" w:space="0" w:color="auto"/>
              <w:right w:val="single" w:sz="4" w:space="0" w:color="auto"/>
            </w:tcBorders>
            <w:shd w:val="clear" w:color="auto" w:fill="auto"/>
            <w:noWrap/>
            <w:vAlign w:val="center"/>
          </w:tcPr>
          <w:p w14:paraId="2F4921D4" w14:textId="77777777" w:rsidR="00EF51E3" w:rsidRPr="009B32E9" w:rsidRDefault="00EF51E3" w:rsidP="00FA1FD2">
            <w:pPr>
              <w:spacing w:before="0" w:after="0" w:line="240" w:lineRule="auto"/>
              <w:jc w:val="right"/>
            </w:pPr>
            <w:r w:rsidRPr="009B32E9">
              <w:rPr>
                <w:sz w:val="22"/>
                <w:szCs w:val="22"/>
              </w:rPr>
              <w:t>7</w:t>
            </w:r>
          </w:p>
        </w:tc>
        <w:tc>
          <w:tcPr>
            <w:tcW w:w="1773" w:type="dxa"/>
            <w:tcBorders>
              <w:top w:val="nil"/>
              <w:left w:val="nil"/>
              <w:bottom w:val="single" w:sz="4" w:space="0" w:color="auto"/>
              <w:right w:val="single" w:sz="4" w:space="0" w:color="auto"/>
            </w:tcBorders>
            <w:shd w:val="clear" w:color="auto" w:fill="auto"/>
            <w:noWrap/>
            <w:vAlign w:val="bottom"/>
            <w:hideMark/>
          </w:tcPr>
          <w:p w14:paraId="23A39EEE" w14:textId="77777777" w:rsidR="00EF51E3" w:rsidRPr="009B32E9" w:rsidRDefault="00EF51E3" w:rsidP="00FA1FD2">
            <w:pPr>
              <w:spacing w:before="0" w:after="0" w:line="240" w:lineRule="auto"/>
              <w:jc w:val="right"/>
            </w:pPr>
            <w:r w:rsidRPr="009B32E9">
              <w:rPr>
                <w:sz w:val="22"/>
                <w:szCs w:val="22"/>
              </w:rPr>
              <w:t>29,17%</w:t>
            </w:r>
          </w:p>
        </w:tc>
      </w:tr>
      <w:tr w:rsidR="008D3A07" w:rsidRPr="009B32E9" w14:paraId="2482C9EB" w14:textId="77777777" w:rsidTr="008D3A07">
        <w:trPr>
          <w:trHeight w:val="202"/>
        </w:trPr>
        <w:tc>
          <w:tcPr>
            <w:tcW w:w="4906" w:type="dxa"/>
            <w:tcBorders>
              <w:top w:val="nil"/>
              <w:left w:val="single" w:sz="4" w:space="0" w:color="auto"/>
              <w:bottom w:val="single" w:sz="4" w:space="0" w:color="auto"/>
              <w:right w:val="single" w:sz="4" w:space="0" w:color="auto"/>
            </w:tcBorders>
            <w:shd w:val="clear" w:color="auto" w:fill="auto"/>
            <w:noWrap/>
            <w:vAlign w:val="bottom"/>
            <w:hideMark/>
          </w:tcPr>
          <w:p w14:paraId="54069057" w14:textId="77777777" w:rsidR="00EF51E3" w:rsidRPr="009B32E9" w:rsidRDefault="00EF51E3" w:rsidP="00FA1FD2">
            <w:pPr>
              <w:spacing w:before="0" w:after="0" w:line="240" w:lineRule="auto"/>
              <w:ind w:firstLine="0"/>
            </w:pPr>
            <w:r w:rsidRPr="009B32E9">
              <w:rPr>
                <w:sz w:val="22"/>
                <w:szCs w:val="22"/>
              </w:rPr>
              <w:t>záujmové združenia, spolky</w:t>
            </w:r>
          </w:p>
        </w:tc>
        <w:tc>
          <w:tcPr>
            <w:tcW w:w="1163" w:type="dxa"/>
            <w:tcBorders>
              <w:top w:val="nil"/>
              <w:left w:val="nil"/>
              <w:bottom w:val="single" w:sz="4" w:space="0" w:color="auto"/>
              <w:right w:val="single" w:sz="4" w:space="0" w:color="auto"/>
            </w:tcBorders>
            <w:shd w:val="clear" w:color="auto" w:fill="auto"/>
            <w:noWrap/>
            <w:vAlign w:val="center"/>
          </w:tcPr>
          <w:p w14:paraId="1ADC3732" w14:textId="77777777" w:rsidR="00EF51E3" w:rsidRPr="009B32E9" w:rsidRDefault="00EF51E3" w:rsidP="00FA1FD2">
            <w:pPr>
              <w:spacing w:before="0" w:after="0" w:line="240" w:lineRule="auto"/>
              <w:jc w:val="center"/>
            </w:pPr>
            <w:r w:rsidRPr="009B32E9">
              <w:rPr>
                <w:sz w:val="22"/>
                <w:szCs w:val="22"/>
              </w:rPr>
              <w:t xml:space="preserve">      2</w:t>
            </w:r>
          </w:p>
        </w:tc>
        <w:tc>
          <w:tcPr>
            <w:tcW w:w="1773" w:type="dxa"/>
            <w:tcBorders>
              <w:top w:val="nil"/>
              <w:left w:val="nil"/>
              <w:bottom w:val="single" w:sz="4" w:space="0" w:color="auto"/>
              <w:right w:val="single" w:sz="4" w:space="0" w:color="auto"/>
            </w:tcBorders>
            <w:shd w:val="clear" w:color="auto" w:fill="auto"/>
            <w:noWrap/>
            <w:vAlign w:val="bottom"/>
            <w:hideMark/>
          </w:tcPr>
          <w:p w14:paraId="0D3E279F" w14:textId="77777777" w:rsidR="00EF51E3" w:rsidRPr="009B32E9" w:rsidRDefault="00EF51E3" w:rsidP="00FA1FD2">
            <w:pPr>
              <w:spacing w:before="0" w:after="0" w:line="240" w:lineRule="auto"/>
              <w:jc w:val="right"/>
            </w:pPr>
            <w:r w:rsidRPr="009B32E9">
              <w:rPr>
                <w:sz w:val="22"/>
                <w:szCs w:val="22"/>
              </w:rPr>
              <w:t>8,33%</w:t>
            </w:r>
          </w:p>
        </w:tc>
      </w:tr>
      <w:tr w:rsidR="008D3A07" w:rsidRPr="009B32E9" w14:paraId="5168361A" w14:textId="77777777" w:rsidTr="008D3A07">
        <w:trPr>
          <w:trHeight w:val="202"/>
        </w:trPr>
        <w:tc>
          <w:tcPr>
            <w:tcW w:w="4906" w:type="dxa"/>
            <w:tcBorders>
              <w:top w:val="nil"/>
              <w:left w:val="single" w:sz="4" w:space="0" w:color="auto"/>
              <w:bottom w:val="single" w:sz="4" w:space="0" w:color="auto"/>
              <w:right w:val="single" w:sz="4" w:space="0" w:color="auto"/>
            </w:tcBorders>
            <w:shd w:val="clear" w:color="auto" w:fill="auto"/>
            <w:vAlign w:val="bottom"/>
            <w:hideMark/>
          </w:tcPr>
          <w:p w14:paraId="4888F6F7" w14:textId="77777777" w:rsidR="00EF51E3" w:rsidRPr="009B32E9" w:rsidRDefault="00EF51E3" w:rsidP="00FA1FD2">
            <w:pPr>
              <w:spacing w:before="0" w:after="0" w:line="240" w:lineRule="auto"/>
              <w:ind w:firstLine="0"/>
            </w:pPr>
            <w:r w:rsidRPr="009B32E9">
              <w:rPr>
                <w:sz w:val="22"/>
                <w:szCs w:val="22"/>
              </w:rPr>
              <w:t>kúpalisko</w:t>
            </w:r>
          </w:p>
        </w:tc>
        <w:tc>
          <w:tcPr>
            <w:tcW w:w="1163" w:type="dxa"/>
            <w:tcBorders>
              <w:top w:val="nil"/>
              <w:left w:val="nil"/>
              <w:bottom w:val="single" w:sz="4" w:space="0" w:color="auto"/>
              <w:right w:val="single" w:sz="4" w:space="0" w:color="auto"/>
            </w:tcBorders>
            <w:shd w:val="clear" w:color="auto" w:fill="auto"/>
            <w:noWrap/>
            <w:vAlign w:val="center"/>
          </w:tcPr>
          <w:p w14:paraId="49773D38" w14:textId="77777777" w:rsidR="00EF51E3" w:rsidRPr="009B32E9" w:rsidRDefault="00EF51E3" w:rsidP="00FA1FD2">
            <w:pPr>
              <w:spacing w:before="0" w:after="0" w:line="240" w:lineRule="auto"/>
              <w:jc w:val="right"/>
            </w:pPr>
            <w:r w:rsidRPr="009B32E9">
              <w:rPr>
                <w:sz w:val="22"/>
                <w:szCs w:val="22"/>
              </w:rPr>
              <w:t>3</w:t>
            </w:r>
          </w:p>
        </w:tc>
        <w:tc>
          <w:tcPr>
            <w:tcW w:w="1773" w:type="dxa"/>
            <w:tcBorders>
              <w:top w:val="nil"/>
              <w:left w:val="nil"/>
              <w:bottom w:val="single" w:sz="4" w:space="0" w:color="auto"/>
              <w:right w:val="single" w:sz="4" w:space="0" w:color="auto"/>
            </w:tcBorders>
            <w:shd w:val="clear" w:color="auto" w:fill="auto"/>
            <w:noWrap/>
            <w:vAlign w:val="bottom"/>
            <w:hideMark/>
          </w:tcPr>
          <w:p w14:paraId="7E745EDD" w14:textId="77777777" w:rsidR="00EF51E3" w:rsidRPr="009B32E9" w:rsidRDefault="00EF51E3" w:rsidP="00FA1FD2">
            <w:pPr>
              <w:spacing w:before="0" w:after="0" w:line="240" w:lineRule="auto"/>
              <w:jc w:val="right"/>
            </w:pPr>
            <w:r w:rsidRPr="009B32E9">
              <w:rPr>
                <w:sz w:val="22"/>
                <w:szCs w:val="22"/>
              </w:rPr>
              <w:t>12,50%</w:t>
            </w:r>
          </w:p>
        </w:tc>
      </w:tr>
      <w:tr w:rsidR="008D3A07" w:rsidRPr="009B32E9" w14:paraId="1ACD4D1B" w14:textId="77777777" w:rsidTr="008D3A07">
        <w:trPr>
          <w:trHeight w:val="202"/>
        </w:trPr>
        <w:tc>
          <w:tcPr>
            <w:tcW w:w="4906" w:type="dxa"/>
            <w:tcBorders>
              <w:top w:val="nil"/>
              <w:left w:val="single" w:sz="4" w:space="0" w:color="auto"/>
              <w:bottom w:val="single" w:sz="4" w:space="0" w:color="auto"/>
              <w:right w:val="single" w:sz="4" w:space="0" w:color="auto"/>
            </w:tcBorders>
            <w:shd w:val="clear" w:color="auto" w:fill="auto"/>
            <w:vAlign w:val="bottom"/>
          </w:tcPr>
          <w:p w14:paraId="25F059FD" w14:textId="77777777" w:rsidR="00EF51E3" w:rsidRPr="009B32E9" w:rsidRDefault="00EF51E3" w:rsidP="00FA1FD2">
            <w:pPr>
              <w:spacing w:before="0" w:after="0" w:line="240" w:lineRule="auto"/>
              <w:ind w:firstLine="0"/>
            </w:pPr>
            <w:r w:rsidRPr="009B32E9">
              <w:rPr>
                <w:sz w:val="22"/>
                <w:szCs w:val="22"/>
              </w:rPr>
              <w:t>verejná WiFi sieť (miestnosť pre obyvateľov obce s možnosťou internetového pripojenia)</w:t>
            </w:r>
          </w:p>
        </w:tc>
        <w:tc>
          <w:tcPr>
            <w:tcW w:w="1163" w:type="dxa"/>
            <w:tcBorders>
              <w:top w:val="nil"/>
              <w:left w:val="nil"/>
              <w:bottom w:val="single" w:sz="4" w:space="0" w:color="auto"/>
              <w:right w:val="single" w:sz="4" w:space="0" w:color="auto"/>
            </w:tcBorders>
            <w:shd w:val="clear" w:color="auto" w:fill="auto"/>
            <w:noWrap/>
            <w:vAlign w:val="center"/>
          </w:tcPr>
          <w:p w14:paraId="10B910E3" w14:textId="77777777" w:rsidR="00EF51E3" w:rsidRPr="009B32E9" w:rsidRDefault="00EF51E3" w:rsidP="00FA1FD2">
            <w:pPr>
              <w:spacing w:before="0" w:after="0" w:line="240" w:lineRule="auto"/>
              <w:jc w:val="right"/>
            </w:pPr>
            <w:r w:rsidRPr="009B32E9">
              <w:rPr>
                <w:sz w:val="22"/>
                <w:szCs w:val="22"/>
              </w:rPr>
              <w:t>1</w:t>
            </w:r>
          </w:p>
        </w:tc>
        <w:tc>
          <w:tcPr>
            <w:tcW w:w="1773" w:type="dxa"/>
            <w:tcBorders>
              <w:top w:val="nil"/>
              <w:left w:val="nil"/>
              <w:bottom w:val="single" w:sz="4" w:space="0" w:color="auto"/>
              <w:right w:val="single" w:sz="4" w:space="0" w:color="auto"/>
            </w:tcBorders>
            <w:shd w:val="clear" w:color="auto" w:fill="auto"/>
            <w:noWrap/>
            <w:vAlign w:val="bottom"/>
          </w:tcPr>
          <w:p w14:paraId="26C97D01" w14:textId="77777777" w:rsidR="00EF51E3" w:rsidRPr="009B32E9" w:rsidRDefault="00EF51E3" w:rsidP="00FA1FD2">
            <w:pPr>
              <w:spacing w:before="0" w:after="0" w:line="240" w:lineRule="auto"/>
              <w:jc w:val="right"/>
            </w:pPr>
            <w:r w:rsidRPr="009B32E9">
              <w:rPr>
                <w:sz w:val="22"/>
                <w:szCs w:val="22"/>
              </w:rPr>
              <w:t>4,17%</w:t>
            </w:r>
          </w:p>
        </w:tc>
      </w:tr>
      <w:tr w:rsidR="008D3A07" w:rsidRPr="009B32E9" w14:paraId="123FA2C8" w14:textId="77777777" w:rsidTr="008D3A07">
        <w:trPr>
          <w:trHeight w:val="202"/>
        </w:trPr>
        <w:tc>
          <w:tcPr>
            <w:tcW w:w="490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13D20F" w14:textId="77777777" w:rsidR="00EF51E3" w:rsidRPr="009B32E9" w:rsidRDefault="00EF51E3" w:rsidP="00FA1FD2">
            <w:pPr>
              <w:spacing w:before="0" w:after="0" w:line="240" w:lineRule="auto"/>
              <w:ind w:firstLine="0"/>
            </w:pPr>
            <w:r w:rsidRPr="009B32E9">
              <w:rPr>
                <w:sz w:val="22"/>
                <w:szCs w:val="22"/>
              </w:rPr>
              <w:t>neviem odpovedať</w:t>
            </w:r>
          </w:p>
        </w:tc>
        <w:tc>
          <w:tcPr>
            <w:tcW w:w="1163" w:type="dxa"/>
            <w:tcBorders>
              <w:top w:val="single" w:sz="4" w:space="0" w:color="auto"/>
              <w:left w:val="nil"/>
              <w:bottom w:val="single" w:sz="4" w:space="0" w:color="auto"/>
              <w:right w:val="single" w:sz="4" w:space="0" w:color="auto"/>
            </w:tcBorders>
            <w:shd w:val="clear" w:color="auto" w:fill="auto"/>
            <w:noWrap/>
            <w:vAlign w:val="center"/>
          </w:tcPr>
          <w:p w14:paraId="006E6DB5" w14:textId="77777777" w:rsidR="00EF51E3" w:rsidRPr="009B32E9" w:rsidRDefault="00EF51E3" w:rsidP="00FA1FD2">
            <w:pPr>
              <w:spacing w:before="0" w:after="0" w:line="240" w:lineRule="auto"/>
              <w:jc w:val="right"/>
            </w:pPr>
            <w:r w:rsidRPr="009B32E9">
              <w:rPr>
                <w:sz w:val="22"/>
                <w:szCs w:val="22"/>
              </w:rPr>
              <w:t>3</w:t>
            </w:r>
          </w:p>
        </w:tc>
        <w:tc>
          <w:tcPr>
            <w:tcW w:w="1773" w:type="dxa"/>
            <w:tcBorders>
              <w:top w:val="single" w:sz="4" w:space="0" w:color="auto"/>
              <w:left w:val="nil"/>
              <w:bottom w:val="single" w:sz="4" w:space="0" w:color="auto"/>
              <w:right w:val="single" w:sz="4" w:space="0" w:color="auto"/>
            </w:tcBorders>
            <w:shd w:val="clear" w:color="auto" w:fill="auto"/>
            <w:noWrap/>
            <w:vAlign w:val="bottom"/>
            <w:hideMark/>
          </w:tcPr>
          <w:p w14:paraId="27736D95" w14:textId="77777777" w:rsidR="00EF51E3" w:rsidRPr="009B32E9" w:rsidRDefault="00EF51E3" w:rsidP="00FA1FD2">
            <w:pPr>
              <w:spacing w:before="0" w:after="0" w:line="240" w:lineRule="auto"/>
              <w:jc w:val="right"/>
            </w:pPr>
            <w:r w:rsidRPr="009B32E9">
              <w:rPr>
                <w:sz w:val="22"/>
                <w:szCs w:val="22"/>
              </w:rPr>
              <w:t>12,50%</w:t>
            </w:r>
          </w:p>
        </w:tc>
      </w:tr>
      <w:tr w:rsidR="008D3A07" w:rsidRPr="009B32E9" w14:paraId="033F472F" w14:textId="77777777" w:rsidTr="008D3A07">
        <w:trPr>
          <w:trHeight w:val="202"/>
        </w:trPr>
        <w:tc>
          <w:tcPr>
            <w:tcW w:w="4906" w:type="dxa"/>
            <w:tcBorders>
              <w:top w:val="single" w:sz="4" w:space="0" w:color="auto"/>
              <w:left w:val="single" w:sz="4" w:space="0" w:color="auto"/>
              <w:bottom w:val="single" w:sz="4" w:space="0" w:color="auto"/>
              <w:right w:val="single" w:sz="4" w:space="0" w:color="auto"/>
            </w:tcBorders>
            <w:shd w:val="clear" w:color="auto" w:fill="auto"/>
            <w:vAlign w:val="bottom"/>
          </w:tcPr>
          <w:p w14:paraId="2E5493BC" w14:textId="77777777" w:rsidR="00EF51E3" w:rsidRPr="009B32E9" w:rsidRDefault="00EF51E3" w:rsidP="00FA1FD2">
            <w:pPr>
              <w:spacing w:before="0" w:after="0" w:line="240" w:lineRule="auto"/>
              <w:ind w:firstLine="0"/>
            </w:pPr>
            <w:r w:rsidRPr="009B32E9">
              <w:rPr>
                <w:sz w:val="22"/>
                <w:szCs w:val="22"/>
              </w:rPr>
              <w:t>Iná možnosť</w:t>
            </w:r>
          </w:p>
        </w:tc>
        <w:tc>
          <w:tcPr>
            <w:tcW w:w="1163" w:type="dxa"/>
            <w:tcBorders>
              <w:top w:val="single" w:sz="4" w:space="0" w:color="auto"/>
              <w:left w:val="nil"/>
              <w:bottom w:val="single" w:sz="4" w:space="0" w:color="auto"/>
              <w:right w:val="single" w:sz="4" w:space="0" w:color="auto"/>
            </w:tcBorders>
            <w:shd w:val="clear" w:color="auto" w:fill="auto"/>
            <w:noWrap/>
            <w:vAlign w:val="center"/>
          </w:tcPr>
          <w:p w14:paraId="7DB4508C" w14:textId="77777777" w:rsidR="00EF51E3" w:rsidRPr="009B32E9" w:rsidRDefault="00EF51E3" w:rsidP="00FA1FD2">
            <w:pPr>
              <w:spacing w:before="0" w:after="0" w:line="240" w:lineRule="auto"/>
              <w:jc w:val="right"/>
            </w:pPr>
            <w:r w:rsidRPr="009B32E9">
              <w:rPr>
                <w:sz w:val="22"/>
                <w:szCs w:val="22"/>
              </w:rPr>
              <w:t>0</w:t>
            </w:r>
          </w:p>
        </w:tc>
        <w:tc>
          <w:tcPr>
            <w:tcW w:w="1773" w:type="dxa"/>
            <w:tcBorders>
              <w:top w:val="single" w:sz="4" w:space="0" w:color="auto"/>
              <w:left w:val="nil"/>
              <w:bottom w:val="single" w:sz="4" w:space="0" w:color="auto"/>
              <w:right w:val="single" w:sz="4" w:space="0" w:color="auto"/>
            </w:tcBorders>
            <w:shd w:val="clear" w:color="auto" w:fill="auto"/>
            <w:noWrap/>
            <w:vAlign w:val="bottom"/>
          </w:tcPr>
          <w:p w14:paraId="09830ABA" w14:textId="77777777" w:rsidR="00EF51E3" w:rsidRPr="009B32E9" w:rsidRDefault="00EF51E3" w:rsidP="00FA1FD2">
            <w:pPr>
              <w:spacing w:before="0" w:after="0" w:line="240" w:lineRule="auto"/>
              <w:jc w:val="right"/>
            </w:pPr>
            <w:r w:rsidRPr="009B32E9">
              <w:rPr>
                <w:sz w:val="22"/>
                <w:szCs w:val="22"/>
              </w:rPr>
              <w:t>0,00%</w:t>
            </w:r>
          </w:p>
        </w:tc>
      </w:tr>
    </w:tbl>
    <w:p w14:paraId="2D9A7FBC" w14:textId="77777777" w:rsidR="00EF51E3" w:rsidRPr="009B32E9" w:rsidRDefault="00EF51E3" w:rsidP="00EF51E3">
      <w:pPr>
        <w:ind w:firstLine="0"/>
      </w:pPr>
    </w:p>
    <w:p w14:paraId="1B2328D7" w14:textId="77777777" w:rsidR="00EF51E3" w:rsidRPr="009B32E9" w:rsidRDefault="00EF51E3" w:rsidP="00EF51E3">
      <w:r w:rsidRPr="009B32E9">
        <w:rPr>
          <w:noProof/>
        </w:rPr>
        <w:drawing>
          <wp:inline distT="0" distB="0" distL="0" distR="0" wp14:anchorId="0236B539" wp14:editId="07D30D59">
            <wp:extent cx="4423410" cy="2519045"/>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EE28CE9" w14:textId="77777777" w:rsidR="00EF51E3" w:rsidRPr="009B32E9" w:rsidRDefault="00EF51E3" w:rsidP="00EF51E3">
      <w:pPr>
        <w:rPr>
          <w:u w:val="single"/>
        </w:rPr>
      </w:pPr>
    </w:p>
    <w:p w14:paraId="44448117" w14:textId="77777777" w:rsidR="00EF51E3" w:rsidRPr="009B32E9" w:rsidRDefault="00EF51E3" w:rsidP="00EF51E3">
      <w:pPr>
        <w:rPr>
          <w:u w:val="single"/>
        </w:rPr>
      </w:pPr>
      <w:r w:rsidRPr="009B32E9">
        <w:rPr>
          <w:u w:val="single"/>
        </w:rPr>
        <w:t>Ktoré z nedostatkov v obci by ste riešili najskôr?</w:t>
      </w:r>
    </w:p>
    <w:p w14:paraId="13191CE9" w14:textId="02622D66" w:rsidR="00EF51E3" w:rsidRPr="009B32E9" w:rsidRDefault="00EF51E3" w:rsidP="00EF51E3">
      <w:pPr>
        <w:ind w:left="567" w:firstLine="0"/>
        <w:rPr>
          <w:bCs/>
        </w:rPr>
      </w:pPr>
      <w:r w:rsidRPr="009B32E9">
        <w:t>Za najväčšiu prioritu označilo takmer 31</w:t>
      </w:r>
      <w:r w:rsidR="008B2693">
        <w:t xml:space="preserve"> </w:t>
      </w:r>
      <w:r w:rsidRPr="009B32E9">
        <w:t>% respondentov stav chodníkov a ciest nedostatok obchodov a služieb a menej 19</w:t>
      </w:r>
      <w:r w:rsidR="008B2693">
        <w:t xml:space="preserve"> </w:t>
      </w:r>
      <w:r w:rsidRPr="009B32E9">
        <w:t>%. Ďalším naliehavým nedostatkom, ktorý je potrebné riešiť podľa 14</w:t>
      </w:r>
      <w:r w:rsidR="008B2693">
        <w:t xml:space="preserve"> </w:t>
      </w:r>
      <w:r w:rsidRPr="009B32E9">
        <w:t>% opýtaných je bezpečnosť v obci a rovnako aj oddychové zóny. Takmer 10</w:t>
      </w:r>
      <w:r w:rsidR="008B2693">
        <w:t xml:space="preserve"> </w:t>
      </w:r>
      <w:r w:rsidRPr="009B32E9">
        <w:t>% z opýtaných obyvateľov si myslí, že je potrebné riešiť voľnočasové aktivity a 7</w:t>
      </w:r>
      <w:r w:rsidR="008B2693">
        <w:t xml:space="preserve"> </w:t>
      </w:r>
      <w:r w:rsidRPr="009B32E9">
        <w:t>% životné prostredie. Rovnaké percento (cca 5</w:t>
      </w:r>
      <w:r w:rsidR="008B2693">
        <w:t xml:space="preserve"> </w:t>
      </w:r>
      <w:r w:rsidRPr="009B32E9">
        <w:t>%) sa prikláňa k riešeniu priority akou je nedostatok obchodov a služieb, nedostatok bytov, čistota v obci a dopravná situácia. S</w:t>
      </w:r>
      <w:r w:rsidRPr="009B32E9">
        <w:rPr>
          <w:bCs/>
        </w:rPr>
        <w:t xml:space="preserve">ociálnu starostlivosť o odkázaných </w:t>
      </w:r>
      <w:proofErr w:type="gramStart"/>
      <w:r w:rsidRPr="009B32E9">
        <w:rPr>
          <w:bCs/>
        </w:rPr>
        <w:t>ľudí </w:t>
      </w:r>
      <w:r w:rsidRPr="009B32E9">
        <w:t>,</w:t>
      </w:r>
      <w:proofErr w:type="gramEnd"/>
      <w:r w:rsidRPr="009B32E9">
        <w:t xml:space="preserve"> vytvorenie podmienok pre podnikanie a osvetlenie </w:t>
      </w:r>
      <w:r w:rsidRPr="009B32E9">
        <w:rPr>
          <w:bCs/>
        </w:rPr>
        <w:t>neoznačil ani jeden respondent.</w:t>
      </w:r>
    </w:p>
    <w:tbl>
      <w:tblPr>
        <w:tblW w:w="7256" w:type="dxa"/>
        <w:tblInd w:w="557" w:type="dxa"/>
        <w:tblLayout w:type="fixed"/>
        <w:tblCellMar>
          <w:left w:w="70" w:type="dxa"/>
          <w:right w:w="70" w:type="dxa"/>
        </w:tblCellMar>
        <w:tblLook w:val="04A0" w:firstRow="1" w:lastRow="0" w:firstColumn="1" w:lastColumn="0" w:noHBand="0" w:noVBand="1"/>
      </w:tblPr>
      <w:tblGrid>
        <w:gridCol w:w="4757"/>
        <w:gridCol w:w="1345"/>
        <w:gridCol w:w="1154"/>
      </w:tblGrid>
      <w:tr w:rsidR="00EF51E3" w:rsidRPr="009B32E9" w14:paraId="07A81602" w14:textId="77777777" w:rsidTr="00EF51E3">
        <w:trPr>
          <w:trHeight w:val="437"/>
        </w:trPr>
        <w:tc>
          <w:tcPr>
            <w:tcW w:w="4757"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4576CA0C" w14:textId="77777777" w:rsidR="00EF51E3" w:rsidRPr="009B32E9" w:rsidRDefault="00EF51E3" w:rsidP="00EF51E3">
            <w:pPr>
              <w:spacing w:line="240" w:lineRule="auto"/>
              <w:ind w:firstLine="0"/>
              <w:rPr>
                <w:b/>
                <w:bCs/>
              </w:rPr>
            </w:pPr>
            <w:r w:rsidRPr="009B32E9">
              <w:rPr>
                <w:b/>
                <w:bCs/>
              </w:rPr>
              <w:t>Odpovede</w:t>
            </w:r>
          </w:p>
        </w:tc>
        <w:tc>
          <w:tcPr>
            <w:tcW w:w="1345" w:type="dxa"/>
            <w:tcBorders>
              <w:top w:val="single" w:sz="4" w:space="0" w:color="auto"/>
              <w:left w:val="nil"/>
              <w:bottom w:val="single" w:sz="4" w:space="0" w:color="auto"/>
              <w:right w:val="single" w:sz="4" w:space="0" w:color="auto"/>
            </w:tcBorders>
            <w:shd w:val="clear" w:color="auto" w:fill="FFC000"/>
            <w:noWrap/>
            <w:vAlign w:val="center"/>
            <w:hideMark/>
          </w:tcPr>
          <w:p w14:paraId="7931F90F" w14:textId="77777777" w:rsidR="00EF51E3" w:rsidRPr="009B32E9" w:rsidRDefault="00EF51E3" w:rsidP="00EF51E3">
            <w:pPr>
              <w:spacing w:line="240" w:lineRule="auto"/>
              <w:ind w:firstLine="0"/>
              <w:rPr>
                <w:b/>
                <w:bCs/>
              </w:rPr>
            </w:pPr>
            <w:r w:rsidRPr="009B32E9">
              <w:rPr>
                <w:b/>
                <w:bCs/>
              </w:rPr>
              <w:t>počet</w:t>
            </w:r>
          </w:p>
        </w:tc>
        <w:tc>
          <w:tcPr>
            <w:tcW w:w="1154" w:type="dxa"/>
            <w:tcBorders>
              <w:top w:val="single" w:sz="4" w:space="0" w:color="auto"/>
              <w:left w:val="nil"/>
              <w:bottom w:val="single" w:sz="4" w:space="0" w:color="auto"/>
              <w:right w:val="single" w:sz="4" w:space="0" w:color="auto"/>
            </w:tcBorders>
            <w:shd w:val="clear" w:color="auto" w:fill="FFC000"/>
            <w:noWrap/>
            <w:vAlign w:val="center"/>
            <w:hideMark/>
          </w:tcPr>
          <w:p w14:paraId="0D2CB854" w14:textId="77777777" w:rsidR="00EF51E3" w:rsidRPr="009B32E9" w:rsidRDefault="00EF51E3" w:rsidP="00EF51E3">
            <w:pPr>
              <w:spacing w:line="240" w:lineRule="auto"/>
              <w:ind w:firstLine="0"/>
              <w:rPr>
                <w:b/>
                <w:bCs/>
              </w:rPr>
            </w:pPr>
            <w:r w:rsidRPr="009B32E9">
              <w:rPr>
                <w:b/>
                <w:bCs/>
              </w:rPr>
              <w:t>percentá</w:t>
            </w:r>
          </w:p>
        </w:tc>
      </w:tr>
      <w:tr w:rsidR="00EF51E3" w:rsidRPr="009B32E9" w14:paraId="707EA606" w14:textId="77777777" w:rsidTr="00EF51E3">
        <w:trPr>
          <w:trHeight w:val="280"/>
        </w:trPr>
        <w:tc>
          <w:tcPr>
            <w:tcW w:w="4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0F3A3" w14:textId="77777777" w:rsidR="00EF51E3" w:rsidRPr="009B32E9" w:rsidRDefault="00EF51E3" w:rsidP="008D3A07">
            <w:pPr>
              <w:spacing w:before="0" w:after="0" w:line="240" w:lineRule="auto"/>
              <w:ind w:firstLine="0"/>
              <w:jc w:val="right"/>
            </w:pPr>
            <w:r w:rsidRPr="009B32E9">
              <w:rPr>
                <w:sz w:val="22"/>
                <w:szCs w:val="22"/>
              </w:rPr>
              <w:t>nedostatok obchodov a služieb</w:t>
            </w:r>
          </w:p>
        </w:tc>
        <w:tc>
          <w:tcPr>
            <w:tcW w:w="1345" w:type="dxa"/>
            <w:tcBorders>
              <w:top w:val="single" w:sz="4" w:space="0" w:color="auto"/>
              <w:left w:val="nil"/>
              <w:bottom w:val="single" w:sz="4" w:space="0" w:color="auto"/>
              <w:right w:val="single" w:sz="4" w:space="0" w:color="auto"/>
            </w:tcBorders>
            <w:shd w:val="clear" w:color="auto" w:fill="auto"/>
            <w:noWrap/>
            <w:vAlign w:val="center"/>
          </w:tcPr>
          <w:p w14:paraId="606F94CC" w14:textId="77777777" w:rsidR="00EF51E3" w:rsidRPr="009B32E9" w:rsidRDefault="00EF51E3" w:rsidP="008D3A07">
            <w:pPr>
              <w:spacing w:before="0" w:after="0" w:line="240" w:lineRule="auto"/>
              <w:jc w:val="right"/>
            </w:pPr>
            <w:r w:rsidRPr="009B32E9">
              <w:rPr>
                <w:sz w:val="22"/>
                <w:szCs w:val="22"/>
              </w:rPr>
              <w:t>2</w:t>
            </w:r>
          </w:p>
        </w:tc>
        <w:tc>
          <w:tcPr>
            <w:tcW w:w="1154" w:type="dxa"/>
            <w:tcBorders>
              <w:top w:val="single" w:sz="4" w:space="0" w:color="auto"/>
              <w:left w:val="nil"/>
              <w:bottom w:val="single" w:sz="4" w:space="0" w:color="auto"/>
              <w:right w:val="single" w:sz="4" w:space="0" w:color="auto"/>
            </w:tcBorders>
            <w:shd w:val="clear" w:color="auto" w:fill="auto"/>
            <w:noWrap/>
            <w:vAlign w:val="bottom"/>
          </w:tcPr>
          <w:p w14:paraId="33AC351F" w14:textId="77777777" w:rsidR="00EF51E3" w:rsidRPr="009B32E9" w:rsidRDefault="00EF51E3" w:rsidP="008D3A07">
            <w:pPr>
              <w:spacing w:before="0" w:after="0" w:line="240" w:lineRule="auto"/>
              <w:ind w:firstLine="0"/>
              <w:jc w:val="right"/>
            </w:pPr>
            <w:r w:rsidRPr="009B32E9">
              <w:rPr>
                <w:sz w:val="22"/>
                <w:szCs w:val="22"/>
              </w:rPr>
              <w:t xml:space="preserve">       4,76%</w:t>
            </w:r>
          </w:p>
        </w:tc>
      </w:tr>
      <w:tr w:rsidR="00EF51E3" w:rsidRPr="009B32E9" w14:paraId="5141A94B" w14:textId="77777777" w:rsidTr="00EF51E3">
        <w:trPr>
          <w:trHeight w:val="280"/>
        </w:trPr>
        <w:tc>
          <w:tcPr>
            <w:tcW w:w="4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4241F" w14:textId="77777777" w:rsidR="00EF51E3" w:rsidRPr="009B32E9" w:rsidRDefault="00EF51E3" w:rsidP="008D3A07">
            <w:pPr>
              <w:spacing w:before="0" w:after="0" w:line="240" w:lineRule="auto"/>
              <w:ind w:firstLine="0"/>
              <w:jc w:val="right"/>
            </w:pPr>
            <w:r w:rsidRPr="009B32E9">
              <w:rPr>
                <w:sz w:val="22"/>
                <w:szCs w:val="22"/>
              </w:rPr>
              <w:t>zdravotná starostlivosť</w:t>
            </w:r>
          </w:p>
        </w:tc>
        <w:tc>
          <w:tcPr>
            <w:tcW w:w="1345" w:type="dxa"/>
            <w:tcBorders>
              <w:top w:val="single" w:sz="4" w:space="0" w:color="auto"/>
              <w:left w:val="nil"/>
              <w:bottom w:val="single" w:sz="4" w:space="0" w:color="auto"/>
              <w:right w:val="single" w:sz="4" w:space="0" w:color="auto"/>
            </w:tcBorders>
            <w:shd w:val="clear" w:color="auto" w:fill="auto"/>
            <w:noWrap/>
            <w:vAlign w:val="center"/>
          </w:tcPr>
          <w:p w14:paraId="2ADAA17D" w14:textId="77777777" w:rsidR="00EF51E3" w:rsidRPr="009B32E9" w:rsidRDefault="00EF51E3" w:rsidP="008D3A07">
            <w:pPr>
              <w:spacing w:before="0" w:after="0" w:line="240" w:lineRule="auto"/>
              <w:jc w:val="right"/>
            </w:pPr>
            <w:r w:rsidRPr="009B32E9">
              <w:rPr>
                <w:sz w:val="22"/>
                <w:szCs w:val="22"/>
              </w:rPr>
              <w:t>1</w:t>
            </w:r>
          </w:p>
        </w:tc>
        <w:tc>
          <w:tcPr>
            <w:tcW w:w="1154" w:type="dxa"/>
            <w:tcBorders>
              <w:top w:val="single" w:sz="4" w:space="0" w:color="auto"/>
              <w:left w:val="nil"/>
              <w:bottom w:val="single" w:sz="4" w:space="0" w:color="auto"/>
              <w:right w:val="single" w:sz="4" w:space="0" w:color="auto"/>
            </w:tcBorders>
            <w:shd w:val="clear" w:color="auto" w:fill="auto"/>
            <w:noWrap/>
            <w:vAlign w:val="bottom"/>
          </w:tcPr>
          <w:p w14:paraId="2072054A" w14:textId="77777777" w:rsidR="00EF51E3" w:rsidRPr="009B32E9" w:rsidRDefault="00EF51E3" w:rsidP="008D3A07">
            <w:pPr>
              <w:spacing w:before="0" w:after="0" w:line="240" w:lineRule="auto"/>
              <w:ind w:firstLine="0"/>
              <w:jc w:val="right"/>
            </w:pPr>
            <w:r w:rsidRPr="009B32E9">
              <w:rPr>
                <w:sz w:val="22"/>
                <w:szCs w:val="22"/>
              </w:rPr>
              <w:t xml:space="preserve">        2,38%</w:t>
            </w:r>
          </w:p>
        </w:tc>
      </w:tr>
      <w:tr w:rsidR="00EF51E3" w:rsidRPr="009B32E9" w14:paraId="66C2A370" w14:textId="77777777" w:rsidTr="00EF51E3">
        <w:trPr>
          <w:trHeight w:val="280"/>
        </w:trPr>
        <w:tc>
          <w:tcPr>
            <w:tcW w:w="4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8920A" w14:textId="77777777" w:rsidR="00EF51E3" w:rsidRPr="009B32E9" w:rsidRDefault="00EF51E3" w:rsidP="008D3A07">
            <w:pPr>
              <w:spacing w:before="0" w:after="0" w:line="240" w:lineRule="atLeast"/>
              <w:ind w:firstLine="0"/>
              <w:jc w:val="right"/>
            </w:pPr>
            <w:r w:rsidRPr="009B32E9">
              <w:rPr>
                <w:sz w:val="22"/>
                <w:szCs w:val="22"/>
              </w:rPr>
              <w:lastRenderedPageBreak/>
              <w:t>sociálna starostlivosť o odkázaných ľudí</w:t>
            </w:r>
          </w:p>
        </w:tc>
        <w:tc>
          <w:tcPr>
            <w:tcW w:w="1345" w:type="dxa"/>
            <w:tcBorders>
              <w:top w:val="single" w:sz="4" w:space="0" w:color="auto"/>
              <w:left w:val="nil"/>
              <w:bottom w:val="single" w:sz="4" w:space="0" w:color="auto"/>
              <w:right w:val="single" w:sz="4" w:space="0" w:color="auto"/>
            </w:tcBorders>
            <w:shd w:val="clear" w:color="auto" w:fill="auto"/>
            <w:noWrap/>
            <w:vAlign w:val="center"/>
          </w:tcPr>
          <w:p w14:paraId="66D763C5" w14:textId="77777777" w:rsidR="00EF51E3" w:rsidRPr="009B32E9" w:rsidRDefault="00EF51E3" w:rsidP="008D3A07">
            <w:pPr>
              <w:spacing w:before="0" w:after="0" w:line="240" w:lineRule="atLeast"/>
              <w:jc w:val="right"/>
            </w:pPr>
            <w:r w:rsidRPr="009B32E9">
              <w:rPr>
                <w:sz w:val="22"/>
                <w:szCs w:val="22"/>
              </w:rPr>
              <w:t>0</w:t>
            </w:r>
          </w:p>
        </w:tc>
        <w:tc>
          <w:tcPr>
            <w:tcW w:w="1154" w:type="dxa"/>
            <w:tcBorders>
              <w:top w:val="single" w:sz="4" w:space="0" w:color="auto"/>
              <w:left w:val="nil"/>
              <w:bottom w:val="single" w:sz="4" w:space="0" w:color="auto"/>
              <w:right w:val="single" w:sz="4" w:space="0" w:color="auto"/>
            </w:tcBorders>
            <w:shd w:val="clear" w:color="auto" w:fill="auto"/>
            <w:noWrap/>
            <w:vAlign w:val="bottom"/>
          </w:tcPr>
          <w:p w14:paraId="701B6A1C" w14:textId="77777777" w:rsidR="00EF51E3" w:rsidRPr="009B32E9" w:rsidRDefault="00EF51E3" w:rsidP="008D3A07">
            <w:pPr>
              <w:spacing w:before="0" w:after="0" w:line="240" w:lineRule="atLeast"/>
              <w:ind w:firstLine="0"/>
              <w:jc w:val="right"/>
            </w:pPr>
            <w:r w:rsidRPr="009B32E9">
              <w:rPr>
                <w:sz w:val="22"/>
                <w:szCs w:val="22"/>
              </w:rPr>
              <w:t>0,00%</w:t>
            </w:r>
          </w:p>
        </w:tc>
      </w:tr>
      <w:tr w:rsidR="00EF51E3" w:rsidRPr="009B32E9" w14:paraId="412A5FE2" w14:textId="77777777" w:rsidTr="00EF51E3">
        <w:trPr>
          <w:trHeight w:val="311"/>
        </w:trPr>
        <w:tc>
          <w:tcPr>
            <w:tcW w:w="4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04F5D9" w14:textId="77777777" w:rsidR="00EF51E3" w:rsidRPr="009B32E9" w:rsidRDefault="00EF51E3" w:rsidP="008D3A07">
            <w:pPr>
              <w:spacing w:before="0" w:after="0" w:line="240" w:lineRule="auto"/>
              <w:ind w:firstLine="0"/>
              <w:jc w:val="right"/>
            </w:pPr>
            <w:bookmarkStart w:id="141" w:name="OLE_LINK11"/>
            <w:r w:rsidRPr="009B32E9">
              <w:rPr>
                <w:sz w:val="22"/>
                <w:szCs w:val="22"/>
              </w:rPr>
              <w:t>dostupnosť školských a predškolských zariadení</w:t>
            </w:r>
            <w:bookmarkEnd w:id="141"/>
          </w:p>
        </w:tc>
        <w:tc>
          <w:tcPr>
            <w:tcW w:w="1345" w:type="dxa"/>
            <w:tcBorders>
              <w:top w:val="single" w:sz="4" w:space="0" w:color="auto"/>
              <w:left w:val="nil"/>
              <w:bottom w:val="single" w:sz="4" w:space="0" w:color="auto"/>
              <w:right w:val="single" w:sz="4" w:space="0" w:color="auto"/>
            </w:tcBorders>
            <w:shd w:val="clear" w:color="auto" w:fill="auto"/>
            <w:noWrap/>
            <w:vAlign w:val="center"/>
          </w:tcPr>
          <w:p w14:paraId="5D5870D4" w14:textId="77777777" w:rsidR="00EF51E3" w:rsidRPr="009B32E9" w:rsidRDefault="00EF51E3" w:rsidP="008D3A07">
            <w:pPr>
              <w:spacing w:before="0" w:after="0" w:line="240" w:lineRule="auto"/>
              <w:jc w:val="right"/>
            </w:pPr>
            <w:r w:rsidRPr="009B32E9">
              <w:rPr>
                <w:sz w:val="22"/>
                <w:szCs w:val="22"/>
              </w:rPr>
              <w:t>1</w:t>
            </w:r>
          </w:p>
        </w:tc>
        <w:tc>
          <w:tcPr>
            <w:tcW w:w="1154" w:type="dxa"/>
            <w:tcBorders>
              <w:top w:val="single" w:sz="4" w:space="0" w:color="auto"/>
              <w:left w:val="nil"/>
              <w:bottom w:val="single" w:sz="4" w:space="0" w:color="auto"/>
              <w:right w:val="single" w:sz="4" w:space="0" w:color="auto"/>
            </w:tcBorders>
            <w:shd w:val="clear" w:color="auto" w:fill="auto"/>
            <w:noWrap/>
            <w:vAlign w:val="bottom"/>
          </w:tcPr>
          <w:p w14:paraId="24ED5D8B" w14:textId="77777777" w:rsidR="00EF51E3" w:rsidRPr="009B32E9" w:rsidRDefault="00EF51E3" w:rsidP="008D3A07">
            <w:pPr>
              <w:spacing w:before="0" w:after="0" w:line="240" w:lineRule="auto"/>
              <w:ind w:firstLine="0"/>
              <w:jc w:val="right"/>
            </w:pPr>
            <w:r w:rsidRPr="009B32E9">
              <w:rPr>
                <w:sz w:val="22"/>
                <w:szCs w:val="22"/>
              </w:rPr>
              <w:t>2,38%</w:t>
            </w:r>
          </w:p>
        </w:tc>
      </w:tr>
      <w:tr w:rsidR="00EF51E3" w:rsidRPr="009B32E9" w14:paraId="751C0369" w14:textId="77777777" w:rsidTr="00EF51E3">
        <w:trPr>
          <w:trHeight w:val="280"/>
        </w:trPr>
        <w:tc>
          <w:tcPr>
            <w:tcW w:w="4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D3865" w14:textId="77777777" w:rsidR="00EF51E3" w:rsidRPr="009B32E9" w:rsidRDefault="00EF51E3" w:rsidP="008D3A07">
            <w:pPr>
              <w:spacing w:before="0" w:after="0" w:line="240" w:lineRule="auto"/>
              <w:ind w:firstLine="0"/>
              <w:jc w:val="right"/>
            </w:pPr>
            <w:r w:rsidRPr="009B32E9">
              <w:rPr>
                <w:sz w:val="22"/>
                <w:szCs w:val="22"/>
              </w:rPr>
              <w:t>vytvorenie podmienok pre podnikanie</w:t>
            </w:r>
          </w:p>
        </w:tc>
        <w:tc>
          <w:tcPr>
            <w:tcW w:w="1345" w:type="dxa"/>
            <w:tcBorders>
              <w:top w:val="single" w:sz="4" w:space="0" w:color="auto"/>
              <w:left w:val="nil"/>
              <w:bottom w:val="single" w:sz="4" w:space="0" w:color="auto"/>
              <w:right w:val="single" w:sz="4" w:space="0" w:color="auto"/>
            </w:tcBorders>
            <w:shd w:val="clear" w:color="auto" w:fill="auto"/>
            <w:noWrap/>
            <w:vAlign w:val="center"/>
          </w:tcPr>
          <w:p w14:paraId="3D59459F" w14:textId="77777777" w:rsidR="00EF51E3" w:rsidRPr="009B32E9" w:rsidRDefault="00EF51E3" w:rsidP="008D3A07">
            <w:pPr>
              <w:spacing w:before="0" w:after="0" w:line="240" w:lineRule="auto"/>
              <w:jc w:val="right"/>
            </w:pPr>
            <w:r w:rsidRPr="009B32E9">
              <w:rPr>
                <w:sz w:val="22"/>
                <w:szCs w:val="22"/>
              </w:rPr>
              <w:t>0</w:t>
            </w:r>
          </w:p>
        </w:tc>
        <w:tc>
          <w:tcPr>
            <w:tcW w:w="1154" w:type="dxa"/>
            <w:tcBorders>
              <w:top w:val="single" w:sz="4" w:space="0" w:color="auto"/>
              <w:left w:val="nil"/>
              <w:bottom w:val="single" w:sz="4" w:space="0" w:color="auto"/>
              <w:right w:val="single" w:sz="4" w:space="0" w:color="auto"/>
            </w:tcBorders>
            <w:shd w:val="clear" w:color="auto" w:fill="auto"/>
            <w:noWrap/>
            <w:vAlign w:val="bottom"/>
          </w:tcPr>
          <w:p w14:paraId="24D0B0D1" w14:textId="77777777" w:rsidR="00EF51E3" w:rsidRPr="009B32E9" w:rsidRDefault="00EF51E3" w:rsidP="008D3A07">
            <w:pPr>
              <w:spacing w:before="0" w:after="0" w:line="240" w:lineRule="auto"/>
              <w:ind w:firstLine="0"/>
              <w:jc w:val="right"/>
            </w:pPr>
            <w:r w:rsidRPr="009B32E9">
              <w:rPr>
                <w:sz w:val="22"/>
                <w:szCs w:val="22"/>
              </w:rPr>
              <w:t>0,00%</w:t>
            </w:r>
          </w:p>
        </w:tc>
      </w:tr>
      <w:tr w:rsidR="00EF51E3" w:rsidRPr="009B32E9" w14:paraId="4A07D4AE" w14:textId="77777777" w:rsidTr="00EF51E3">
        <w:trPr>
          <w:trHeight w:val="280"/>
        </w:trPr>
        <w:tc>
          <w:tcPr>
            <w:tcW w:w="4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BBC9E8" w14:textId="77777777" w:rsidR="00EF51E3" w:rsidRPr="009B32E9" w:rsidRDefault="00EF51E3" w:rsidP="008D3A07">
            <w:pPr>
              <w:spacing w:before="0" w:after="0" w:line="240" w:lineRule="auto"/>
              <w:ind w:firstLine="0"/>
              <w:jc w:val="right"/>
            </w:pPr>
            <w:r w:rsidRPr="009B32E9">
              <w:rPr>
                <w:sz w:val="22"/>
                <w:szCs w:val="22"/>
              </w:rPr>
              <w:t>nedostatok bytov</w:t>
            </w:r>
          </w:p>
        </w:tc>
        <w:tc>
          <w:tcPr>
            <w:tcW w:w="1345" w:type="dxa"/>
            <w:tcBorders>
              <w:top w:val="single" w:sz="4" w:space="0" w:color="auto"/>
              <w:left w:val="nil"/>
              <w:bottom w:val="single" w:sz="4" w:space="0" w:color="auto"/>
              <w:right w:val="single" w:sz="4" w:space="0" w:color="auto"/>
            </w:tcBorders>
            <w:shd w:val="clear" w:color="auto" w:fill="auto"/>
            <w:noWrap/>
            <w:vAlign w:val="center"/>
          </w:tcPr>
          <w:p w14:paraId="153D9F60" w14:textId="77777777" w:rsidR="00EF51E3" w:rsidRPr="009B32E9" w:rsidRDefault="00EF51E3" w:rsidP="008D3A07">
            <w:pPr>
              <w:spacing w:before="0" w:after="0" w:line="240" w:lineRule="auto"/>
              <w:jc w:val="right"/>
            </w:pPr>
            <w:r w:rsidRPr="009B32E9">
              <w:rPr>
                <w:sz w:val="22"/>
                <w:szCs w:val="22"/>
              </w:rPr>
              <w:t>2</w:t>
            </w:r>
          </w:p>
        </w:tc>
        <w:tc>
          <w:tcPr>
            <w:tcW w:w="1154" w:type="dxa"/>
            <w:tcBorders>
              <w:top w:val="single" w:sz="4" w:space="0" w:color="auto"/>
              <w:left w:val="nil"/>
              <w:bottom w:val="single" w:sz="4" w:space="0" w:color="auto"/>
              <w:right w:val="single" w:sz="4" w:space="0" w:color="auto"/>
            </w:tcBorders>
            <w:shd w:val="clear" w:color="auto" w:fill="auto"/>
            <w:noWrap/>
            <w:vAlign w:val="bottom"/>
          </w:tcPr>
          <w:p w14:paraId="7817F466" w14:textId="77777777" w:rsidR="00EF51E3" w:rsidRPr="009B32E9" w:rsidRDefault="00EF51E3" w:rsidP="008D3A07">
            <w:pPr>
              <w:spacing w:before="0" w:after="0" w:line="240" w:lineRule="auto"/>
              <w:ind w:firstLine="0"/>
              <w:jc w:val="right"/>
            </w:pPr>
            <w:r w:rsidRPr="009B32E9">
              <w:rPr>
                <w:sz w:val="22"/>
                <w:szCs w:val="22"/>
              </w:rPr>
              <w:t>4,76%</w:t>
            </w:r>
          </w:p>
        </w:tc>
      </w:tr>
      <w:tr w:rsidR="00EF51E3" w:rsidRPr="009B32E9" w14:paraId="3FBAEEC1" w14:textId="77777777" w:rsidTr="00EF51E3">
        <w:trPr>
          <w:trHeight w:val="280"/>
        </w:trPr>
        <w:tc>
          <w:tcPr>
            <w:tcW w:w="4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6F925" w14:textId="77777777" w:rsidR="00EF51E3" w:rsidRPr="009B32E9" w:rsidRDefault="00EF51E3" w:rsidP="008D3A07">
            <w:pPr>
              <w:spacing w:before="0" w:after="0" w:line="240" w:lineRule="auto"/>
              <w:ind w:firstLine="0"/>
              <w:jc w:val="right"/>
            </w:pPr>
            <w:r w:rsidRPr="009B32E9">
              <w:rPr>
                <w:sz w:val="22"/>
                <w:szCs w:val="22"/>
              </w:rPr>
              <w:t>čistota v obci</w:t>
            </w:r>
          </w:p>
        </w:tc>
        <w:tc>
          <w:tcPr>
            <w:tcW w:w="1345" w:type="dxa"/>
            <w:tcBorders>
              <w:top w:val="single" w:sz="4" w:space="0" w:color="auto"/>
              <w:left w:val="nil"/>
              <w:bottom w:val="single" w:sz="4" w:space="0" w:color="auto"/>
              <w:right w:val="single" w:sz="4" w:space="0" w:color="auto"/>
            </w:tcBorders>
            <w:shd w:val="clear" w:color="auto" w:fill="auto"/>
            <w:noWrap/>
            <w:vAlign w:val="center"/>
          </w:tcPr>
          <w:p w14:paraId="5440C36D" w14:textId="77777777" w:rsidR="00EF51E3" w:rsidRPr="009B32E9" w:rsidRDefault="00EF51E3" w:rsidP="008D3A07">
            <w:pPr>
              <w:spacing w:before="0" w:after="0" w:line="240" w:lineRule="auto"/>
              <w:jc w:val="right"/>
            </w:pPr>
            <w:r w:rsidRPr="009B32E9">
              <w:rPr>
                <w:sz w:val="22"/>
                <w:szCs w:val="22"/>
              </w:rPr>
              <w:t>2</w:t>
            </w:r>
          </w:p>
        </w:tc>
        <w:tc>
          <w:tcPr>
            <w:tcW w:w="1154" w:type="dxa"/>
            <w:tcBorders>
              <w:top w:val="single" w:sz="4" w:space="0" w:color="auto"/>
              <w:left w:val="nil"/>
              <w:bottom w:val="single" w:sz="4" w:space="0" w:color="auto"/>
              <w:right w:val="single" w:sz="4" w:space="0" w:color="auto"/>
            </w:tcBorders>
            <w:shd w:val="clear" w:color="auto" w:fill="auto"/>
            <w:noWrap/>
            <w:vAlign w:val="bottom"/>
          </w:tcPr>
          <w:p w14:paraId="53961546" w14:textId="77777777" w:rsidR="00EF51E3" w:rsidRPr="009B32E9" w:rsidRDefault="00EF51E3" w:rsidP="008D3A07">
            <w:pPr>
              <w:spacing w:before="0" w:after="0" w:line="240" w:lineRule="auto"/>
              <w:ind w:firstLine="0"/>
              <w:jc w:val="right"/>
            </w:pPr>
            <w:r w:rsidRPr="009B32E9">
              <w:rPr>
                <w:sz w:val="22"/>
                <w:szCs w:val="22"/>
              </w:rPr>
              <w:t>4,76%</w:t>
            </w:r>
          </w:p>
        </w:tc>
      </w:tr>
      <w:tr w:rsidR="00EF51E3" w:rsidRPr="009B32E9" w14:paraId="3B31F5A2" w14:textId="77777777" w:rsidTr="00EF51E3">
        <w:trPr>
          <w:trHeight w:val="280"/>
        </w:trPr>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0166312B" w14:textId="77777777" w:rsidR="00EF51E3" w:rsidRPr="009B32E9" w:rsidRDefault="00EF51E3" w:rsidP="008D3A07">
            <w:pPr>
              <w:spacing w:before="0" w:after="0" w:line="240" w:lineRule="auto"/>
              <w:ind w:firstLine="0"/>
              <w:jc w:val="right"/>
            </w:pPr>
            <w:r w:rsidRPr="009B32E9">
              <w:rPr>
                <w:sz w:val="22"/>
                <w:szCs w:val="22"/>
              </w:rPr>
              <w:t>osvetlenie</w:t>
            </w:r>
          </w:p>
        </w:tc>
        <w:tc>
          <w:tcPr>
            <w:tcW w:w="1345" w:type="dxa"/>
            <w:tcBorders>
              <w:top w:val="single" w:sz="4" w:space="0" w:color="auto"/>
              <w:left w:val="nil"/>
              <w:bottom w:val="single" w:sz="4" w:space="0" w:color="auto"/>
              <w:right w:val="single" w:sz="4" w:space="0" w:color="auto"/>
            </w:tcBorders>
            <w:shd w:val="clear" w:color="auto" w:fill="auto"/>
            <w:noWrap/>
            <w:vAlign w:val="center"/>
          </w:tcPr>
          <w:p w14:paraId="4878E3EF" w14:textId="77777777" w:rsidR="00EF51E3" w:rsidRPr="009B32E9" w:rsidRDefault="00EF51E3" w:rsidP="008D3A07">
            <w:pPr>
              <w:spacing w:before="0" w:after="0" w:line="240" w:lineRule="auto"/>
              <w:jc w:val="right"/>
            </w:pPr>
            <w:r w:rsidRPr="009B32E9">
              <w:rPr>
                <w:sz w:val="22"/>
                <w:szCs w:val="22"/>
              </w:rPr>
              <w:t>0</w:t>
            </w:r>
          </w:p>
        </w:tc>
        <w:tc>
          <w:tcPr>
            <w:tcW w:w="1154" w:type="dxa"/>
            <w:tcBorders>
              <w:top w:val="single" w:sz="4" w:space="0" w:color="auto"/>
              <w:left w:val="nil"/>
              <w:bottom w:val="single" w:sz="4" w:space="0" w:color="auto"/>
              <w:right w:val="single" w:sz="4" w:space="0" w:color="auto"/>
            </w:tcBorders>
            <w:shd w:val="clear" w:color="auto" w:fill="auto"/>
            <w:noWrap/>
            <w:vAlign w:val="bottom"/>
          </w:tcPr>
          <w:p w14:paraId="60CD3332" w14:textId="77777777" w:rsidR="00EF51E3" w:rsidRPr="009B32E9" w:rsidRDefault="00EF51E3" w:rsidP="008D3A07">
            <w:pPr>
              <w:spacing w:before="0" w:after="0" w:line="240" w:lineRule="auto"/>
              <w:ind w:firstLine="0"/>
              <w:jc w:val="right"/>
            </w:pPr>
            <w:r w:rsidRPr="009B32E9">
              <w:rPr>
                <w:sz w:val="22"/>
                <w:szCs w:val="22"/>
              </w:rPr>
              <w:t>0,00%</w:t>
            </w:r>
          </w:p>
        </w:tc>
      </w:tr>
      <w:tr w:rsidR="00EF51E3" w:rsidRPr="009B32E9" w14:paraId="4F22D6F3" w14:textId="77777777" w:rsidTr="00EF51E3">
        <w:trPr>
          <w:trHeight w:val="280"/>
        </w:trPr>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06A913FC" w14:textId="77777777" w:rsidR="00EF51E3" w:rsidRPr="009B32E9" w:rsidRDefault="00EF51E3" w:rsidP="008D3A07">
            <w:pPr>
              <w:spacing w:before="0" w:after="0" w:line="240" w:lineRule="auto"/>
              <w:ind w:firstLine="0"/>
              <w:jc w:val="right"/>
            </w:pPr>
            <w:r w:rsidRPr="009B32E9">
              <w:rPr>
                <w:sz w:val="22"/>
                <w:szCs w:val="22"/>
              </w:rPr>
              <w:t>životné prostredie</w:t>
            </w:r>
          </w:p>
        </w:tc>
        <w:tc>
          <w:tcPr>
            <w:tcW w:w="1345" w:type="dxa"/>
            <w:tcBorders>
              <w:top w:val="single" w:sz="4" w:space="0" w:color="auto"/>
              <w:left w:val="nil"/>
              <w:bottom w:val="single" w:sz="4" w:space="0" w:color="auto"/>
              <w:right w:val="single" w:sz="4" w:space="0" w:color="auto"/>
            </w:tcBorders>
            <w:shd w:val="clear" w:color="auto" w:fill="auto"/>
            <w:noWrap/>
            <w:vAlign w:val="center"/>
          </w:tcPr>
          <w:p w14:paraId="1F704CA4" w14:textId="77777777" w:rsidR="00EF51E3" w:rsidRPr="009B32E9" w:rsidRDefault="00EF51E3" w:rsidP="008D3A07">
            <w:pPr>
              <w:spacing w:before="0" w:after="0" w:line="240" w:lineRule="auto"/>
              <w:jc w:val="right"/>
            </w:pPr>
            <w:r w:rsidRPr="009B32E9">
              <w:rPr>
                <w:sz w:val="22"/>
                <w:szCs w:val="22"/>
              </w:rPr>
              <w:t>3</w:t>
            </w:r>
          </w:p>
        </w:tc>
        <w:tc>
          <w:tcPr>
            <w:tcW w:w="1154" w:type="dxa"/>
            <w:tcBorders>
              <w:top w:val="single" w:sz="4" w:space="0" w:color="auto"/>
              <w:left w:val="nil"/>
              <w:bottom w:val="single" w:sz="4" w:space="0" w:color="auto"/>
              <w:right w:val="single" w:sz="4" w:space="0" w:color="auto"/>
            </w:tcBorders>
            <w:shd w:val="clear" w:color="auto" w:fill="auto"/>
            <w:noWrap/>
            <w:vAlign w:val="bottom"/>
          </w:tcPr>
          <w:p w14:paraId="3238FBDB" w14:textId="77777777" w:rsidR="00EF51E3" w:rsidRPr="009B32E9" w:rsidRDefault="00EF51E3" w:rsidP="008D3A07">
            <w:pPr>
              <w:spacing w:before="0" w:after="0" w:line="240" w:lineRule="auto"/>
              <w:ind w:firstLine="0"/>
              <w:jc w:val="right"/>
            </w:pPr>
            <w:r w:rsidRPr="009B32E9">
              <w:rPr>
                <w:sz w:val="22"/>
                <w:szCs w:val="22"/>
              </w:rPr>
              <w:t>7,14%</w:t>
            </w:r>
          </w:p>
        </w:tc>
      </w:tr>
      <w:tr w:rsidR="00EF51E3" w:rsidRPr="009B32E9" w14:paraId="2080F300" w14:textId="77777777" w:rsidTr="00EF51E3">
        <w:trPr>
          <w:trHeight w:val="280"/>
        </w:trPr>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069D12AE" w14:textId="77777777" w:rsidR="00EF51E3" w:rsidRPr="009B32E9" w:rsidRDefault="00EF51E3" w:rsidP="008D3A07">
            <w:pPr>
              <w:spacing w:before="0" w:after="0" w:line="240" w:lineRule="auto"/>
              <w:ind w:firstLine="0"/>
              <w:jc w:val="right"/>
            </w:pPr>
            <w:r w:rsidRPr="009B32E9">
              <w:rPr>
                <w:sz w:val="22"/>
                <w:szCs w:val="22"/>
              </w:rPr>
              <w:t>dopravnú situáciu</w:t>
            </w:r>
          </w:p>
        </w:tc>
        <w:tc>
          <w:tcPr>
            <w:tcW w:w="1345" w:type="dxa"/>
            <w:tcBorders>
              <w:top w:val="single" w:sz="4" w:space="0" w:color="auto"/>
              <w:left w:val="nil"/>
              <w:bottom w:val="single" w:sz="4" w:space="0" w:color="auto"/>
              <w:right w:val="single" w:sz="4" w:space="0" w:color="auto"/>
            </w:tcBorders>
            <w:shd w:val="clear" w:color="auto" w:fill="auto"/>
            <w:noWrap/>
            <w:vAlign w:val="center"/>
          </w:tcPr>
          <w:p w14:paraId="52E24DFD" w14:textId="77777777" w:rsidR="00EF51E3" w:rsidRPr="009B32E9" w:rsidRDefault="00EF51E3" w:rsidP="008D3A07">
            <w:pPr>
              <w:spacing w:before="0" w:after="0" w:line="240" w:lineRule="auto"/>
              <w:jc w:val="right"/>
            </w:pPr>
            <w:r w:rsidRPr="009B32E9">
              <w:rPr>
                <w:sz w:val="22"/>
                <w:szCs w:val="22"/>
              </w:rPr>
              <w:t>2</w:t>
            </w:r>
          </w:p>
        </w:tc>
        <w:tc>
          <w:tcPr>
            <w:tcW w:w="1154" w:type="dxa"/>
            <w:tcBorders>
              <w:top w:val="single" w:sz="4" w:space="0" w:color="auto"/>
              <w:left w:val="nil"/>
              <w:bottom w:val="single" w:sz="4" w:space="0" w:color="auto"/>
              <w:right w:val="single" w:sz="4" w:space="0" w:color="auto"/>
            </w:tcBorders>
            <w:shd w:val="clear" w:color="auto" w:fill="auto"/>
            <w:noWrap/>
            <w:vAlign w:val="bottom"/>
          </w:tcPr>
          <w:p w14:paraId="4ED6C644" w14:textId="77777777" w:rsidR="00EF51E3" w:rsidRPr="009B32E9" w:rsidRDefault="00EF51E3" w:rsidP="008D3A07">
            <w:pPr>
              <w:spacing w:before="0" w:after="0" w:line="240" w:lineRule="auto"/>
              <w:ind w:firstLine="0"/>
              <w:jc w:val="right"/>
            </w:pPr>
            <w:r w:rsidRPr="009B32E9">
              <w:rPr>
                <w:sz w:val="22"/>
                <w:szCs w:val="22"/>
              </w:rPr>
              <w:t>4,76%</w:t>
            </w:r>
          </w:p>
        </w:tc>
      </w:tr>
      <w:tr w:rsidR="00EF51E3" w:rsidRPr="009B32E9" w14:paraId="0200E3E0" w14:textId="77777777" w:rsidTr="00EF51E3">
        <w:trPr>
          <w:trHeight w:val="280"/>
        </w:trPr>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0DF707BE" w14:textId="77777777" w:rsidR="00EF51E3" w:rsidRPr="009B32E9" w:rsidRDefault="00EF51E3" w:rsidP="008D3A07">
            <w:pPr>
              <w:spacing w:before="0" w:after="0" w:line="240" w:lineRule="auto"/>
              <w:ind w:firstLine="0"/>
              <w:jc w:val="right"/>
            </w:pPr>
            <w:r w:rsidRPr="009B32E9">
              <w:rPr>
                <w:sz w:val="22"/>
                <w:szCs w:val="22"/>
              </w:rPr>
              <w:t>stav chodníkov a ciest</w:t>
            </w:r>
          </w:p>
        </w:tc>
        <w:tc>
          <w:tcPr>
            <w:tcW w:w="1345" w:type="dxa"/>
            <w:tcBorders>
              <w:top w:val="single" w:sz="4" w:space="0" w:color="auto"/>
              <w:left w:val="nil"/>
              <w:bottom w:val="single" w:sz="4" w:space="0" w:color="auto"/>
              <w:right w:val="single" w:sz="4" w:space="0" w:color="auto"/>
            </w:tcBorders>
            <w:shd w:val="clear" w:color="auto" w:fill="auto"/>
            <w:noWrap/>
            <w:vAlign w:val="center"/>
          </w:tcPr>
          <w:p w14:paraId="58F0B51A" w14:textId="77777777" w:rsidR="00EF51E3" w:rsidRPr="009B32E9" w:rsidRDefault="00EF51E3" w:rsidP="008D3A07">
            <w:pPr>
              <w:spacing w:before="0" w:after="0" w:line="240" w:lineRule="auto"/>
              <w:jc w:val="right"/>
            </w:pPr>
            <w:r w:rsidRPr="009B32E9">
              <w:rPr>
                <w:sz w:val="22"/>
                <w:szCs w:val="22"/>
              </w:rPr>
              <w:t>13</w:t>
            </w:r>
          </w:p>
        </w:tc>
        <w:tc>
          <w:tcPr>
            <w:tcW w:w="1154" w:type="dxa"/>
            <w:tcBorders>
              <w:top w:val="single" w:sz="4" w:space="0" w:color="auto"/>
              <w:left w:val="nil"/>
              <w:bottom w:val="single" w:sz="4" w:space="0" w:color="auto"/>
              <w:right w:val="single" w:sz="4" w:space="0" w:color="auto"/>
            </w:tcBorders>
            <w:shd w:val="clear" w:color="auto" w:fill="auto"/>
            <w:noWrap/>
            <w:vAlign w:val="bottom"/>
          </w:tcPr>
          <w:p w14:paraId="25607F50" w14:textId="77777777" w:rsidR="00EF51E3" w:rsidRPr="009B32E9" w:rsidRDefault="00EF51E3" w:rsidP="008D3A07">
            <w:pPr>
              <w:spacing w:before="0" w:after="0" w:line="240" w:lineRule="auto"/>
              <w:ind w:firstLine="0"/>
              <w:jc w:val="right"/>
            </w:pPr>
            <w:r w:rsidRPr="009B32E9">
              <w:rPr>
                <w:sz w:val="22"/>
                <w:szCs w:val="22"/>
              </w:rPr>
              <w:t>30,95%</w:t>
            </w:r>
          </w:p>
        </w:tc>
      </w:tr>
      <w:tr w:rsidR="00EF51E3" w:rsidRPr="009B32E9" w14:paraId="66C7672C" w14:textId="77777777" w:rsidTr="00EF51E3">
        <w:trPr>
          <w:trHeight w:val="280"/>
        </w:trPr>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7732CA9C" w14:textId="77777777" w:rsidR="00EF51E3" w:rsidRPr="009B32E9" w:rsidRDefault="00EF51E3" w:rsidP="008D3A07">
            <w:pPr>
              <w:spacing w:before="0" w:after="0" w:line="240" w:lineRule="auto"/>
              <w:ind w:firstLine="0"/>
              <w:jc w:val="right"/>
            </w:pPr>
            <w:r w:rsidRPr="009B32E9">
              <w:rPr>
                <w:sz w:val="22"/>
                <w:szCs w:val="22"/>
              </w:rPr>
              <w:t>voľnočasové aktivity</w:t>
            </w:r>
          </w:p>
        </w:tc>
        <w:tc>
          <w:tcPr>
            <w:tcW w:w="1345" w:type="dxa"/>
            <w:tcBorders>
              <w:top w:val="single" w:sz="4" w:space="0" w:color="auto"/>
              <w:left w:val="nil"/>
              <w:bottom w:val="single" w:sz="4" w:space="0" w:color="auto"/>
              <w:right w:val="single" w:sz="4" w:space="0" w:color="auto"/>
            </w:tcBorders>
            <w:shd w:val="clear" w:color="auto" w:fill="auto"/>
            <w:noWrap/>
            <w:vAlign w:val="center"/>
          </w:tcPr>
          <w:p w14:paraId="7293B264" w14:textId="77777777" w:rsidR="00EF51E3" w:rsidRPr="009B32E9" w:rsidRDefault="00EF51E3" w:rsidP="008D3A07">
            <w:pPr>
              <w:spacing w:before="0" w:after="0" w:line="240" w:lineRule="auto"/>
              <w:jc w:val="right"/>
            </w:pPr>
            <w:r w:rsidRPr="009B32E9">
              <w:rPr>
                <w:sz w:val="22"/>
                <w:szCs w:val="22"/>
              </w:rPr>
              <w:t>4</w:t>
            </w:r>
          </w:p>
        </w:tc>
        <w:tc>
          <w:tcPr>
            <w:tcW w:w="1154" w:type="dxa"/>
            <w:tcBorders>
              <w:top w:val="single" w:sz="4" w:space="0" w:color="auto"/>
              <w:left w:val="nil"/>
              <w:bottom w:val="single" w:sz="4" w:space="0" w:color="auto"/>
              <w:right w:val="single" w:sz="4" w:space="0" w:color="auto"/>
            </w:tcBorders>
            <w:shd w:val="clear" w:color="auto" w:fill="auto"/>
            <w:noWrap/>
            <w:vAlign w:val="bottom"/>
          </w:tcPr>
          <w:p w14:paraId="272F9081" w14:textId="77777777" w:rsidR="00EF51E3" w:rsidRPr="009B32E9" w:rsidRDefault="00EF51E3" w:rsidP="008D3A07">
            <w:pPr>
              <w:spacing w:before="0" w:after="0" w:line="240" w:lineRule="auto"/>
              <w:ind w:firstLine="0"/>
              <w:jc w:val="right"/>
            </w:pPr>
            <w:r w:rsidRPr="009B32E9">
              <w:rPr>
                <w:sz w:val="22"/>
                <w:szCs w:val="22"/>
              </w:rPr>
              <w:t>9,52%</w:t>
            </w:r>
          </w:p>
        </w:tc>
      </w:tr>
      <w:tr w:rsidR="00EF51E3" w:rsidRPr="009B32E9" w14:paraId="3C6501C9" w14:textId="77777777" w:rsidTr="00EF51E3">
        <w:trPr>
          <w:trHeight w:val="280"/>
        </w:trPr>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0ACDF9AD" w14:textId="77777777" w:rsidR="00EF51E3" w:rsidRPr="009B32E9" w:rsidRDefault="00EF51E3" w:rsidP="008D3A07">
            <w:pPr>
              <w:spacing w:before="0" w:after="0" w:line="240" w:lineRule="auto"/>
              <w:ind w:firstLine="0"/>
              <w:jc w:val="right"/>
            </w:pPr>
            <w:r w:rsidRPr="009B32E9">
              <w:rPr>
                <w:sz w:val="22"/>
                <w:szCs w:val="22"/>
              </w:rPr>
              <w:t>bezpečnosť v obci</w:t>
            </w:r>
          </w:p>
        </w:tc>
        <w:tc>
          <w:tcPr>
            <w:tcW w:w="1345" w:type="dxa"/>
            <w:tcBorders>
              <w:top w:val="single" w:sz="4" w:space="0" w:color="auto"/>
              <w:left w:val="nil"/>
              <w:bottom w:val="single" w:sz="4" w:space="0" w:color="auto"/>
              <w:right w:val="single" w:sz="4" w:space="0" w:color="auto"/>
            </w:tcBorders>
            <w:shd w:val="clear" w:color="auto" w:fill="auto"/>
            <w:noWrap/>
            <w:vAlign w:val="center"/>
          </w:tcPr>
          <w:p w14:paraId="1AF00A89" w14:textId="77777777" w:rsidR="00EF51E3" w:rsidRPr="009B32E9" w:rsidRDefault="00EF51E3" w:rsidP="008D3A07">
            <w:pPr>
              <w:spacing w:before="0" w:after="0" w:line="240" w:lineRule="auto"/>
              <w:jc w:val="right"/>
            </w:pPr>
            <w:r w:rsidRPr="009B32E9">
              <w:rPr>
                <w:sz w:val="22"/>
                <w:szCs w:val="22"/>
              </w:rPr>
              <w:t>6</w:t>
            </w:r>
          </w:p>
        </w:tc>
        <w:tc>
          <w:tcPr>
            <w:tcW w:w="1154" w:type="dxa"/>
            <w:tcBorders>
              <w:top w:val="single" w:sz="4" w:space="0" w:color="auto"/>
              <w:left w:val="nil"/>
              <w:bottom w:val="single" w:sz="4" w:space="0" w:color="auto"/>
              <w:right w:val="single" w:sz="4" w:space="0" w:color="auto"/>
            </w:tcBorders>
            <w:shd w:val="clear" w:color="auto" w:fill="auto"/>
            <w:noWrap/>
            <w:vAlign w:val="bottom"/>
          </w:tcPr>
          <w:p w14:paraId="05D0F573" w14:textId="77777777" w:rsidR="00EF51E3" w:rsidRPr="009B32E9" w:rsidRDefault="00EF51E3" w:rsidP="008D3A07">
            <w:pPr>
              <w:spacing w:before="0" w:after="0" w:line="240" w:lineRule="auto"/>
              <w:ind w:firstLine="0"/>
              <w:jc w:val="right"/>
            </w:pPr>
            <w:r w:rsidRPr="009B32E9">
              <w:rPr>
                <w:sz w:val="22"/>
                <w:szCs w:val="22"/>
              </w:rPr>
              <w:t>14,29%</w:t>
            </w:r>
          </w:p>
        </w:tc>
      </w:tr>
      <w:tr w:rsidR="00EF51E3" w:rsidRPr="009B32E9" w14:paraId="5B0B771C" w14:textId="77777777" w:rsidTr="00EF51E3">
        <w:trPr>
          <w:trHeight w:val="280"/>
        </w:trPr>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0A026107" w14:textId="77777777" w:rsidR="00EF51E3" w:rsidRPr="009B32E9" w:rsidRDefault="00EF51E3" w:rsidP="008D3A07">
            <w:pPr>
              <w:spacing w:before="0" w:after="0" w:line="240" w:lineRule="auto"/>
              <w:ind w:firstLine="0"/>
              <w:jc w:val="right"/>
            </w:pPr>
            <w:r w:rsidRPr="009B32E9">
              <w:rPr>
                <w:sz w:val="22"/>
                <w:szCs w:val="22"/>
              </w:rPr>
              <w:t>oddychové zóny</w:t>
            </w:r>
          </w:p>
        </w:tc>
        <w:tc>
          <w:tcPr>
            <w:tcW w:w="1345" w:type="dxa"/>
            <w:tcBorders>
              <w:top w:val="single" w:sz="4" w:space="0" w:color="auto"/>
              <w:left w:val="nil"/>
              <w:bottom w:val="single" w:sz="4" w:space="0" w:color="auto"/>
              <w:right w:val="single" w:sz="4" w:space="0" w:color="auto"/>
            </w:tcBorders>
            <w:shd w:val="clear" w:color="auto" w:fill="auto"/>
            <w:noWrap/>
            <w:vAlign w:val="center"/>
          </w:tcPr>
          <w:p w14:paraId="1850F754" w14:textId="77777777" w:rsidR="00EF51E3" w:rsidRPr="009B32E9" w:rsidRDefault="00EF51E3" w:rsidP="008D3A07">
            <w:pPr>
              <w:spacing w:before="0" w:after="0" w:line="240" w:lineRule="auto"/>
              <w:jc w:val="right"/>
            </w:pPr>
            <w:r w:rsidRPr="009B32E9">
              <w:rPr>
                <w:sz w:val="22"/>
                <w:szCs w:val="22"/>
              </w:rPr>
              <w:t>6</w:t>
            </w:r>
          </w:p>
        </w:tc>
        <w:tc>
          <w:tcPr>
            <w:tcW w:w="1154" w:type="dxa"/>
            <w:tcBorders>
              <w:top w:val="single" w:sz="4" w:space="0" w:color="auto"/>
              <w:left w:val="nil"/>
              <w:bottom w:val="single" w:sz="4" w:space="0" w:color="auto"/>
              <w:right w:val="single" w:sz="4" w:space="0" w:color="auto"/>
            </w:tcBorders>
            <w:shd w:val="clear" w:color="auto" w:fill="auto"/>
            <w:noWrap/>
            <w:vAlign w:val="bottom"/>
          </w:tcPr>
          <w:p w14:paraId="752D0450" w14:textId="77777777" w:rsidR="00EF51E3" w:rsidRPr="009B32E9" w:rsidRDefault="00EF51E3" w:rsidP="008D3A07">
            <w:pPr>
              <w:spacing w:before="0" w:after="0" w:line="240" w:lineRule="auto"/>
              <w:ind w:firstLine="0"/>
              <w:jc w:val="right"/>
            </w:pPr>
            <w:r w:rsidRPr="009B32E9">
              <w:rPr>
                <w:sz w:val="22"/>
                <w:szCs w:val="22"/>
              </w:rPr>
              <w:t>14,29%</w:t>
            </w:r>
          </w:p>
        </w:tc>
      </w:tr>
      <w:tr w:rsidR="00EF51E3" w:rsidRPr="009B32E9" w14:paraId="420C1233" w14:textId="77777777" w:rsidTr="00EF51E3">
        <w:trPr>
          <w:trHeight w:val="280"/>
        </w:trPr>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61E5455C" w14:textId="77777777" w:rsidR="00EF51E3" w:rsidRPr="009B32E9" w:rsidRDefault="00EF51E3" w:rsidP="008D3A07">
            <w:pPr>
              <w:spacing w:before="0" w:after="0" w:line="240" w:lineRule="auto"/>
              <w:ind w:firstLine="0"/>
              <w:jc w:val="right"/>
            </w:pPr>
            <w:r w:rsidRPr="009B32E9">
              <w:rPr>
                <w:sz w:val="22"/>
                <w:szCs w:val="22"/>
              </w:rPr>
              <w:t xml:space="preserve">Iné: </w:t>
            </w:r>
          </w:p>
        </w:tc>
        <w:tc>
          <w:tcPr>
            <w:tcW w:w="1345" w:type="dxa"/>
            <w:tcBorders>
              <w:top w:val="single" w:sz="4" w:space="0" w:color="auto"/>
              <w:left w:val="nil"/>
              <w:bottom w:val="single" w:sz="4" w:space="0" w:color="auto"/>
              <w:right w:val="single" w:sz="4" w:space="0" w:color="auto"/>
            </w:tcBorders>
            <w:shd w:val="clear" w:color="auto" w:fill="auto"/>
            <w:noWrap/>
            <w:vAlign w:val="center"/>
          </w:tcPr>
          <w:p w14:paraId="33A2D29C" w14:textId="77777777" w:rsidR="00EF51E3" w:rsidRPr="009B32E9" w:rsidRDefault="00EF51E3" w:rsidP="008D3A07">
            <w:pPr>
              <w:spacing w:before="0" w:after="0" w:line="240" w:lineRule="auto"/>
              <w:jc w:val="right"/>
            </w:pPr>
            <w:r w:rsidRPr="009B32E9">
              <w:rPr>
                <w:sz w:val="22"/>
                <w:szCs w:val="22"/>
              </w:rPr>
              <w:t>0</w:t>
            </w:r>
          </w:p>
        </w:tc>
        <w:tc>
          <w:tcPr>
            <w:tcW w:w="1154" w:type="dxa"/>
            <w:tcBorders>
              <w:top w:val="single" w:sz="4" w:space="0" w:color="auto"/>
              <w:left w:val="nil"/>
              <w:bottom w:val="single" w:sz="4" w:space="0" w:color="auto"/>
              <w:right w:val="single" w:sz="4" w:space="0" w:color="auto"/>
            </w:tcBorders>
            <w:shd w:val="clear" w:color="auto" w:fill="auto"/>
            <w:noWrap/>
            <w:vAlign w:val="bottom"/>
          </w:tcPr>
          <w:p w14:paraId="08766BA3" w14:textId="77777777" w:rsidR="00EF51E3" w:rsidRPr="009B32E9" w:rsidRDefault="00EF51E3" w:rsidP="008D3A07">
            <w:pPr>
              <w:spacing w:before="0" w:after="0" w:line="240" w:lineRule="auto"/>
              <w:jc w:val="right"/>
            </w:pPr>
            <w:r w:rsidRPr="009B32E9">
              <w:rPr>
                <w:sz w:val="22"/>
                <w:szCs w:val="22"/>
              </w:rPr>
              <w:t>0%</w:t>
            </w:r>
          </w:p>
        </w:tc>
      </w:tr>
    </w:tbl>
    <w:p w14:paraId="6422FB07" w14:textId="77777777" w:rsidR="00EF51E3" w:rsidRPr="009B32E9" w:rsidRDefault="00EF51E3" w:rsidP="00EF51E3">
      <w:pPr>
        <w:ind w:firstLine="0"/>
      </w:pPr>
    </w:p>
    <w:p w14:paraId="2D0526D7" w14:textId="77777777" w:rsidR="00EF51E3" w:rsidRPr="009B32E9" w:rsidRDefault="00EF51E3" w:rsidP="00EF51E3">
      <w:r w:rsidRPr="009B32E9">
        <w:rPr>
          <w:noProof/>
        </w:rPr>
        <w:drawing>
          <wp:inline distT="0" distB="0" distL="0" distR="0" wp14:anchorId="46B3C74E" wp14:editId="79F1E01A">
            <wp:extent cx="5109845" cy="3281045"/>
            <wp:effectExtent l="0" t="0" r="20955" b="20955"/>
            <wp:docPr id="42"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9AFE424" w14:textId="77777777" w:rsidR="00EF51E3" w:rsidRPr="009B32E9" w:rsidRDefault="00EF51E3" w:rsidP="00EF51E3">
      <w:pPr>
        <w:ind w:firstLine="0"/>
        <w:rPr>
          <w:b/>
        </w:rPr>
      </w:pPr>
    </w:p>
    <w:p w14:paraId="2BD01158" w14:textId="77777777" w:rsidR="00EF51E3" w:rsidRPr="009B32E9" w:rsidRDefault="00EF51E3" w:rsidP="00EF51E3">
      <w:pPr>
        <w:rPr>
          <w:b/>
        </w:rPr>
      </w:pPr>
      <w:r w:rsidRPr="009B32E9">
        <w:rPr>
          <w:b/>
        </w:rPr>
        <w:t>Hodnotiace/bodovacie otázky:</w:t>
      </w:r>
    </w:p>
    <w:p w14:paraId="683635C2" w14:textId="77777777" w:rsidR="00EF51E3" w:rsidRPr="009B32E9" w:rsidRDefault="00EF51E3" w:rsidP="00EF51E3">
      <w:pPr>
        <w:spacing w:line="240" w:lineRule="auto"/>
        <w:rPr>
          <w:u w:val="single"/>
        </w:rPr>
      </w:pPr>
      <w:r w:rsidRPr="009B32E9">
        <w:rPr>
          <w:u w:val="single"/>
        </w:rPr>
        <w:t>Ako sa vám v obci žije? Ohodnoťte hviezdičkou, pričom jedna hviezdička znamená nespokojnosť a sedem hviezdičiek maximálnu spokojnosť.</w:t>
      </w:r>
    </w:p>
    <w:p w14:paraId="02B936B0" w14:textId="77777777" w:rsidR="00EF51E3" w:rsidRPr="009B32E9" w:rsidRDefault="00EF51E3" w:rsidP="00EF51E3"/>
    <w:tbl>
      <w:tblPr>
        <w:tblW w:w="7102" w:type="dxa"/>
        <w:tblCellMar>
          <w:left w:w="70" w:type="dxa"/>
          <w:right w:w="70" w:type="dxa"/>
        </w:tblCellMar>
        <w:tblLook w:val="04A0" w:firstRow="1" w:lastRow="0" w:firstColumn="1" w:lastColumn="0" w:noHBand="0" w:noVBand="1"/>
      </w:tblPr>
      <w:tblGrid>
        <w:gridCol w:w="3551"/>
        <w:gridCol w:w="3551"/>
      </w:tblGrid>
      <w:tr w:rsidR="008D3A07" w:rsidRPr="009B32E9" w14:paraId="5138A688" w14:textId="77777777" w:rsidTr="008D3A07">
        <w:trPr>
          <w:trHeight w:val="180"/>
        </w:trPr>
        <w:tc>
          <w:tcPr>
            <w:tcW w:w="355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6739DEF" w14:textId="77777777" w:rsidR="00EF51E3" w:rsidRPr="009B32E9" w:rsidRDefault="00EF51E3" w:rsidP="00EF51E3">
            <w:pPr>
              <w:spacing w:line="240" w:lineRule="auto"/>
              <w:ind w:firstLine="0"/>
              <w:rPr>
                <w:b/>
              </w:rPr>
            </w:pPr>
            <w:r w:rsidRPr="009B32E9">
              <w:rPr>
                <w:b/>
              </w:rPr>
              <w:t>hodnotenie - počet hviezdičiek</w:t>
            </w:r>
          </w:p>
        </w:tc>
        <w:tc>
          <w:tcPr>
            <w:tcW w:w="3551" w:type="dxa"/>
            <w:tcBorders>
              <w:top w:val="single" w:sz="4" w:space="0" w:color="auto"/>
              <w:left w:val="nil"/>
              <w:bottom w:val="single" w:sz="4" w:space="0" w:color="auto"/>
              <w:right w:val="single" w:sz="4" w:space="0" w:color="auto"/>
            </w:tcBorders>
            <w:shd w:val="clear" w:color="auto" w:fill="FFC000"/>
            <w:vAlign w:val="center"/>
            <w:hideMark/>
          </w:tcPr>
          <w:p w14:paraId="6C7EA2CE" w14:textId="77777777" w:rsidR="00EF51E3" w:rsidRPr="009B32E9" w:rsidRDefault="00EF51E3" w:rsidP="00EF51E3">
            <w:pPr>
              <w:spacing w:line="240" w:lineRule="auto"/>
              <w:ind w:firstLine="0"/>
              <w:rPr>
                <w:b/>
              </w:rPr>
            </w:pPr>
            <w:r w:rsidRPr="009B32E9">
              <w:rPr>
                <w:b/>
              </w:rPr>
              <w:t>počet odpovedí</w:t>
            </w:r>
          </w:p>
        </w:tc>
      </w:tr>
      <w:tr w:rsidR="008D3A07" w:rsidRPr="009B32E9" w14:paraId="097546B7" w14:textId="77777777" w:rsidTr="008D3A07">
        <w:trPr>
          <w:trHeight w:val="180"/>
        </w:trPr>
        <w:tc>
          <w:tcPr>
            <w:tcW w:w="3551" w:type="dxa"/>
            <w:tcBorders>
              <w:top w:val="nil"/>
              <w:left w:val="single" w:sz="4" w:space="0" w:color="auto"/>
              <w:bottom w:val="single" w:sz="4" w:space="0" w:color="auto"/>
              <w:right w:val="single" w:sz="4" w:space="0" w:color="auto"/>
            </w:tcBorders>
            <w:shd w:val="clear" w:color="auto" w:fill="auto"/>
            <w:noWrap/>
            <w:vAlign w:val="center"/>
            <w:hideMark/>
          </w:tcPr>
          <w:p w14:paraId="05598641" w14:textId="77777777" w:rsidR="00EF51E3" w:rsidRPr="009B32E9" w:rsidRDefault="00EF51E3" w:rsidP="008D3A07">
            <w:pPr>
              <w:spacing w:before="0" w:after="0" w:line="240" w:lineRule="auto"/>
              <w:jc w:val="center"/>
              <w:rPr>
                <w:b/>
              </w:rPr>
            </w:pPr>
            <w:r w:rsidRPr="009B32E9">
              <w:rPr>
                <w:b/>
              </w:rPr>
              <w:t>1</w:t>
            </w:r>
          </w:p>
        </w:tc>
        <w:tc>
          <w:tcPr>
            <w:tcW w:w="3551" w:type="dxa"/>
            <w:tcBorders>
              <w:top w:val="nil"/>
              <w:left w:val="nil"/>
              <w:bottom w:val="single" w:sz="4" w:space="0" w:color="auto"/>
              <w:right w:val="single" w:sz="4" w:space="0" w:color="auto"/>
            </w:tcBorders>
            <w:shd w:val="clear" w:color="auto" w:fill="auto"/>
            <w:noWrap/>
            <w:vAlign w:val="center"/>
          </w:tcPr>
          <w:p w14:paraId="56800CBB" w14:textId="77777777" w:rsidR="00EF51E3" w:rsidRPr="009B32E9" w:rsidRDefault="00EF51E3" w:rsidP="008D3A07">
            <w:pPr>
              <w:spacing w:before="0" w:after="0" w:line="240" w:lineRule="auto"/>
              <w:jc w:val="center"/>
            </w:pPr>
            <w:r w:rsidRPr="009B32E9">
              <w:t>0</w:t>
            </w:r>
          </w:p>
        </w:tc>
      </w:tr>
      <w:tr w:rsidR="008D3A07" w:rsidRPr="009B32E9" w14:paraId="09E1D426" w14:textId="77777777" w:rsidTr="008D3A07">
        <w:trPr>
          <w:trHeight w:val="180"/>
        </w:trPr>
        <w:tc>
          <w:tcPr>
            <w:tcW w:w="3551" w:type="dxa"/>
            <w:tcBorders>
              <w:top w:val="nil"/>
              <w:left w:val="single" w:sz="4" w:space="0" w:color="auto"/>
              <w:bottom w:val="single" w:sz="4" w:space="0" w:color="auto"/>
              <w:right w:val="single" w:sz="4" w:space="0" w:color="auto"/>
            </w:tcBorders>
            <w:shd w:val="clear" w:color="auto" w:fill="auto"/>
            <w:noWrap/>
            <w:vAlign w:val="center"/>
            <w:hideMark/>
          </w:tcPr>
          <w:p w14:paraId="732699B8" w14:textId="77777777" w:rsidR="00EF51E3" w:rsidRPr="009B32E9" w:rsidRDefault="00EF51E3" w:rsidP="008D3A07">
            <w:pPr>
              <w:spacing w:before="0" w:after="0" w:line="240" w:lineRule="auto"/>
              <w:jc w:val="center"/>
              <w:rPr>
                <w:b/>
              </w:rPr>
            </w:pPr>
            <w:r w:rsidRPr="009B32E9">
              <w:rPr>
                <w:b/>
              </w:rPr>
              <w:t>2</w:t>
            </w:r>
          </w:p>
        </w:tc>
        <w:tc>
          <w:tcPr>
            <w:tcW w:w="3551" w:type="dxa"/>
            <w:tcBorders>
              <w:top w:val="nil"/>
              <w:left w:val="nil"/>
              <w:bottom w:val="single" w:sz="4" w:space="0" w:color="auto"/>
              <w:right w:val="single" w:sz="4" w:space="0" w:color="auto"/>
            </w:tcBorders>
            <w:shd w:val="clear" w:color="auto" w:fill="auto"/>
            <w:noWrap/>
            <w:vAlign w:val="center"/>
          </w:tcPr>
          <w:p w14:paraId="2AE40D60" w14:textId="77777777" w:rsidR="00EF51E3" w:rsidRPr="009B32E9" w:rsidRDefault="00EF51E3" w:rsidP="008D3A07">
            <w:pPr>
              <w:spacing w:before="0" w:after="0" w:line="240" w:lineRule="auto"/>
              <w:jc w:val="center"/>
            </w:pPr>
            <w:r w:rsidRPr="009B32E9">
              <w:t>1</w:t>
            </w:r>
          </w:p>
        </w:tc>
      </w:tr>
      <w:tr w:rsidR="008D3A07" w:rsidRPr="009B32E9" w14:paraId="63D6A555" w14:textId="77777777" w:rsidTr="008D3A07">
        <w:trPr>
          <w:trHeight w:val="180"/>
        </w:trPr>
        <w:tc>
          <w:tcPr>
            <w:tcW w:w="3551" w:type="dxa"/>
            <w:tcBorders>
              <w:top w:val="nil"/>
              <w:left w:val="single" w:sz="4" w:space="0" w:color="auto"/>
              <w:bottom w:val="single" w:sz="4" w:space="0" w:color="auto"/>
              <w:right w:val="single" w:sz="4" w:space="0" w:color="auto"/>
            </w:tcBorders>
            <w:shd w:val="clear" w:color="auto" w:fill="auto"/>
            <w:noWrap/>
            <w:vAlign w:val="center"/>
            <w:hideMark/>
          </w:tcPr>
          <w:p w14:paraId="37947917" w14:textId="77777777" w:rsidR="00EF51E3" w:rsidRPr="009B32E9" w:rsidRDefault="00EF51E3" w:rsidP="008D3A07">
            <w:pPr>
              <w:spacing w:before="0" w:after="0" w:line="240" w:lineRule="auto"/>
              <w:jc w:val="center"/>
              <w:rPr>
                <w:b/>
              </w:rPr>
            </w:pPr>
            <w:r w:rsidRPr="009B32E9">
              <w:rPr>
                <w:b/>
              </w:rPr>
              <w:t>3</w:t>
            </w:r>
          </w:p>
        </w:tc>
        <w:tc>
          <w:tcPr>
            <w:tcW w:w="3551" w:type="dxa"/>
            <w:tcBorders>
              <w:top w:val="nil"/>
              <w:left w:val="nil"/>
              <w:bottom w:val="single" w:sz="4" w:space="0" w:color="auto"/>
              <w:right w:val="single" w:sz="4" w:space="0" w:color="auto"/>
            </w:tcBorders>
            <w:shd w:val="clear" w:color="auto" w:fill="auto"/>
            <w:noWrap/>
          </w:tcPr>
          <w:p w14:paraId="55F6458A" w14:textId="77777777" w:rsidR="00EF51E3" w:rsidRPr="009B32E9" w:rsidRDefault="00EF51E3" w:rsidP="008D3A07">
            <w:pPr>
              <w:spacing w:before="0" w:after="0" w:line="240" w:lineRule="auto"/>
              <w:jc w:val="center"/>
            </w:pPr>
            <w:r w:rsidRPr="009B32E9">
              <w:t>2</w:t>
            </w:r>
          </w:p>
        </w:tc>
      </w:tr>
      <w:tr w:rsidR="008D3A07" w:rsidRPr="009B32E9" w14:paraId="524B71EB" w14:textId="77777777" w:rsidTr="008D3A07">
        <w:trPr>
          <w:trHeight w:val="180"/>
        </w:trPr>
        <w:tc>
          <w:tcPr>
            <w:tcW w:w="3551" w:type="dxa"/>
            <w:tcBorders>
              <w:top w:val="nil"/>
              <w:left w:val="single" w:sz="4" w:space="0" w:color="auto"/>
              <w:bottom w:val="single" w:sz="4" w:space="0" w:color="auto"/>
              <w:right w:val="single" w:sz="4" w:space="0" w:color="auto"/>
            </w:tcBorders>
            <w:shd w:val="clear" w:color="auto" w:fill="auto"/>
            <w:noWrap/>
            <w:vAlign w:val="center"/>
            <w:hideMark/>
          </w:tcPr>
          <w:p w14:paraId="3C91A4CA" w14:textId="77777777" w:rsidR="00EF51E3" w:rsidRPr="009B32E9" w:rsidRDefault="00EF51E3" w:rsidP="008D3A07">
            <w:pPr>
              <w:spacing w:before="0" w:after="0" w:line="240" w:lineRule="auto"/>
              <w:jc w:val="center"/>
              <w:rPr>
                <w:b/>
              </w:rPr>
            </w:pPr>
            <w:r w:rsidRPr="009B32E9">
              <w:rPr>
                <w:b/>
              </w:rPr>
              <w:lastRenderedPageBreak/>
              <w:t>4</w:t>
            </w:r>
          </w:p>
        </w:tc>
        <w:tc>
          <w:tcPr>
            <w:tcW w:w="3551" w:type="dxa"/>
            <w:tcBorders>
              <w:top w:val="nil"/>
              <w:left w:val="nil"/>
              <w:bottom w:val="single" w:sz="4" w:space="0" w:color="auto"/>
              <w:right w:val="single" w:sz="4" w:space="0" w:color="auto"/>
            </w:tcBorders>
            <w:shd w:val="clear" w:color="auto" w:fill="auto"/>
            <w:noWrap/>
          </w:tcPr>
          <w:p w14:paraId="3A6BBD56" w14:textId="77777777" w:rsidR="00EF51E3" w:rsidRPr="009B32E9" w:rsidRDefault="00EF51E3" w:rsidP="008D3A07">
            <w:pPr>
              <w:spacing w:before="0" w:after="0" w:line="240" w:lineRule="auto"/>
              <w:jc w:val="center"/>
            </w:pPr>
            <w:r w:rsidRPr="009B32E9">
              <w:t>0</w:t>
            </w:r>
          </w:p>
        </w:tc>
      </w:tr>
      <w:tr w:rsidR="008D3A07" w:rsidRPr="009B32E9" w14:paraId="01CF220D" w14:textId="77777777" w:rsidTr="008D3A07">
        <w:trPr>
          <w:trHeight w:val="180"/>
        </w:trPr>
        <w:tc>
          <w:tcPr>
            <w:tcW w:w="3551" w:type="dxa"/>
            <w:tcBorders>
              <w:top w:val="nil"/>
              <w:left w:val="single" w:sz="4" w:space="0" w:color="auto"/>
              <w:bottom w:val="single" w:sz="4" w:space="0" w:color="auto"/>
              <w:right w:val="single" w:sz="4" w:space="0" w:color="auto"/>
            </w:tcBorders>
            <w:shd w:val="clear" w:color="auto" w:fill="auto"/>
            <w:noWrap/>
            <w:vAlign w:val="center"/>
            <w:hideMark/>
          </w:tcPr>
          <w:p w14:paraId="335E30DE" w14:textId="77777777" w:rsidR="00EF51E3" w:rsidRPr="009B32E9" w:rsidRDefault="00EF51E3" w:rsidP="008D3A07">
            <w:pPr>
              <w:spacing w:before="0" w:after="0" w:line="240" w:lineRule="auto"/>
              <w:jc w:val="center"/>
              <w:rPr>
                <w:b/>
              </w:rPr>
            </w:pPr>
            <w:r w:rsidRPr="009B32E9">
              <w:rPr>
                <w:b/>
              </w:rPr>
              <w:t>5</w:t>
            </w:r>
          </w:p>
        </w:tc>
        <w:tc>
          <w:tcPr>
            <w:tcW w:w="3551" w:type="dxa"/>
            <w:tcBorders>
              <w:top w:val="nil"/>
              <w:left w:val="nil"/>
              <w:bottom w:val="single" w:sz="4" w:space="0" w:color="auto"/>
              <w:right w:val="single" w:sz="4" w:space="0" w:color="auto"/>
            </w:tcBorders>
            <w:shd w:val="clear" w:color="auto" w:fill="auto"/>
            <w:noWrap/>
            <w:vAlign w:val="center"/>
          </w:tcPr>
          <w:p w14:paraId="3F858F16" w14:textId="77777777" w:rsidR="00EF51E3" w:rsidRPr="009B32E9" w:rsidRDefault="00EF51E3" w:rsidP="008D3A07">
            <w:pPr>
              <w:spacing w:before="0" w:after="0" w:line="240" w:lineRule="auto"/>
              <w:jc w:val="center"/>
            </w:pPr>
            <w:r w:rsidRPr="009B32E9">
              <w:t>6</w:t>
            </w:r>
          </w:p>
        </w:tc>
      </w:tr>
      <w:tr w:rsidR="008D3A07" w:rsidRPr="009B32E9" w14:paraId="33D8BFB3" w14:textId="77777777" w:rsidTr="008D3A07">
        <w:trPr>
          <w:trHeight w:val="180"/>
        </w:trPr>
        <w:tc>
          <w:tcPr>
            <w:tcW w:w="3551" w:type="dxa"/>
            <w:tcBorders>
              <w:top w:val="nil"/>
              <w:left w:val="single" w:sz="4" w:space="0" w:color="auto"/>
              <w:bottom w:val="single" w:sz="4" w:space="0" w:color="auto"/>
              <w:right w:val="single" w:sz="4" w:space="0" w:color="auto"/>
            </w:tcBorders>
            <w:shd w:val="clear" w:color="auto" w:fill="auto"/>
            <w:noWrap/>
            <w:vAlign w:val="center"/>
            <w:hideMark/>
          </w:tcPr>
          <w:p w14:paraId="025A0526" w14:textId="77777777" w:rsidR="00EF51E3" w:rsidRPr="009B32E9" w:rsidRDefault="00EF51E3" w:rsidP="008D3A07">
            <w:pPr>
              <w:spacing w:before="0" w:after="0" w:line="240" w:lineRule="auto"/>
              <w:jc w:val="center"/>
              <w:rPr>
                <w:b/>
              </w:rPr>
            </w:pPr>
            <w:r w:rsidRPr="009B32E9">
              <w:rPr>
                <w:b/>
              </w:rPr>
              <w:t>6</w:t>
            </w:r>
          </w:p>
        </w:tc>
        <w:tc>
          <w:tcPr>
            <w:tcW w:w="3551" w:type="dxa"/>
            <w:tcBorders>
              <w:top w:val="nil"/>
              <w:left w:val="nil"/>
              <w:bottom w:val="single" w:sz="4" w:space="0" w:color="auto"/>
              <w:right w:val="single" w:sz="4" w:space="0" w:color="auto"/>
            </w:tcBorders>
            <w:shd w:val="clear" w:color="auto" w:fill="auto"/>
            <w:noWrap/>
            <w:vAlign w:val="center"/>
          </w:tcPr>
          <w:p w14:paraId="52842DAA" w14:textId="77777777" w:rsidR="00EF51E3" w:rsidRPr="009B32E9" w:rsidRDefault="00EF51E3" w:rsidP="008D3A07">
            <w:pPr>
              <w:spacing w:before="0" w:after="0" w:line="240" w:lineRule="auto"/>
              <w:jc w:val="center"/>
            </w:pPr>
            <w:r w:rsidRPr="009B32E9">
              <w:t>0</w:t>
            </w:r>
          </w:p>
        </w:tc>
      </w:tr>
      <w:tr w:rsidR="008D3A07" w:rsidRPr="009B32E9" w14:paraId="5A7D0D6D" w14:textId="77777777" w:rsidTr="008D3A07">
        <w:trPr>
          <w:trHeight w:val="263"/>
        </w:trPr>
        <w:tc>
          <w:tcPr>
            <w:tcW w:w="3551" w:type="dxa"/>
            <w:tcBorders>
              <w:top w:val="nil"/>
              <w:left w:val="single" w:sz="4" w:space="0" w:color="auto"/>
              <w:bottom w:val="single" w:sz="4" w:space="0" w:color="auto"/>
              <w:right w:val="single" w:sz="4" w:space="0" w:color="auto"/>
            </w:tcBorders>
            <w:shd w:val="clear" w:color="auto" w:fill="auto"/>
            <w:noWrap/>
            <w:vAlign w:val="center"/>
            <w:hideMark/>
          </w:tcPr>
          <w:p w14:paraId="1D3F0C46" w14:textId="77777777" w:rsidR="00EF51E3" w:rsidRPr="009B32E9" w:rsidRDefault="00EF51E3" w:rsidP="008D3A07">
            <w:pPr>
              <w:spacing w:before="0" w:after="0" w:line="240" w:lineRule="auto"/>
              <w:jc w:val="center"/>
              <w:rPr>
                <w:b/>
              </w:rPr>
            </w:pPr>
            <w:r w:rsidRPr="009B32E9">
              <w:rPr>
                <w:b/>
              </w:rPr>
              <w:t>7</w:t>
            </w:r>
          </w:p>
        </w:tc>
        <w:tc>
          <w:tcPr>
            <w:tcW w:w="3551" w:type="dxa"/>
            <w:tcBorders>
              <w:top w:val="nil"/>
              <w:left w:val="nil"/>
              <w:bottom w:val="single" w:sz="4" w:space="0" w:color="auto"/>
              <w:right w:val="single" w:sz="4" w:space="0" w:color="auto"/>
            </w:tcBorders>
            <w:shd w:val="clear" w:color="auto" w:fill="auto"/>
            <w:noWrap/>
            <w:vAlign w:val="center"/>
          </w:tcPr>
          <w:p w14:paraId="16C68F88" w14:textId="77777777" w:rsidR="00EF51E3" w:rsidRPr="009B32E9" w:rsidRDefault="00EF51E3" w:rsidP="008D3A07">
            <w:pPr>
              <w:spacing w:before="0" w:after="0" w:line="240" w:lineRule="auto"/>
              <w:jc w:val="center"/>
            </w:pPr>
            <w:r w:rsidRPr="009B32E9">
              <w:t>7</w:t>
            </w:r>
          </w:p>
        </w:tc>
      </w:tr>
    </w:tbl>
    <w:p w14:paraId="0A78F135" w14:textId="77777777" w:rsidR="00EF51E3" w:rsidRPr="009B32E9" w:rsidRDefault="00EF51E3" w:rsidP="00EF51E3"/>
    <w:p w14:paraId="5CCA333A" w14:textId="77777777" w:rsidR="00EF51E3" w:rsidRPr="009B32E9" w:rsidRDefault="00EF51E3" w:rsidP="00EF51E3">
      <w:r w:rsidRPr="009B32E9">
        <w:t xml:space="preserve">Väčšina respondentov sa prikláňala k nadpriemernej spokojnosti, keďže 9 respondentov označilo viac ako 4 hviezdičky v 7 bodovom intervale. Najvyššiu možnú hodnotu 7 (maximálna spokojnosť) označili 3 respondenti. Priemerné hodnotenie uviedli 2 opýtaní. Najnižšie bodovanie 2 hviezdičky udelil jeden </w:t>
      </w:r>
      <w:proofErr w:type="gramStart"/>
      <w:r w:rsidRPr="009B32E9">
        <w:t>respondent .</w:t>
      </w:r>
      <w:proofErr w:type="gramEnd"/>
    </w:p>
    <w:p w14:paraId="541C2205" w14:textId="77777777" w:rsidR="00EF51E3" w:rsidRPr="009B32E9" w:rsidRDefault="00EF51E3" w:rsidP="00EF51E3">
      <w:pPr>
        <w:spacing w:line="240" w:lineRule="auto"/>
        <w:rPr>
          <w:u w:val="single"/>
        </w:rPr>
      </w:pPr>
      <w:r w:rsidRPr="009B32E9">
        <w:rPr>
          <w:u w:val="single"/>
        </w:rPr>
        <w:t>Podľa vášho názoru, ako sa obec rozvíjala v posledných piatich rokoch? Ohodnoťte hviezdičkou, pričom jedna hviezdička znamená nedostatočne a päť hviezdičiek výborne.</w:t>
      </w:r>
    </w:p>
    <w:p w14:paraId="5651ED83" w14:textId="77777777" w:rsidR="00EF51E3" w:rsidRPr="009B32E9" w:rsidRDefault="00EF51E3" w:rsidP="00EF51E3"/>
    <w:tbl>
      <w:tblPr>
        <w:tblW w:w="7106" w:type="dxa"/>
        <w:tblCellMar>
          <w:left w:w="70" w:type="dxa"/>
          <w:right w:w="70" w:type="dxa"/>
        </w:tblCellMar>
        <w:tblLook w:val="04A0" w:firstRow="1" w:lastRow="0" w:firstColumn="1" w:lastColumn="0" w:noHBand="0" w:noVBand="1"/>
      </w:tblPr>
      <w:tblGrid>
        <w:gridCol w:w="3553"/>
        <w:gridCol w:w="3553"/>
      </w:tblGrid>
      <w:tr w:rsidR="00EF51E3" w:rsidRPr="009B32E9" w14:paraId="31288D41" w14:textId="77777777" w:rsidTr="008D3A07">
        <w:trPr>
          <w:trHeight w:val="206"/>
        </w:trPr>
        <w:tc>
          <w:tcPr>
            <w:tcW w:w="355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011904F" w14:textId="77777777" w:rsidR="00EF51E3" w:rsidRPr="009B32E9" w:rsidRDefault="00EF51E3" w:rsidP="00EF51E3">
            <w:pPr>
              <w:spacing w:line="240" w:lineRule="auto"/>
              <w:ind w:firstLine="0"/>
              <w:rPr>
                <w:b/>
                <w:bCs/>
              </w:rPr>
            </w:pPr>
            <w:r w:rsidRPr="009B32E9">
              <w:rPr>
                <w:b/>
                <w:bCs/>
              </w:rPr>
              <w:t>hodnotenie - počet hviezdičiek</w:t>
            </w:r>
          </w:p>
        </w:tc>
        <w:tc>
          <w:tcPr>
            <w:tcW w:w="3553" w:type="dxa"/>
            <w:tcBorders>
              <w:top w:val="single" w:sz="4" w:space="0" w:color="auto"/>
              <w:left w:val="nil"/>
              <w:bottom w:val="single" w:sz="4" w:space="0" w:color="auto"/>
              <w:right w:val="single" w:sz="4" w:space="0" w:color="auto"/>
            </w:tcBorders>
            <w:shd w:val="clear" w:color="auto" w:fill="FFC000"/>
            <w:vAlign w:val="center"/>
            <w:hideMark/>
          </w:tcPr>
          <w:p w14:paraId="5CD9F8BF" w14:textId="77777777" w:rsidR="00EF51E3" w:rsidRPr="009B32E9" w:rsidRDefault="00EF51E3" w:rsidP="00EF51E3">
            <w:pPr>
              <w:spacing w:line="240" w:lineRule="auto"/>
              <w:ind w:firstLine="0"/>
              <w:rPr>
                <w:b/>
                <w:bCs/>
              </w:rPr>
            </w:pPr>
            <w:r w:rsidRPr="009B32E9">
              <w:rPr>
                <w:b/>
                <w:bCs/>
              </w:rPr>
              <w:t xml:space="preserve">počet odpovedí </w:t>
            </w:r>
          </w:p>
        </w:tc>
      </w:tr>
      <w:tr w:rsidR="00EF51E3" w:rsidRPr="009B32E9" w14:paraId="396EC6FD" w14:textId="77777777" w:rsidTr="008D3A07">
        <w:trPr>
          <w:trHeight w:val="206"/>
        </w:trPr>
        <w:tc>
          <w:tcPr>
            <w:tcW w:w="3553" w:type="dxa"/>
            <w:tcBorders>
              <w:top w:val="nil"/>
              <w:left w:val="single" w:sz="4" w:space="0" w:color="auto"/>
              <w:bottom w:val="single" w:sz="4" w:space="0" w:color="auto"/>
              <w:right w:val="single" w:sz="4" w:space="0" w:color="auto"/>
            </w:tcBorders>
            <w:shd w:val="clear" w:color="auto" w:fill="auto"/>
            <w:noWrap/>
            <w:vAlign w:val="center"/>
            <w:hideMark/>
          </w:tcPr>
          <w:p w14:paraId="7BBFD698" w14:textId="77777777" w:rsidR="00EF51E3" w:rsidRPr="009B32E9" w:rsidRDefault="00EF51E3" w:rsidP="008D3A07">
            <w:pPr>
              <w:spacing w:before="0" w:after="0" w:line="240" w:lineRule="auto"/>
              <w:jc w:val="center"/>
              <w:rPr>
                <w:rFonts w:ascii="Calibri" w:hAnsi="Calibri"/>
              </w:rPr>
            </w:pPr>
            <w:r w:rsidRPr="009B32E9">
              <w:rPr>
                <w:rFonts w:ascii="Calibri" w:hAnsi="Calibri"/>
              </w:rPr>
              <w:t>1</w:t>
            </w:r>
          </w:p>
        </w:tc>
        <w:tc>
          <w:tcPr>
            <w:tcW w:w="3553" w:type="dxa"/>
            <w:tcBorders>
              <w:top w:val="nil"/>
              <w:left w:val="nil"/>
              <w:bottom w:val="single" w:sz="4" w:space="0" w:color="auto"/>
              <w:right w:val="single" w:sz="4" w:space="0" w:color="auto"/>
            </w:tcBorders>
            <w:shd w:val="clear" w:color="auto" w:fill="auto"/>
            <w:noWrap/>
            <w:vAlign w:val="center"/>
            <w:hideMark/>
          </w:tcPr>
          <w:p w14:paraId="09987936" w14:textId="77777777" w:rsidR="00EF51E3" w:rsidRPr="009B32E9" w:rsidRDefault="00EF51E3" w:rsidP="008D3A07">
            <w:pPr>
              <w:spacing w:before="0" w:after="0" w:line="240" w:lineRule="auto"/>
              <w:jc w:val="center"/>
              <w:rPr>
                <w:rFonts w:ascii="Calibri" w:hAnsi="Calibri"/>
              </w:rPr>
            </w:pPr>
            <w:r w:rsidRPr="009B32E9">
              <w:rPr>
                <w:rFonts w:ascii="Calibri" w:hAnsi="Calibri"/>
              </w:rPr>
              <w:t>0</w:t>
            </w:r>
          </w:p>
        </w:tc>
      </w:tr>
      <w:tr w:rsidR="00EF51E3" w:rsidRPr="009B32E9" w14:paraId="1E9E8EBA" w14:textId="77777777" w:rsidTr="008D3A07">
        <w:trPr>
          <w:trHeight w:val="206"/>
        </w:trPr>
        <w:tc>
          <w:tcPr>
            <w:tcW w:w="3553" w:type="dxa"/>
            <w:tcBorders>
              <w:top w:val="nil"/>
              <w:left w:val="single" w:sz="4" w:space="0" w:color="auto"/>
              <w:bottom w:val="single" w:sz="4" w:space="0" w:color="auto"/>
              <w:right w:val="single" w:sz="4" w:space="0" w:color="auto"/>
            </w:tcBorders>
            <w:shd w:val="clear" w:color="auto" w:fill="auto"/>
            <w:noWrap/>
            <w:vAlign w:val="center"/>
            <w:hideMark/>
          </w:tcPr>
          <w:p w14:paraId="69D49E7E" w14:textId="77777777" w:rsidR="00EF51E3" w:rsidRPr="009B32E9" w:rsidRDefault="00EF51E3" w:rsidP="008D3A07">
            <w:pPr>
              <w:spacing w:before="0" w:after="0" w:line="240" w:lineRule="auto"/>
              <w:jc w:val="center"/>
              <w:rPr>
                <w:rFonts w:ascii="Calibri" w:hAnsi="Calibri"/>
              </w:rPr>
            </w:pPr>
            <w:r w:rsidRPr="009B32E9">
              <w:rPr>
                <w:rFonts w:ascii="Calibri" w:hAnsi="Calibri"/>
              </w:rPr>
              <w:t>2</w:t>
            </w:r>
          </w:p>
        </w:tc>
        <w:tc>
          <w:tcPr>
            <w:tcW w:w="3553" w:type="dxa"/>
            <w:tcBorders>
              <w:top w:val="nil"/>
              <w:left w:val="nil"/>
              <w:bottom w:val="single" w:sz="4" w:space="0" w:color="auto"/>
              <w:right w:val="single" w:sz="4" w:space="0" w:color="auto"/>
            </w:tcBorders>
            <w:shd w:val="clear" w:color="auto" w:fill="auto"/>
            <w:noWrap/>
            <w:vAlign w:val="center"/>
            <w:hideMark/>
          </w:tcPr>
          <w:p w14:paraId="1CD125A9" w14:textId="77777777" w:rsidR="00EF51E3" w:rsidRPr="009B32E9" w:rsidRDefault="00EF51E3" w:rsidP="008D3A07">
            <w:pPr>
              <w:spacing w:before="0" w:after="0" w:line="240" w:lineRule="auto"/>
              <w:jc w:val="center"/>
              <w:rPr>
                <w:rFonts w:ascii="Calibri" w:hAnsi="Calibri"/>
              </w:rPr>
            </w:pPr>
            <w:r w:rsidRPr="009B32E9">
              <w:rPr>
                <w:rFonts w:ascii="Calibri" w:hAnsi="Calibri"/>
              </w:rPr>
              <w:t>2</w:t>
            </w:r>
          </w:p>
        </w:tc>
      </w:tr>
      <w:tr w:rsidR="00EF51E3" w:rsidRPr="009B32E9" w14:paraId="6BA458CC" w14:textId="77777777" w:rsidTr="008D3A07">
        <w:trPr>
          <w:trHeight w:val="206"/>
        </w:trPr>
        <w:tc>
          <w:tcPr>
            <w:tcW w:w="3553" w:type="dxa"/>
            <w:tcBorders>
              <w:top w:val="nil"/>
              <w:left w:val="single" w:sz="4" w:space="0" w:color="auto"/>
              <w:bottom w:val="single" w:sz="4" w:space="0" w:color="auto"/>
              <w:right w:val="single" w:sz="4" w:space="0" w:color="auto"/>
            </w:tcBorders>
            <w:shd w:val="clear" w:color="auto" w:fill="auto"/>
            <w:noWrap/>
            <w:vAlign w:val="center"/>
            <w:hideMark/>
          </w:tcPr>
          <w:p w14:paraId="43D6303D" w14:textId="77777777" w:rsidR="00EF51E3" w:rsidRPr="009B32E9" w:rsidRDefault="00EF51E3" w:rsidP="008D3A07">
            <w:pPr>
              <w:spacing w:before="0" w:after="0" w:line="240" w:lineRule="auto"/>
              <w:jc w:val="center"/>
              <w:rPr>
                <w:rFonts w:ascii="Calibri" w:hAnsi="Calibri"/>
              </w:rPr>
            </w:pPr>
            <w:r w:rsidRPr="009B32E9">
              <w:rPr>
                <w:rFonts w:ascii="Calibri" w:hAnsi="Calibri"/>
              </w:rPr>
              <w:t>3</w:t>
            </w:r>
          </w:p>
        </w:tc>
        <w:tc>
          <w:tcPr>
            <w:tcW w:w="3553" w:type="dxa"/>
            <w:tcBorders>
              <w:top w:val="nil"/>
              <w:left w:val="nil"/>
              <w:bottom w:val="single" w:sz="4" w:space="0" w:color="auto"/>
              <w:right w:val="single" w:sz="4" w:space="0" w:color="auto"/>
            </w:tcBorders>
            <w:shd w:val="clear" w:color="auto" w:fill="auto"/>
            <w:noWrap/>
            <w:vAlign w:val="center"/>
            <w:hideMark/>
          </w:tcPr>
          <w:p w14:paraId="0B05769F" w14:textId="77777777" w:rsidR="00EF51E3" w:rsidRPr="009B32E9" w:rsidRDefault="00EF51E3" w:rsidP="008D3A07">
            <w:pPr>
              <w:spacing w:before="0" w:after="0" w:line="240" w:lineRule="auto"/>
              <w:jc w:val="center"/>
              <w:rPr>
                <w:rFonts w:ascii="Calibri" w:hAnsi="Calibri"/>
              </w:rPr>
            </w:pPr>
            <w:r w:rsidRPr="009B32E9">
              <w:rPr>
                <w:rFonts w:ascii="Calibri" w:hAnsi="Calibri"/>
              </w:rPr>
              <w:t>2</w:t>
            </w:r>
          </w:p>
        </w:tc>
      </w:tr>
      <w:tr w:rsidR="00EF51E3" w:rsidRPr="009B32E9" w14:paraId="0945DC23" w14:textId="77777777" w:rsidTr="008D3A07">
        <w:trPr>
          <w:trHeight w:val="206"/>
        </w:trPr>
        <w:tc>
          <w:tcPr>
            <w:tcW w:w="3553" w:type="dxa"/>
            <w:tcBorders>
              <w:top w:val="nil"/>
              <w:left w:val="single" w:sz="4" w:space="0" w:color="auto"/>
              <w:bottom w:val="single" w:sz="4" w:space="0" w:color="auto"/>
              <w:right w:val="single" w:sz="4" w:space="0" w:color="auto"/>
            </w:tcBorders>
            <w:shd w:val="clear" w:color="auto" w:fill="auto"/>
            <w:noWrap/>
            <w:vAlign w:val="center"/>
            <w:hideMark/>
          </w:tcPr>
          <w:p w14:paraId="1AEF7C4D" w14:textId="77777777" w:rsidR="00EF51E3" w:rsidRPr="009B32E9" w:rsidRDefault="00EF51E3" w:rsidP="008D3A07">
            <w:pPr>
              <w:spacing w:before="0" w:after="0" w:line="240" w:lineRule="auto"/>
              <w:jc w:val="center"/>
              <w:rPr>
                <w:rFonts w:ascii="Calibri" w:hAnsi="Calibri"/>
              </w:rPr>
            </w:pPr>
            <w:r w:rsidRPr="009B32E9">
              <w:rPr>
                <w:rFonts w:ascii="Calibri" w:hAnsi="Calibri"/>
              </w:rPr>
              <w:t>4</w:t>
            </w:r>
          </w:p>
        </w:tc>
        <w:tc>
          <w:tcPr>
            <w:tcW w:w="3553" w:type="dxa"/>
            <w:tcBorders>
              <w:top w:val="nil"/>
              <w:left w:val="nil"/>
              <w:bottom w:val="single" w:sz="4" w:space="0" w:color="auto"/>
              <w:right w:val="single" w:sz="4" w:space="0" w:color="auto"/>
            </w:tcBorders>
            <w:shd w:val="clear" w:color="auto" w:fill="auto"/>
            <w:noWrap/>
            <w:vAlign w:val="center"/>
            <w:hideMark/>
          </w:tcPr>
          <w:p w14:paraId="708068EA" w14:textId="77777777" w:rsidR="00EF51E3" w:rsidRPr="009B32E9" w:rsidRDefault="00EF51E3" w:rsidP="008D3A07">
            <w:pPr>
              <w:spacing w:before="0" w:after="0" w:line="240" w:lineRule="auto"/>
              <w:jc w:val="center"/>
              <w:rPr>
                <w:rFonts w:ascii="Calibri" w:hAnsi="Calibri"/>
              </w:rPr>
            </w:pPr>
            <w:r w:rsidRPr="009B32E9">
              <w:rPr>
                <w:rFonts w:ascii="Calibri" w:hAnsi="Calibri"/>
              </w:rPr>
              <w:t>2</w:t>
            </w:r>
          </w:p>
        </w:tc>
      </w:tr>
      <w:tr w:rsidR="00EF51E3" w:rsidRPr="009B32E9" w14:paraId="02EBB559" w14:textId="77777777" w:rsidTr="008D3A07">
        <w:trPr>
          <w:trHeight w:val="206"/>
        </w:trPr>
        <w:tc>
          <w:tcPr>
            <w:tcW w:w="3553" w:type="dxa"/>
            <w:tcBorders>
              <w:top w:val="nil"/>
              <w:left w:val="single" w:sz="4" w:space="0" w:color="auto"/>
              <w:bottom w:val="single" w:sz="4" w:space="0" w:color="auto"/>
              <w:right w:val="single" w:sz="4" w:space="0" w:color="auto"/>
            </w:tcBorders>
            <w:shd w:val="clear" w:color="auto" w:fill="auto"/>
            <w:noWrap/>
            <w:vAlign w:val="center"/>
            <w:hideMark/>
          </w:tcPr>
          <w:p w14:paraId="581AD965" w14:textId="77777777" w:rsidR="00EF51E3" w:rsidRPr="009B32E9" w:rsidRDefault="00EF51E3" w:rsidP="008D3A07">
            <w:pPr>
              <w:spacing w:before="0" w:after="0" w:line="240" w:lineRule="auto"/>
              <w:jc w:val="center"/>
              <w:rPr>
                <w:rFonts w:ascii="Calibri" w:hAnsi="Calibri"/>
              </w:rPr>
            </w:pPr>
            <w:r w:rsidRPr="009B32E9">
              <w:rPr>
                <w:rFonts w:ascii="Calibri" w:hAnsi="Calibri"/>
              </w:rPr>
              <w:t>5</w:t>
            </w:r>
          </w:p>
        </w:tc>
        <w:tc>
          <w:tcPr>
            <w:tcW w:w="3553" w:type="dxa"/>
            <w:tcBorders>
              <w:top w:val="nil"/>
              <w:left w:val="nil"/>
              <w:bottom w:val="single" w:sz="4" w:space="0" w:color="auto"/>
              <w:right w:val="single" w:sz="4" w:space="0" w:color="auto"/>
            </w:tcBorders>
            <w:shd w:val="clear" w:color="auto" w:fill="auto"/>
            <w:noWrap/>
            <w:vAlign w:val="center"/>
            <w:hideMark/>
          </w:tcPr>
          <w:p w14:paraId="1912D7C1" w14:textId="77777777" w:rsidR="00EF51E3" w:rsidRPr="009B32E9" w:rsidRDefault="00EF51E3" w:rsidP="008D3A07">
            <w:pPr>
              <w:spacing w:before="0" w:after="0" w:line="240" w:lineRule="auto"/>
              <w:jc w:val="center"/>
              <w:rPr>
                <w:rFonts w:ascii="Calibri" w:hAnsi="Calibri"/>
              </w:rPr>
            </w:pPr>
            <w:r w:rsidRPr="009B32E9">
              <w:rPr>
                <w:rFonts w:ascii="Calibri" w:hAnsi="Calibri"/>
              </w:rPr>
              <w:t>10</w:t>
            </w:r>
          </w:p>
        </w:tc>
      </w:tr>
    </w:tbl>
    <w:p w14:paraId="2798CD95" w14:textId="77777777" w:rsidR="00EF51E3" w:rsidRPr="009B32E9" w:rsidRDefault="00EF51E3" w:rsidP="00EF51E3"/>
    <w:p w14:paraId="2C139417" w14:textId="77777777" w:rsidR="00EF51E3" w:rsidRPr="009B32E9" w:rsidRDefault="00EF51E3" w:rsidP="00EF51E3">
      <w:r w:rsidRPr="009B32E9">
        <w:t xml:space="preserve">Respondenti za posledných 5 rokov vnímali rozvoj obce viac-menej pozitívne. Podpriemerné hodnotenie uviedli 6 respondenti a priemerné uviedlo 3. Nadpriemerné hodnotenie udelilo 6 opýtaných. </w:t>
      </w:r>
    </w:p>
    <w:p w14:paraId="0625015D" w14:textId="77777777" w:rsidR="00EF51E3" w:rsidRPr="009B32E9" w:rsidRDefault="00EF51E3" w:rsidP="00EF51E3">
      <w:pPr>
        <w:rPr>
          <w:u w:val="single"/>
        </w:rPr>
      </w:pPr>
      <w:r w:rsidRPr="009B32E9">
        <w:rPr>
          <w:u w:val="single"/>
        </w:rPr>
        <w:t>Je v obci dostatok možností pre voľnočasové aktivity detí a mládeže? Ohodnoťte hviezdičkou, pričom jedna hviezdička znamená nespokojnosť a päť hviezdičiek maximálnu spokojnosť.</w:t>
      </w:r>
    </w:p>
    <w:tbl>
      <w:tblPr>
        <w:tblW w:w="7090" w:type="dxa"/>
        <w:tblCellMar>
          <w:left w:w="70" w:type="dxa"/>
          <w:right w:w="70" w:type="dxa"/>
        </w:tblCellMar>
        <w:tblLook w:val="04A0" w:firstRow="1" w:lastRow="0" w:firstColumn="1" w:lastColumn="0" w:noHBand="0" w:noVBand="1"/>
      </w:tblPr>
      <w:tblGrid>
        <w:gridCol w:w="3545"/>
        <w:gridCol w:w="3545"/>
      </w:tblGrid>
      <w:tr w:rsidR="00EF51E3" w:rsidRPr="009B32E9" w14:paraId="0DBD946F" w14:textId="77777777" w:rsidTr="008D3A07">
        <w:trPr>
          <w:trHeight w:val="263"/>
        </w:trPr>
        <w:tc>
          <w:tcPr>
            <w:tcW w:w="3545"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4B1F971" w14:textId="77777777" w:rsidR="00EF51E3" w:rsidRPr="009B32E9" w:rsidRDefault="00EF51E3" w:rsidP="00EF51E3">
            <w:pPr>
              <w:spacing w:line="240" w:lineRule="auto"/>
              <w:ind w:firstLine="0"/>
              <w:rPr>
                <w:b/>
                <w:bCs/>
              </w:rPr>
            </w:pPr>
            <w:r w:rsidRPr="009B32E9">
              <w:rPr>
                <w:b/>
                <w:bCs/>
              </w:rPr>
              <w:t>hodnotenie - počet hviezdičiek</w:t>
            </w:r>
          </w:p>
        </w:tc>
        <w:tc>
          <w:tcPr>
            <w:tcW w:w="3545" w:type="dxa"/>
            <w:tcBorders>
              <w:top w:val="single" w:sz="4" w:space="0" w:color="auto"/>
              <w:left w:val="nil"/>
              <w:bottom w:val="single" w:sz="4" w:space="0" w:color="auto"/>
              <w:right w:val="single" w:sz="4" w:space="0" w:color="auto"/>
            </w:tcBorders>
            <w:shd w:val="clear" w:color="auto" w:fill="FFC000"/>
            <w:vAlign w:val="center"/>
            <w:hideMark/>
          </w:tcPr>
          <w:p w14:paraId="4ABB47C8" w14:textId="77777777" w:rsidR="00EF51E3" w:rsidRPr="009B32E9" w:rsidRDefault="00EF51E3" w:rsidP="00EF51E3">
            <w:pPr>
              <w:spacing w:line="240" w:lineRule="auto"/>
              <w:ind w:firstLine="0"/>
              <w:rPr>
                <w:b/>
                <w:bCs/>
              </w:rPr>
            </w:pPr>
            <w:r w:rsidRPr="009B32E9">
              <w:rPr>
                <w:b/>
                <w:bCs/>
              </w:rPr>
              <w:t xml:space="preserve">počet odpovedí </w:t>
            </w:r>
          </w:p>
        </w:tc>
      </w:tr>
      <w:tr w:rsidR="00EF51E3" w:rsidRPr="009B32E9" w14:paraId="72879E8B" w14:textId="77777777" w:rsidTr="008D3A07">
        <w:trPr>
          <w:trHeight w:val="263"/>
        </w:trPr>
        <w:tc>
          <w:tcPr>
            <w:tcW w:w="3545" w:type="dxa"/>
            <w:tcBorders>
              <w:top w:val="nil"/>
              <w:left w:val="single" w:sz="4" w:space="0" w:color="auto"/>
              <w:bottom w:val="single" w:sz="4" w:space="0" w:color="auto"/>
              <w:right w:val="single" w:sz="4" w:space="0" w:color="auto"/>
            </w:tcBorders>
            <w:shd w:val="clear" w:color="auto" w:fill="auto"/>
            <w:noWrap/>
            <w:vAlign w:val="center"/>
            <w:hideMark/>
          </w:tcPr>
          <w:p w14:paraId="3CF41275" w14:textId="77777777" w:rsidR="00EF51E3" w:rsidRPr="009B32E9" w:rsidRDefault="00EF51E3" w:rsidP="008D3A07">
            <w:pPr>
              <w:spacing w:before="0" w:after="0" w:line="240" w:lineRule="auto"/>
              <w:jc w:val="center"/>
              <w:rPr>
                <w:rFonts w:ascii="Calibri" w:hAnsi="Calibri"/>
              </w:rPr>
            </w:pPr>
            <w:r w:rsidRPr="009B32E9">
              <w:rPr>
                <w:rFonts w:ascii="Calibri" w:hAnsi="Calibri"/>
              </w:rPr>
              <w:t>1</w:t>
            </w:r>
          </w:p>
        </w:tc>
        <w:tc>
          <w:tcPr>
            <w:tcW w:w="3545" w:type="dxa"/>
            <w:tcBorders>
              <w:top w:val="nil"/>
              <w:left w:val="nil"/>
              <w:bottom w:val="single" w:sz="4" w:space="0" w:color="auto"/>
              <w:right w:val="single" w:sz="4" w:space="0" w:color="auto"/>
            </w:tcBorders>
            <w:shd w:val="clear" w:color="auto" w:fill="auto"/>
            <w:noWrap/>
            <w:vAlign w:val="center"/>
          </w:tcPr>
          <w:p w14:paraId="7A74EBD1" w14:textId="77777777" w:rsidR="00EF51E3" w:rsidRPr="009B32E9" w:rsidRDefault="00EF51E3" w:rsidP="008D3A07">
            <w:pPr>
              <w:spacing w:before="0" w:after="0" w:line="240" w:lineRule="auto"/>
              <w:jc w:val="center"/>
              <w:rPr>
                <w:rFonts w:ascii="Calibri" w:hAnsi="Calibri"/>
              </w:rPr>
            </w:pPr>
            <w:r w:rsidRPr="009B32E9">
              <w:rPr>
                <w:rFonts w:ascii="Calibri" w:hAnsi="Calibri"/>
              </w:rPr>
              <w:t>2</w:t>
            </w:r>
          </w:p>
        </w:tc>
      </w:tr>
      <w:tr w:rsidR="00EF51E3" w:rsidRPr="009B32E9" w14:paraId="5BC410B8" w14:textId="77777777" w:rsidTr="008D3A07">
        <w:trPr>
          <w:trHeight w:val="263"/>
        </w:trPr>
        <w:tc>
          <w:tcPr>
            <w:tcW w:w="3545" w:type="dxa"/>
            <w:tcBorders>
              <w:top w:val="nil"/>
              <w:left w:val="single" w:sz="4" w:space="0" w:color="auto"/>
              <w:bottom w:val="single" w:sz="4" w:space="0" w:color="auto"/>
              <w:right w:val="single" w:sz="4" w:space="0" w:color="auto"/>
            </w:tcBorders>
            <w:shd w:val="clear" w:color="auto" w:fill="auto"/>
            <w:noWrap/>
            <w:vAlign w:val="center"/>
            <w:hideMark/>
          </w:tcPr>
          <w:p w14:paraId="57DA30CF" w14:textId="77777777" w:rsidR="00EF51E3" w:rsidRPr="009B32E9" w:rsidRDefault="00EF51E3" w:rsidP="008D3A07">
            <w:pPr>
              <w:spacing w:before="0" w:after="0" w:line="240" w:lineRule="auto"/>
              <w:jc w:val="center"/>
              <w:rPr>
                <w:rFonts w:ascii="Calibri" w:hAnsi="Calibri"/>
              </w:rPr>
            </w:pPr>
            <w:r w:rsidRPr="009B32E9">
              <w:rPr>
                <w:rFonts w:ascii="Calibri" w:hAnsi="Calibri"/>
              </w:rPr>
              <w:t>2</w:t>
            </w:r>
          </w:p>
        </w:tc>
        <w:tc>
          <w:tcPr>
            <w:tcW w:w="3545" w:type="dxa"/>
            <w:tcBorders>
              <w:top w:val="nil"/>
              <w:left w:val="nil"/>
              <w:bottom w:val="single" w:sz="4" w:space="0" w:color="auto"/>
              <w:right w:val="single" w:sz="4" w:space="0" w:color="auto"/>
            </w:tcBorders>
            <w:shd w:val="clear" w:color="auto" w:fill="auto"/>
            <w:noWrap/>
            <w:vAlign w:val="center"/>
          </w:tcPr>
          <w:p w14:paraId="688F47D8" w14:textId="77777777" w:rsidR="00EF51E3" w:rsidRPr="009B32E9" w:rsidRDefault="00EF51E3" w:rsidP="008D3A07">
            <w:pPr>
              <w:spacing w:before="0" w:after="0" w:line="240" w:lineRule="auto"/>
              <w:jc w:val="center"/>
              <w:rPr>
                <w:rFonts w:ascii="Calibri" w:hAnsi="Calibri"/>
              </w:rPr>
            </w:pPr>
            <w:r w:rsidRPr="009B32E9">
              <w:rPr>
                <w:rFonts w:ascii="Calibri" w:hAnsi="Calibri"/>
              </w:rPr>
              <w:t>1</w:t>
            </w:r>
          </w:p>
        </w:tc>
      </w:tr>
      <w:tr w:rsidR="00EF51E3" w:rsidRPr="009B32E9" w14:paraId="00101871" w14:textId="77777777" w:rsidTr="008D3A07">
        <w:trPr>
          <w:trHeight w:val="263"/>
        </w:trPr>
        <w:tc>
          <w:tcPr>
            <w:tcW w:w="3545" w:type="dxa"/>
            <w:tcBorders>
              <w:top w:val="nil"/>
              <w:left w:val="single" w:sz="4" w:space="0" w:color="auto"/>
              <w:bottom w:val="single" w:sz="4" w:space="0" w:color="auto"/>
              <w:right w:val="single" w:sz="4" w:space="0" w:color="auto"/>
            </w:tcBorders>
            <w:shd w:val="clear" w:color="auto" w:fill="auto"/>
            <w:noWrap/>
            <w:vAlign w:val="center"/>
            <w:hideMark/>
          </w:tcPr>
          <w:p w14:paraId="0BC2483A" w14:textId="77777777" w:rsidR="00EF51E3" w:rsidRPr="009B32E9" w:rsidRDefault="00EF51E3" w:rsidP="008D3A07">
            <w:pPr>
              <w:spacing w:before="0" w:after="0" w:line="240" w:lineRule="auto"/>
              <w:jc w:val="center"/>
              <w:rPr>
                <w:rFonts w:ascii="Calibri" w:hAnsi="Calibri"/>
              </w:rPr>
            </w:pPr>
            <w:r w:rsidRPr="009B32E9">
              <w:rPr>
                <w:rFonts w:ascii="Calibri" w:hAnsi="Calibri"/>
              </w:rPr>
              <w:t>3</w:t>
            </w:r>
          </w:p>
        </w:tc>
        <w:tc>
          <w:tcPr>
            <w:tcW w:w="3545" w:type="dxa"/>
            <w:tcBorders>
              <w:top w:val="nil"/>
              <w:left w:val="nil"/>
              <w:bottom w:val="single" w:sz="4" w:space="0" w:color="auto"/>
              <w:right w:val="single" w:sz="4" w:space="0" w:color="auto"/>
            </w:tcBorders>
            <w:shd w:val="clear" w:color="auto" w:fill="auto"/>
            <w:noWrap/>
            <w:vAlign w:val="center"/>
          </w:tcPr>
          <w:p w14:paraId="37598355" w14:textId="77777777" w:rsidR="00EF51E3" w:rsidRPr="009B32E9" w:rsidRDefault="00EF51E3" w:rsidP="008D3A07">
            <w:pPr>
              <w:spacing w:before="0" w:after="0" w:line="240" w:lineRule="auto"/>
              <w:jc w:val="center"/>
              <w:rPr>
                <w:rFonts w:ascii="Calibri" w:hAnsi="Calibri"/>
              </w:rPr>
            </w:pPr>
            <w:r w:rsidRPr="009B32E9">
              <w:rPr>
                <w:rFonts w:ascii="Calibri" w:hAnsi="Calibri"/>
              </w:rPr>
              <w:t>3</w:t>
            </w:r>
          </w:p>
        </w:tc>
      </w:tr>
      <w:tr w:rsidR="00EF51E3" w:rsidRPr="009B32E9" w14:paraId="2034F444" w14:textId="77777777" w:rsidTr="008D3A07">
        <w:trPr>
          <w:trHeight w:val="263"/>
        </w:trPr>
        <w:tc>
          <w:tcPr>
            <w:tcW w:w="3545" w:type="dxa"/>
            <w:tcBorders>
              <w:top w:val="nil"/>
              <w:left w:val="single" w:sz="4" w:space="0" w:color="auto"/>
              <w:bottom w:val="single" w:sz="4" w:space="0" w:color="auto"/>
              <w:right w:val="single" w:sz="4" w:space="0" w:color="auto"/>
            </w:tcBorders>
            <w:shd w:val="clear" w:color="auto" w:fill="auto"/>
            <w:noWrap/>
            <w:vAlign w:val="center"/>
            <w:hideMark/>
          </w:tcPr>
          <w:p w14:paraId="04866240" w14:textId="77777777" w:rsidR="00EF51E3" w:rsidRPr="009B32E9" w:rsidRDefault="00EF51E3" w:rsidP="008D3A07">
            <w:pPr>
              <w:spacing w:before="0" w:after="0" w:line="240" w:lineRule="auto"/>
              <w:jc w:val="center"/>
              <w:rPr>
                <w:rFonts w:ascii="Calibri" w:hAnsi="Calibri"/>
              </w:rPr>
            </w:pPr>
            <w:r w:rsidRPr="009B32E9">
              <w:rPr>
                <w:rFonts w:ascii="Calibri" w:hAnsi="Calibri"/>
              </w:rPr>
              <w:t>4</w:t>
            </w:r>
          </w:p>
        </w:tc>
        <w:tc>
          <w:tcPr>
            <w:tcW w:w="3545" w:type="dxa"/>
            <w:tcBorders>
              <w:top w:val="nil"/>
              <w:left w:val="nil"/>
              <w:bottom w:val="single" w:sz="4" w:space="0" w:color="auto"/>
              <w:right w:val="single" w:sz="4" w:space="0" w:color="auto"/>
            </w:tcBorders>
            <w:shd w:val="clear" w:color="auto" w:fill="auto"/>
            <w:noWrap/>
            <w:vAlign w:val="center"/>
          </w:tcPr>
          <w:p w14:paraId="3273D166" w14:textId="77777777" w:rsidR="00EF51E3" w:rsidRPr="009B32E9" w:rsidRDefault="00EF51E3" w:rsidP="008D3A07">
            <w:pPr>
              <w:spacing w:before="0" w:after="0" w:line="240" w:lineRule="auto"/>
              <w:jc w:val="center"/>
              <w:rPr>
                <w:rFonts w:ascii="Calibri" w:hAnsi="Calibri"/>
              </w:rPr>
            </w:pPr>
            <w:r w:rsidRPr="009B32E9">
              <w:rPr>
                <w:rFonts w:ascii="Calibri" w:hAnsi="Calibri"/>
              </w:rPr>
              <w:t>1</w:t>
            </w:r>
          </w:p>
        </w:tc>
      </w:tr>
      <w:tr w:rsidR="00EF51E3" w:rsidRPr="009B32E9" w14:paraId="05A251D5" w14:textId="77777777" w:rsidTr="008D3A07">
        <w:trPr>
          <w:trHeight w:val="263"/>
        </w:trPr>
        <w:tc>
          <w:tcPr>
            <w:tcW w:w="3545" w:type="dxa"/>
            <w:tcBorders>
              <w:top w:val="nil"/>
              <w:left w:val="single" w:sz="4" w:space="0" w:color="auto"/>
              <w:bottom w:val="single" w:sz="4" w:space="0" w:color="auto"/>
              <w:right w:val="single" w:sz="4" w:space="0" w:color="auto"/>
            </w:tcBorders>
            <w:shd w:val="clear" w:color="auto" w:fill="auto"/>
            <w:noWrap/>
            <w:vAlign w:val="center"/>
            <w:hideMark/>
          </w:tcPr>
          <w:p w14:paraId="2A8B9D89" w14:textId="77777777" w:rsidR="00EF51E3" w:rsidRPr="009B32E9" w:rsidRDefault="00EF51E3" w:rsidP="008D3A07">
            <w:pPr>
              <w:spacing w:before="0" w:after="0" w:line="240" w:lineRule="auto"/>
              <w:jc w:val="center"/>
              <w:rPr>
                <w:rFonts w:ascii="Calibri" w:hAnsi="Calibri"/>
              </w:rPr>
            </w:pPr>
            <w:r w:rsidRPr="009B32E9">
              <w:rPr>
                <w:rFonts w:ascii="Calibri" w:hAnsi="Calibri"/>
              </w:rPr>
              <w:t>5</w:t>
            </w:r>
          </w:p>
        </w:tc>
        <w:tc>
          <w:tcPr>
            <w:tcW w:w="3545" w:type="dxa"/>
            <w:tcBorders>
              <w:top w:val="nil"/>
              <w:left w:val="nil"/>
              <w:bottom w:val="single" w:sz="4" w:space="0" w:color="auto"/>
              <w:right w:val="single" w:sz="4" w:space="0" w:color="auto"/>
            </w:tcBorders>
            <w:shd w:val="clear" w:color="auto" w:fill="auto"/>
            <w:noWrap/>
            <w:vAlign w:val="center"/>
          </w:tcPr>
          <w:p w14:paraId="49275986" w14:textId="77777777" w:rsidR="00EF51E3" w:rsidRPr="009B32E9" w:rsidRDefault="00EF51E3" w:rsidP="008D3A07">
            <w:pPr>
              <w:spacing w:before="0" w:after="0" w:line="240" w:lineRule="auto"/>
              <w:jc w:val="center"/>
              <w:rPr>
                <w:rFonts w:ascii="Calibri" w:hAnsi="Calibri"/>
              </w:rPr>
            </w:pPr>
            <w:r w:rsidRPr="009B32E9">
              <w:rPr>
                <w:rFonts w:ascii="Calibri" w:hAnsi="Calibri"/>
              </w:rPr>
              <w:t>9</w:t>
            </w:r>
          </w:p>
        </w:tc>
      </w:tr>
    </w:tbl>
    <w:p w14:paraId="3F2A1E4A" w14:textId="77777777" w:rsidR="00EF51E3" w:rsidRPr="009B32E9" w:rsidRDefault="00EF51E3" w:rsidP="00EF51E3"/>
    <w:p w14:paraId="4DD8C26A" w14:textId="77777777" w:rsidR="00EF51E3" w:rsidRPr="009B32E9" w:rsidRDefault="00EF51E3" w:rsidP="00EF51E3">
      <w:r w:rsidRPr="009B32E9">
        <w:lastRenderedPageBreak/>
        <w:t xml:space="preserve">Z odpovedí respondentov je zrejmé, že oblasť voľnočasových aktivít pre deti a mládež v obci má svoje rezervy. Podpriemerné hodnotenie uviedlo 7 opýtaných a priemerné 2 opýtaní. Štvorbodové a päťbodové hodnotenie označilo spolu 6 respondentov. </w:t>
      </w:r>
    </w:p>
    <w:p w14:paraId="0FA74BEE" w14:textId="77777777" w:rsidR="00EF51E3" w:rsidRPr="009B32E9" w:rsidRDefault="00EF51E3" w:rsidP="00EF51E3">
      <w:pPr>
        <w:rPr>
          <w:u w:val="single"/>
        </w:rPr>
      </w:pPr>
      <w:r w:rsidRPr="009B32E9">
        <w:rPr>
          <w:u w:val="single"/>
        </w:rPr>
        <w:t>Je v obci dostatok možností pre trávenie voľného času dospelých obyvateľov obce ako spoločenské akcie, kultúra, šport? Ohodnoťte hviezdičkou, pričom jedna hviezdička znamená nespokojnosť a päť hviezdičiek maximálnu spokojnosť.</w:t>
      </w:r>
    </w:p>
    <w:p w14:paraId="2018A0C3" w14:textId="77777777" w:rsidR="00EF51E3" w:rsidRPr="009B32E9" w:rsidRDefault="00EF51E3" w:rsidP="00EF51E3">
      <w:pPr>
        <w:rPr>
          <w:u w:val="single"/>
        </w:rPr>
      </w:pPr>
    </w:p>
    <w:tbl>
      <w:tblPr>
        <w:tblW w:w="7098" w:type="dxa"/>
        <w:tblCellMar>
          <w:left w:w="70" w:type="dxa"/>
          <w:right w:w="70" w:type="dxa"/>
        </w:tblCellMar>
        <w:tblLook w:val="04A0" w:firstRow="1" w:lastRow="0" w:firstColumn="1" w:lastColumn="0" w:noHBand="0" w:noVBand="1"/>
      </w:tblPr>
      <w:tblGrid>
        <w:gridCol w:w="3549"/>
        <w:gridCol w:w="3549"/>
      </w:tblGrid>
      <w:tr w:rsidR="00EF51E3" w:rsidRPr="009B32E9" w14:paraId="7347C6A0" w14:textId="77777777" w:rsidTr="008D3A07">
        <w:trPr>
          <w:trHeight w:val="287"/>
        </w:trPr>
        <w:tc>
          <w:tcPr>
            <w:tcW w:w="3549"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BDC0E43" w14:textId="77777777" w:rsidR="00EF51E3" w:rsidRPr="009B32E9" w:rsidRDefault="00EF51E3" w:rsidP="00EF51E3">
            <w:pPr>
              <w:spacing w:line="240" w:lineRule="auto"/>
              <w:ind w:firstLine="0"/>
              <w:rPr>
                <w:b/>
                <w:bCs/>
              </w:rPr>
            </w:pPr>
            <w:r w:rsidRPr="009B32E9">
              <w:rPr>
                <w:b/>
                <w:bCs/>
              </w:rPr>
              <w:t>hodnotenie - počet hviezdičiek</w:t>
            </w:r>
          </w:p>
        </w:tc>
        <w:tc>
          <w:tcPr>
            <w:tcW w:w="3549" w:type="dxa"/>
            <w:tcBorders>
              <w:top w:val="single" w:sz="4" w:space="0" w:color="auto"/>
              <w:left w:val="nil"/>
              <w:bottom w:val="single" w:sz="4" w:space="0" w:color="auto"/>
              <w:right w:val="single" w:sz="4" w:space="0" w:color="auto"/>
            </w:tcBorders>
            <w:shd w:val="clear" w:color="auto" w:fill="FFC000"/>
            <w:vAlign w:val="center"/>
            <w:hideMark/>
          </w:tcPr>
          <w:p w14:paraId="741C0DBB" w14:textId="77777777" w:rsidR="00EF51E3" w:rsidRPr="009B32E9" w:rsidRDefault="00EF51E3" w:rsidP="00EF51E3">
            <w:pPr>
              <w:spacing w:line="240" w:lineRule="auto"/>
              <w:ind w:firstLine="0"/>
              <w:rPr>
                <w:b/>
                <w:bCs/>
              </w:rPr>
            </w:pPr>
            <w:r w:rsidRPr="009B32E9">
              <w:rPr>
                <w:b/>
                <w:bCs/>
              </w:rPr>
              <w:t xml:space="preserve">počet odpovedí </w:t>
            </w:r>
          </w:p>
        </w:tc>
      </w:tr>
      <w:tr w:rsidR="00EF51E3" w:rsidRPr="009B32E9" w14:paraId="09D8ED53" w14:textId="77777777" w:rsidTr="008D3A07">
        <w:trPr>
          <w:trHeight w:val="287"/>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14:paraId="239BE688" w14:textId="77777777" w:rsidR="00EF51E3" w:rsidRPr="009B32E9" w:rsidRDefault="00EF51E3" w:rsidP="008D3A07">
            <w:pPr>
              <w:spacing w:before="0" w:after="0" w:line="240" w:lineRule="auto"/>
              <w:jc w:val="center"/>
              <w:rPr>
                <w:rFonts w:ascii="Calibri" w:hAnsi="Calibri"/>
              </w:rPr>
            </w:pPr>
            <w:r w:rsidRPr="009B32E9">
              <w:rPr>
                <w:rFonts w:ascii="Calibri" w:hAnsi="Calibri"/>
              </w:rPr>
              <w:t>1</w:t>
            </w:r>
          </w:p>
        </w:tc>
        <w:tc>
          <w:tcPr>
            <w:tcW w:w="3549" w:type="dxa"/>
            <w:tcBorders>
              <w:top w:val="nil"/>
              <w:left w:val="nil"/>
              <w:bottom w:val="single" w:sz="4" w:space="0" w:color="auto"/>
              <w:right w:val="single" w:sz="4" w:space="0" w:color="auto"/>
            </w:tcBorders>
            <w:shd w:val="clear" w:color="auto" w:fill="auto"/>
            <w:noWrap/>
            <w:vAlign w:val="center"/>
            <w:hideMark/>
          </w:tcPr>
          <w:p w14:paraId="2EE7B35E" w14:textId="77777777" w:rsidR="00EF51E3" w:rsidRPr="009B32E9" w:rsidRDefault="00EF51E3" w:rsidP="008D3A07">
            <w:pPr>
              <w:spacing w:before="0" w:after="0" w:line="240" w:lineRule="auto"/>
              <w:jc w:val="center"/>
              <w:rPr>
                <w:rFonts w:ascii="Calibri" w:hAnsi="Calibri"/>
              </w:rPr>
            </w:pPr>
            <w:r w:rsidRPr="009B32E9">
              <w:rPr>
                <w:rFonts w:ascii="Calibri" w:hAnsi="Calibri"/>
              </w:rPr>
              <w:t>1</w:t>
            </w:r>
          </w:p>
        </w:tc>
      </w:tr>
      <w:tr w:rsidR="00EF51E3" w:rsidRPr="009B32E9" w14:paraId="4D724C62" w14:textId="77777777" w:rsidTr="008D3A07">
        <w:trPr>
          <w:trHeight w:val="287"/>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14:paraId="62154A43" w14:textId="77777777" w:rsidR="00EF51E3" w:rsidRPr="009B32E9" w:rsidRDefault="00EF51E3" w:rsidP="008D3A07">
            <w:pPr>
              <w:spacing w:before="0" w:after="0" w:line="240" w:lineRule="auto"/>
              <w:jc w:val="center"/>
              <w:rPr>
                <w:rFonts w:ascii="Calibri" w:hAnsi="Calibri"/>
              </w:rPr>
            </w:pPr>
            <w:r w:rsidRPr="009B32E9">
              <w:rPr>
                <w:rFonts w:ascii="Calibri" w:hAnsi="Calibri"/>
              </w:rPr>
              <w:t>2</w:t>
            </w:r>
          </w:p>
        </w:tc>
        <w:tc>
          <w:tcPr>
            <w:tcW w:w="3549" w:type="dxa"/>
            <w:tcBorders>
              <w:top w:val="nil"/>
              <w:left w:val="nil"/>
              <w:bottom w:val="single" w:sz="4" w:space="0" w:color="auto"/>
              <w:right w:val="single" w:sz="4" w:space="0" w:color="auto"/>
            </w:tcBorders>
            <w:shd w:val="clear" w:color="auto" w:fill="auto"/>
            <w:noWrap/>
            <w:vAlign w:val="center"/>
            <w:hideMark/>
          </w:tcPr>
          <w:p w14:paraId="65CEE69F" w14:textId="77777777" w:rsidR="00EF51E3" w:rsidRPr="009B32E9" w:rsidRDefault="00EF51E3" w:rsidP="008D3A07">
            <w:pPr>
              <w:spacing w:before="0" w:after="0" w:line="240" w:lineRule="auto"/>
              <w:jc w:val="center"/>
              <w:rPr>
                <w:rFonts w:ascii="Calibri" w:hAnsi="Calibri"/>
              </w:rPr>
            </w:pPr>
            <w:r w:rsidRPr="009B32E9">
              <w:rPr>
                <w:rFonts w:ascii="Calibri" w:hAnsi="Calibri"/>
              </w:rPr>
              <w:t>3</w:t>
            </w:r>
          </w:p>
        </w:tc>
      </w:tr>
      <w:tr w:rsidR="00EF51E3" w:rsidRPr="009B32E9" w14:paraId="52ACE307" w14:textId="77777777" w:rsidTr="008D3A07">
        <w:trPr>
          <w:trHeight w:val="287"/>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14:paraId="34E937A6" w14:textId="77777777" w:rsidR="00EF51E3" w:rsidRPr="009B32E9" w:rsidRDefault="00EF51E3" w:rsidP="008D3A07">
            <w:pPr>
              <w:spacing w:before="0" w:after="0" w:line="240" w:lineRule="auto"/>
              <w:jc w:val="center"/>
              <w:rPr>
                <w:rFonts w:ascii="Calibri" w:hAnsi="Calibri"/>
              </w:rPr>
            </w:pPr>
            <w:r w:rsidRPr="009B32E9">
              <w:rPr>
                <w:rFonts w:ascii="Calibri" w:hAnsi="Calibri"/>
              </w:rPr>
              <w:t>3</w:t>
            </w:r>
          </w:p>
        </w:tc>
        <w:tc>
          <w:tcPr>
            <w:tcW w:w="3549" w:type="dxa"/>
            <w:tcBorders>
              <w:top w:val="nil"/>
              <w:left w:val="nil"/>
              <w:bottom w:val="single" w:sz="4" w:space="0" w:color="auto"/>
              <w:right w:val="single" w:sz="4" w:space="0" w:color="auto"/>
            </w:tcBorders>
            <w:shd w:val="clear" w:color="auto" w:fill="auto"/>
            <w:noWrap/>
            <w:vAlign w:val="center"/>
            <w:hideMark/>
          </w:tcPr>
          <w:p w14:paraId="7208B24B" w14:textId="77777777" w:rsidR="00EF51E3" w:rsidRPr="009B32E9" w:rsidRDefault="00EF51E3" w:rsidP="008D3A07">
            <w:pPr>
              <w:spacing w:before="0" w:after="0" w:line="240" w:lineRule="auto"/>
              <w:jc w:val="center"/>
              <w:rPr>
                <w:rFonts w:ascii="Calibri" w:hAnsi="Calibri"/>
              </w:rPr>
            </w:pPr>
            <w:r w:rsidRPr="009B32E9">
              <w:rPr>
                <w:rFonts w:ascii="Calibri" w:hAnsi="Calibri"/>
              </w:rPr>
              <w:t>5</w:t>
            </w:r>
          </w:p>
        </w:tc>
      </w:tr>
      <w:tr w:rsidR="00EF51E3" w:rsidRPr="009B32E9" w14:paraId="6D921CE1" w14:textId="77777777" w:rsidTr="008D3A07">
        <w:trPr>
          <w:trHeight w:val="287"/>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14:paraId="4D8E6014" w14:textId="77777777" w:rsidR="00EF51E3" w:rsidRPr="009B32E9" w:rsidRDefault="00EF51E3" w:rsidP="008D3A07">
            <w:pPr>
              <w:spacing w:before="0" w:after="0" w:line="240" w:lineRule="auto"/>
              <w:jc w:val="center"/>
              <w:rPr>
                <w:rFonts w:ascii="Calibri" w:hAnsi="Calibri"/>
              </w:rPr>
            </w:pPr>
            <w:r w:rsidRPr="009B32E9">
              <w:rPr>
                <w:rFonts w:ascii="Calibri" w:hAnsi="Calibri"/>
              </w:rPr>
              <w:t>4</w:t>
            </w:r>
          </w:p>
        </w:tc>
        <w:tc>
          <w:tcPr>
            <w:tcW w:w="3549" w:type="dxa"/>
            <w:tcBorders>
              <w:top w:val="nil"/>
              <w:left w:val="nil"/>
              <w:bottom w:val="single" w:sz="4" w:space="0" w:color="auto"/>
              <w:right w:val="single" w:sz="4" w:space="0" w:color="auto"/>
            </w:tcBorders>
            <w:shd w:val="clear" w:color="auto" w:fill="auto"/>
            <w:noWrap/>
            <w:vAlign w:val="center"/>
            <w:hideMark/>
          </w:tcPr>
          <w:p w14:paraId="6A08C59E" w14:textId="77777777" w:rsidR="00EF51E3" w:rsidRPr="009B32E9" w:rsidRDefault="00EF51E3" w:rsidP="008D3A07">
            <w:pPr>
              <w:spacing w:before="0" w:after="0" w:line="240" w:lineRule="auto"/>
              <w:jc w:val="center"/>
              <w:rPr>
                <w:rFonts w:ascii="Calibri" w:hAnsi="Calibri"/>
              </w:rPr>
            </w:pPr>
            <w:r w:rsidRPr="009B32E9">
              <w:rPr>
                <w:rFonts w:ascii="Calibri" w:hAnsi="Calibri"/>
              </w:rPr>
              <w:t>2</w:t>
            </w:r>
          </w:p>
        </w:tc>
      </w:tr>
      <w:tr w:rsidR="00EF51E3" w:rsidRPr="009B32E9" w14:paraId="3FB9C95D" w14:textId="77777777" w:rsidTr="008D3A07">
        <w:trPr>
          <w:trHeight w:val="287"/>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14:paraId="196AE5D1" w14:textId="77777777" w:rsidR="00EF51E3" w:rsidRPr="009B32E9" w:rsidRDefault="00EF51E3" w:rsidP="008D3A07">
            <w:pPr>
              <w:spacing w:before="0" w:after="0" w:line="240" w:lineRule="auto"/>
              <w:jc w:val="center"/>
              <w:rPr>
                <w:rFonts w:ascii="Calibri" w:hAnsi="Calibri"/>
              </w:rPr>
            </w:pPr>
            <w:r w:rsidRPr="009B32E9">
              <w:rPr>
                <w:rFonts w:ascii="Calibri" w:hAnsi="Calibri"/>
              </w:rPr>
              <w:t>5</w:t>
            </w:r>
          </w:p>
        </w:tc>
        <w:tc>
          <w:tcPr>
            <w:tcW w:w="3549" w:type="dxa"/>
            <w:tcBorders>
              <w:top w:val="nil"/>
              <w:left w:val="nil"/>
              <w:bottom w:val="single" w:sz="4" w:space="0" w:color="auto"/>
              <w:right w:val="single" w:sz="4" w:space="0" w:color="auto"/>
            </w:tcBorders>
            <w:shd w:val="clear" w:color="auto" w:fill="auto"/>
            <w:noWrap/>
            <w:vAlign w:val="center"/>
            <w:hideMark/>
          </w:tcPr>
          <w:p w14:paraId="34FF42FE" w14:textId="77777777" w:rsidR="00EF51E3" w:rsidRPr="009B32E9" w:rsidRDefault="00EF51E3" w:rsidP="008D3A07">
            <w:pPr>
              <w:spacing w:before="0" w:after="0" w:line="240" w:lineRule="auto"/>
              <w:jc w:val="center"/>
              <w:rPr>
                <w:rFonts w:ascii="Calibri" w:hAnsi="Calibri"/>
              </w:rPr>
            </w:pPr>
            <w:r w:rsidRPr="009B32E9">
              <w:rPr>
                <w:rFonts w:ascii="Calibri" w:hAnsi="Calibri"/>
              </w:rPr>
              <w:t>5</w:t>
            </w:r>
          </w:p>
        </w:tc>
      </w:tr>
    </w:tbl>
    <w:p w14:paraId="556ECC60" w14:textId="77777777" w:rsidR="00EF51E3" w:rsidRPr="009B32E9" w:rsidRDefault="00EF51E3" w:rsidP="00EF51E3">
      <w:pPr>
        <w:rPr>
          <w:u w:val="single"/>
        </w:rPr>
      </w:pPr>
    </w:p>
    <w:p w14:paraId="16A365AE" w14:textId="0DC15C20" w:rsidR="00EF51E3" w:rsidRPr="009B32E9" w:rsidRDefault="00EF51E3" w:rsidP="00EF51E3">
      <w:pPr>
        <w:rPr>
          <w:u w:val="single"/>
        </w:rPr>
      </w:pPr>
      <w:r w:rsidRPr="009B32E9">
        <w:t xml:space="preserve">Odpovede na rovnakú otázku týkajúcu sa dospelých obyvateľov rovnako poukazujú na nedostatočnú spokojnosť. 6 obyvateľov uviedlo podpriemerné hodnotenie, 5 priemerné a 4 obyvatelia ohodnotili svoju </w:t>
      </w:r>
      <w:proofErr w:type="gramStart"/>
      <w:r w:rsidRPr="009B32E9">
        <w:t>spokojnosť  4</w:t>
      </w:r>
      <w:proofErr w:type="gramEnd"/>
      <w:r w:rsidR="00774A1A">
        <w:t xml:space="preserve"> </w:t>
      </w:r>
      <w:r w:rsidRPr="009B32E9">
        <w:t>-</w:t>
      </w:r>
      <w:r w:rsidR="00774A1A">
        <w:t xml:space="preserve"> </w:t>
      </w:r>
      <w:r w:rsidRPr="009B32E9">
        <w:t xml:space="preserve">5 hviezdičkami. </w:t>
      </w:r>
    </w:p>
    <w:p w14:paraId="15807FC8" w14:textId="77777777" w:rsidR="00EF51E3" w:rsidRPr="009B32E9" w:rsidRDefault="00EF51E3" w:rsidP="00EF51E3">
      <w:pPr>
        <w:rPr>
          <w:u w:val="single"/>
        </w:rPr>
      </w:pPr>
    </w:p>
    <w:p w14:paraId="7DB2DEA4" w14:textId="77777777" w:rsidR="00EF51E3" w:rsidRPr="009B32E9" w:rsidRDefault="00EF51E3" w:rsidP="00EF51E3">
      <w:pPr>
        <w:rPr>
          <w:u w:val="single"/>
        </w:rPr>
      </w:pPr>
      <w:r w:rsidRPr="009B32E9">
        <w:rPr>
          <w:u w:val="single"/>
        </w:rPr>
        <w:t>Aká je úroveň starostlivosti o zeleň, ihriská, verejné priestranstvá v obci? Ohodnoťte hviezdičkou, pričom jedna hviezdička znamená nespokojnosť a päť hviezdičiek maximálnu spokojnosť.</w:t>
      </w:r>
    </w:p>
    <w:p w14:paraId="52142241" w14:textId="77777777" w:rsidR="00EF51E3" w:rsidRPr="009B32E9" w:rsidRDefault="00EF51E3" w:rsidP="00EF51E3">
      <w:pPr>
        <w:rPr>
          <w:u w:val="single"/>
        </w:rPr>
      </w:pPr>
    </w:p>
    <w:tbl>
      <w:tblPr>
        <w:tblW w:w="7100" w:type="dxa"/>
        <w:tblCellMar>
          <w:left w:w="70" w:type="dxa"/>
          <w:right w:w="70" w:type="dxa"/>
        </w:tblCellMar>
        <w:tblLook w:val="04A0" w:firstRow="1" w:lastRow="0" w:firstColumn="1" w:lastColumn="0" w:noHBand="0" w:noVBand="1"/>
      </w:tblPr>
      <w:tblGrid>
        <w:gridCol w:w="3550"/>
        <w:gridCol w:w="3550"/>
      </w:tblGrid>
      <w:tr w:rsidR="00EF51E3" w:rsidRPr="009B32E9" w14:paraId="203AA6BB" w14:textId="77777777" w:rsidTr="00EF51E3">
        <w:trPr>
          <w:trHeight w:val="355"/>
        </w:trPr>
        <w:tc>
          <w:tcPr>
            <w:tcW w:w="355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972E802" w14:textId="77777777" w:rsidR="00EF51E3" w:rsidRPr="009B32E9" w:rsidRDefault="00EF51E3" w:rsidP="00EF51E3">
            <w:pPr>
              <w:spacing w:line="240" w:lineRule="auto"/>
              <w:ind w:firstLine="0"/>
              <w:rPr>
                <w:b/>
                <w:bCs/>
              </w:rPr>
            </w:pPr>
            <w:r w:rsidRPr="009B32E9">
              <w:rPr>
                <w:b/>
                <w:bCs/>
              </w:rPr>
              <w:t>hodnotenie - počet hviezdičiek</w:t>
            </w:r>
          </w:p>
        </w:tc>
        <w:tc>
          <w:tcPr>
            <w:tcW w:w="3550" w:type="dxa"/>
            <w:tcBorders>
              <w:top w:val="single" w:sz="4" w:space="0" w:color="auto"/>
              <w:left w:val="nil"/>
              <w:bottom w:val="single" w:sz="4" w:space="0" w:color="auto"/>
              <w:right w:val="single" w:sz="4" w:space="0" w:color="auto"/>
            </w:tcBorders>
            <w:shd w:val="clear" w:color="auto" w:fill="FFC000"/>
            <w:vAlign w:val="center"/>
            <w:hideMark/>
          </w:tcPr>
          <w:p w14:paraId="783B911B" w14:textId="77777777" w:rsidR="00EF51E3" w:rsidRPr="009B32E9" w:rsidRDefault="00EF51E3" w:rsidP="00EF51E3">
            <w:pPr>
              <w:spacing w:line="240" w:lineRule="auto"/>
              <w:ind w:firstLine="0"/>
              <w:rPr>
                <w:b/>
                <w:bCs/>
              </w:rPr>
            </w:pPr>
            <w:r w:rsidRPr="009B32E9">
              <w:rPr>
                <w:b/>
                <w:bCs/>
              </w:rPr>
              <w:t xml:space="preserve">počet odpovedí </w:t>
            </w:r>
          </w:p>
        </w:tc>
      </w:tr>
      <w:tr w:rsidR="00EF51E3" w:rsidRPr="009B32E9" w14:paraId="42E02913" w14:textId="77777777" w:rsidTr="00EF51E3">
        <w:trPr>
          <w:trHeight w:val="355"/>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051B1965" w14:textId="77777777" w:rsidR="00EF51E3" w:rsidRPr="009B32E9" w:rsidRDefault="00EF51E3" w:rsidP="00EF51E3">
            <w:pPr>
              <w:spacing w:before="0" w:after="0" w:line="240" w:lineRule="auto"/>
              <w:jc w:val="center"/>
              <w:rPr>
                <w:rFonts w:ascii="Calibri" w:hAnsi="Calibri"/>
              </w:rPr>
            </w:pPr>
            <w:r w:rsidRPr="009B32E9">
              <w:rPr>
                <w:rFonts w:ascii="Calibri" w:hAnsi="Calibri"/>
              </w:rPr>
              <w:t>1</w:t>
            </w:r>
          </w:p>
        </w:tc>
        <w:tc>
          <w:tcPr>
            <w:tcW w:w="3550" w:type="dxa"/>
            <w:tcBorders>
              <w:top w:val="nil"/>
              <w:left w:val="nil"/>
              <w:bottom w:val="single" w:sz="4" w:space="0" w:color="auto"/>
              <w:right w:val="single" w:sz="4" w:space="0" w:color="auto"/>
            </w:tcBorders>
            <w:shd w:val="clear" w:color="auto" w:fill="auto"/>
            <w:noWrap/>
            <w:vAlign w:val="center"/>
            <w:hideMark/>
          </w:tcPr>
          <w:p w14:paraId="7BA9F9C6" w14:textId="77777777" w:rsidR="00EF51E3" w:rsidRPr="009B32E9" w:rsidRDefault="00EF51E3" w:rsidP="00EF51E3">
            <w:pPr>
              <w:spacing w:before="0" w:after="0" w:line="240" w:lineRule="auto"/>
              <w:jc w:val="center"/>
              <w:rPr>
                <w:rFonts w:ascii="Calibri" w:hAnsi="Calibri"/>
              </w:rPr>
            </w:pPr>
            <w:r w:rsidRPr="009B32E9">
              <w:rPr>
                <w:rFonts w:ascii="Calibri" w:hAnsi="Calibri"/>
              </w:rPr>
              <w:t>0</w:t>
            </w:r>
          </w:p>
        </w:tc>
      </w:tr>
      <w:tr w:rsidR="00EF51E3" w:rsidRPr="009B32E9" w14:paraId="715610A5" w14:textId="77777777" w:rsidTr="00EF51E3">
        <w:trPr>
          <w:trHeight w:val="355"/>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2C949964" w14:textId="77777777" w:rsidR="00EF51E3" w:rsidRPr="009B32E9" w:rsidRDefault="00EF51E3" w:rsidP="00EF51E3">
            <w:pPr>
              <w:spacing w:before="0" w:after="0" w:line="240" w:lineRule="auto"/>
              <w:jc w:val="center"/>
              <w:rPr>
                <w:rFonts w:ascii="Calibri" w:hAnsi="Calibri"/>
              </w:rPr>
            </w:pPr>
            <w:r w:rsidRPr="009B32E9">
              <w:rPr>
                <w:rFonts w:ascii="Calibri" w:hAnsi="Calibri"/>
              </w:rPr>
              <w:t>2</w:t>
            </w:r>
          </w:p>
        </w:tc>
        <w:tc>
          <w:tcPr>
            <w:tcW w:w="3550" w:type="dxa"/>
            <w:tcBorders>
              <w:top w:val="nil"/>
              <w:left w:val="nil"/>
              <w:bottom w:val="single" w:sz="4" w:space="0" w:color="auto"/>
              <w:right w:val="single" w:sz="4" w:space="0" w:color="auto"/>
            </w:tcBorders>
            <w:shd w:val="clear" w:color="auto" w:fill="auto"/>
            <w:noWrap/>
            <w:vAlign w:val="center"/>
          </w:tcPr>
          <w:p w14:paraId="5BCD62D9" w14:textId="77777777" w:rsidR="00EF51E3" w:rsidRPr="009B32E9" w:rsidRDefault="00EF51E3" w:rsidP="00EF51E3">
            <w:pPr>
              <w:spacing w:before="0" w:after="0" w:line="240" w:lineRule="auto"/>
              <w:jc w:val="center"/>
              <w:rPr>
                <w:rFonts w:ascii="Calibri" w:hAnsi="Calibri"/>
              </w:rPr>
            </w:pPr>
            <w:r w:rsidRPr="009B32E9">
              <w:rPr>
                <w:rFonts w:ascii="Calibri" w:hAnsi="Calibri"/>
              </w:rPr>
              <w:t>1</w:t>
            </w:r>
          </w:p>
        </w:tc>
      </w:tr>
      <w:tr w:rsidR="00EF51E3" w:rsidRPr="009B32E9" w14:paraId="5C4F7796" w14:textId="77777777" w:rsidTr="00EF51E3">
        <w:trPr>
          <w:trHeight w:val="355"/>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0DC986C6" w14:textId="77777777" w:rsidR="00EF51E3" w:rsidRPr="009B32E9" w:rsidRDefault="00EF51E3" w:rsidP="00EF51E3">
            <w:pPr>
              <w:spacing w:before="0" w:after="0" w:line="240" w:lineRule="auto"/>
              <w:jc w:val="center"/>
              <w:rPr>
                <w:rFonts w:ascii="Calibri" w:hAnsi="Calibri"/>
              </w:rPr>
            </w:pPr>
            <w:r w:rsidRPr="009B32E9">
              <w:rPr>
                <w:rFonts w:ascii="Calibri" w:hAnsi="Calibri"/>
              </w:rPr>
              <w:t>3</w:t>
            </w:r>
          </w:p>
        </w:tc>
        <w:tc>
          <w:tcPr>
            <w:tcW w:w="3550" w:type="dxa"/>
            <w:tcBorders>
              <w:top w:val="nil"/>
              <w:left w:val="nil"/>
              <w:bottom w:val="single" w:sz="4" w:space="0" w:color="auto"/>
              <w:right w:val="single" w:sz="4" w:space="0" w:color="auto"/>
            </w:tcBorders>
            <w:shd w:val="clear" w:color="auto" w:fill="auto"/>
            <w:noWrap/>
            <w:vAlign w:val="center"/>
          </w:tcPr>
          <w:p w14:paraId="07442516" w14:textId="77777777" w:rsidR="00EF51E3" w:rsidRPr="009B32E9" w:rsidRDefault="00EF51E3" w:rsidP="00EF51E3">
            <w:pPr>
              <w:spacing w:before="0" w:after="0" w:line="240" w:lineRule="auto"/>
              <w:jc w:val="center"/>
              <w:rPr>
                <w:rFonts w:ascii="Calibri" w:hAnsi="Calibri"/>
              </w:rPr>
            </w:pPr>
            <w:r w:rsidRPr="009B32E9">
              <w:rPr>
                <w:rFonts w:ascii="Calibri" w:hAnsi="Calibri"/>
              </w:rPr>
              <w:t>6</w:t>
            </w:r>
          </w:p>
        </w:tc>
      </w:tr>
      <w:tr w:rsidR="00EF51E3" w:rsidRPr="009B32E9" w14:paraId="3FD1F135" w14:textId="77777777" w:rsidTr="00EF51E3">
        <w:trPr>
          <w:trHeight w:val="355"/>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6FAB90FA" w14:textId="77777777" w:rsidR="00EF51E3" w:rsidRPr="009B32E9" w:rsidRDefault="00EF51E3" w:rsidP="00EF51E3">
            <w:pPr>
              <w:spacing w:before="0" w:after="0" w:line="240" w:lineRule="auto"/>
              <w:jc w:val="center"/>
              <w:rPr>
                <w:rFonts w:ascii="Calibri" w:hAnsi="Calibri"/>
              </w:rPr>
            </w:pPr>
            <w:r w:rsidRPr="009B32E9">
              <w:rPr>
                <w:rFonts w:ascii="Calibri" w:hAnsi="Calibri"/>
              </w:rPr>
              <w:t>4</w:t>
            </w:r>
          </w:p>
        </w:tc>
        <w:tc>
          <w:tcPr>
            <w:tcW w:w="3550" w:type="dxa"/>
            <w:tcBorders>
              <w:top w:val="nil"/>
              <w:left w:val="nil"/>
              <w:bottom w:val="single" w:sz="4" w:space="0" w:color="auto"/>
              <w:right w:val="single" w:sz="4" w:space="0" w:color="auto"/>
            </w:tcBorders>
            <w:shd w:val="clear" w:color="auto" w:fill="auto"/>
            <w:noWrap/>
            <w:vAlign w:val="center"/>
            <w:hideMark/>
          </w:tcPr>
          <w:p w14:paraId="23E5BEB5" w14:textId="77777777" w:rsidR="00EF51E3" w:rsidRPr="009B32E9" w:rsidRDefault="00EF51E3" w:rsidP="00EF51E3">
            <w:pPr>
              <w:spacing w:before="0" w:after="0" w:line="240" w:lineRule="auto"/>
              <w:jc w:val="center"/>
              <w:rPr>
                <w:rFonts w:ascii="Calibri" w:hAnsi="Calibri"/>
              </w:rPr>
            </w:pPr>
            <w:r w:rsidRPr="009B32E9">
              <w:rPr>
                <w:rFonts w:ascii="Calibri" w:hAnsi="Calibri"/>
              </w:rPr>
              <w:t>6</w:t>
            </w:r>
          </w:p>
        </w:tc>
      </w:tr>
      <w:tr w:rsidR="00EF51E3" w:rsidRPr="009B32E9" w14:paraId="7601D2B6" w14:textId="77777777" w:rsidTr="00EF51E3">
        <w:trPr>
          <w:trHeight w:val="355"/>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741F54B8" w14:textId="77777777" w:rsidR="00EF51E3" w:rsidRPr="009B32E9" w:rsidRDefault="00EF51E3" w:rsidP="00EF51E3">
            <w:pPr>
              <w:spacing w:before="0" w:after="0" w:line="240" w:lineRule="auto"/>
              <w:jc w:val="center"/>
              <w:rPr>
                <w:rFonts w:ascii="Calibri" w:hAnsi="Calibri"/>
              </w:rPr>
            </w:pPr>
            <w:r w:rsidRPr="009B32E9">
              <w:rPr>
                <w:rFonts w:ascii="Calibri" w:hAnsi="Calibri"/>
              </w:rPr>
              <w:t>5</w:t>
            </w:r>
          </w:p>
        </w:tc>
        <w:tc>
          <w:tcPr>
            <w:tcW w:w="3550" w:type="dxa"/>
            <w:tcBorders>
              <w:top w:val="nil"/>
              <w:left w:val="nil"/>
              <w:bottom w:val="single" w:sz="4" w:space="0" w:color="auto"/>
              <w:right w:val="single" w:sz="4" w:space="0" w:color="auto"/>
            </w:tcBorders>
            <w:shd w:val="clear" w:color="auto" w:fill="auto"/>
            <w:noWrap/>
            <w:vAlign w:val="center"/>
            <w:hideMark/>
          </w:tcPr>
          <w:p w14:paraId="71020835" w14:textId="77777777" w:rsidR="00EF51E3" w:rsidRPr="009B32E9" w:rsidRDefault="00EF51E3" w:rsidP="00EF51E3">
            <w:pPr>
              <w:spacing w:before="0" w:after="0" w:line="240" w:lineRule="auto"/>
              <w:jc w:val="center"/>
              <w:rPr>
                <w:rFonts w:ascii="Calibri" w:hAnsi="Calibri"/>
              </w:rPr>
            </w:pPr>
            <w:r w:rsidRPr="009B32E9">
              <w:rPr>
                <w:rFonts w:ascii="Calibri" w:hAnsi="Calibri"/>
              </w:rPr>
              <w:t>3</w:t>
            </w:r>
          </w:p>
        </w:tc>
      </w:tr>
    </w:tbl>
    <w:p w14:paraId="3EFD7AE4" w14:textId="77777777" w:rsidR="00EF51E3" w:rsidRPr="009B32E9" w:rsidRDefault="00EF51E3" w:rsidP="00EF51E3">
      <w:pPr>
        <w:rPr>
          <w:u w:val="single"/>
        </w:rPr>
      </w:pPr>
    </w:p>
    <w:p w14:paraId="1D605087" w14:textId="77777777" w:rsidR="00EF51E3" w:rsidRPr="009B32E9" w:rsidRDefault="00EF51E3" w:rsidP="00EF51E3">
      <w:r w:rsidRPr="009B32E9">
        <w:lastRenderedPageBreak/>
        <w:t xml:space="preserve">So starostlivosťou o zeleň, ihriská, verejné priestranstvá v obci je väčšina respondentov (9) nadpriemerne spokojná. Priemerne spokojní sú 3 opýtaní. Najnižšie ohodnotenie v počte dve hviezdičky </w:t>
      </w:r>
      <w:proofErr w:type="gramStart"/>
      <w:r w:rsidRPr="009B32E9">
        <w:t>uviedol  1</w:t>
      </w:r>
      <w:proofErr w:type="gramEnd"/>
      <w:r w:rsidRPr="009B32E9">
        <w:t xml:space="preserve"> respondent. </w:t>
      </w:r>
    </w:p>
    <w:p w14:paraId="12FDFA67" w14:textId="77777777" w:rsidR="00EF51E3" w:rsidRPr="009B32E9" w:rsidRDefault="00EF51E3" w:rsidP="00EF51E3">
      <w:pPr>
        <w:rPr>
          <w:u w:val="single"/>
        </w:rPr>
      </w:pPr>
      <w:r w:rsidRPr="009B32E9">
        <w:rPr>
          <w:u w:val="single"/>
        </w:rPr>
        <w:t>Aká je dostupnosť stavebných pozemkov v obci? Ohodnoťte hviezdičkou, pričom jedna hviezdička znamená nespokojnosť a päť hviezdičiek maximálnu spokojnosť. Ak sa o stavebný pozemok nezaujímate, prejdite k ďalšej otázke.</w:t>
      </w:r>
    </w:p>
    <w:p w14:paraId="347BED1A" w14:textId="77777777" w:rsidR="00EF51E3" w:rsidRPr="009B32E9" w:rsidRDefault="00EF51E3" w:rsidP="00EF51E3"/>
    <w:tbl>
      <w:tblPr>
        <w:tblW w:w="6992" w:type="dxa"/>
        <w:tblCellMar>
          <w:left w:w="70" w:type="dxa"/>
          <w:right w:w="70" w:type="dxa"/>
        </w:tblCellMar>
        <w:tblLook w:val="04A0" w:firstRow="1" w:lastRow="0" w:firstColumn="1" w:lastColumn="0" w:noHBand="0" w:noVBand="1"/>
      </w:tblPr>
      <w:tblGrid>
        <w:gridCol w:w="3496"/>
        <w:gridCol w:w="3496"/>
      </w:tblGrid>
      <w:tr w:rsidR="00EF51E3" w:rsidRPr="009B32E9" w14:paraId="71AA56FB" w14:textId="77777777" w:rsidTr="00EF51E3">
        <w:trPr>
          <w:trHeight w:val="269"/>
        </w:trPr>
        <w:tc>
          <w:tcPr>
            <w:tcW w:w="349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143D451" w14:textId="77777777" w:rsidR="00EF51E3" w:rsidRPr="009B32E9" w:rsidRDefault="00EF51E3" w:rsidP="00EF51E3">
            <w:pPr>
              <w:spacing w:line="240" w:lineRule="auto"/>
              <w:ind w:firstLine="0"/>
              <w:rPr>
                <w:b/>
                <w:bCs/>
              </w:rPr>
            </w:pPr>
            <w:r w:rsidRPr="009B32E9">
              <w:rPr>
                <w:b/>
                <w:bCs/>
              </w:rPr>
              <w:t>hodnotenie - počet hviezdičiek</w:t>
            </w:r>
          </w:p>
        </w:tc>
        <w:tc>
          <w:tcPr>
            <w:tcW w:w="3496" w:type="dxa"/>
            <w:tcBorders>
              <w:top w:val="single" w:sz="4" w:space="0" w:color="auto"/>
              <w:left w:val="nil"/>
              <w:bottom w:val="single" w:sz="4" w:space="0" w:color="auto"/>
              <w:right w:val="single" w:sz="4" w:space="0" w:color="auto"/>
            </w:tcBorders>
            <w:shd w:val="clear" w:color="auto" w:fill="FFC000"/>
            <w:vAlign w:val="center"/>
            <w:hideMark/>
          </w:tcPr>
          <w:p w14:paraId="7234E10B" w14:textId="77777777" w:rsidR="00EF51E3" w:rsidRPr="009B32E9" w:rsidRDefault="00EF51E3" w:rsidP="00EF51E3">
            <w:pPr>
              <w:spacing w:line="240" w:lineRule="auto"/>
              <w:ind w:firstLine="0"/>
              <w:rPr>
                <w:b/>
                <w:bCs/>
              </w:rPr>
            </w:pPr>
            <w:r w:rsidRPr="009B32E9">
              <w:rPr>
                <w:b/>
                <w:bCs/>
              </w:rPr>
              <w:t xml:space="preserve">počet odpovedí </w:t>
            </w:r>
          </w:p>
        </w:tc>
      </w:tr>
      <w:tr w:rsidR="00EF51E3" w:rsidRPr="009B32E9" w14:paraId="3975D26B" w14:textId="77777777" w:rsidTr="00EF51E3">
        <w:trPr>
          <w:trHeight w:val="269"/>
        </w:trPr>
        <w:tc>
          <w:tcPr>
            <w:tcW w:w="3496" w:type="dxa"/>
            <w:tcBorders>
              <w:top w:val="nil"/>
              <w:left w:val="single" w:sz="4" w:space="0" w:color="auto"/>
              <w:bottom w:val="single" w:sz="4" w:space="0" w:color="auto"/>
              <w:right w:val="single" w:sz="4" w:space="0" w:color="auto"/>
            </w:tcBorders>
            <w:shd w:val="clear" w:color="auto" w:fill="auto"/>
            <w:noWrap/>
            <w:vAlign w:val="center"/>
            <w:hideMark/>
          </w:tcPr>
          <w:p w14:paraId="2ED7E248" w14:textId="77777777" w:rsidR="00EF51E3" w:rsidRPr="009B32E9" w:rsidRDefault="00EF51E3" w:rsidP="00EF51E3">
            <w:pPr>
              <w:spacing w:before="0" w:after="0" w:line="240" w:lineRule="auto"/>
              <w:jc w:val="center"/>
              <w:rPr>
                <w:rFonts w:ascii="Calibri" w:hAnsi="Calibri"/>
              </w:rPr>
            </w:pPr>
            <w:r w:rsidRPr="009B32E9">
              <w:rPr>
                <w:rFonts w:ascii="Calibri" w:hAnsi="Calibri"/>
              </w:rPr>
              <w:t>1</w:t>
            </w:r>
          </w:p>
        </w:tc>
        <w:tc>
          <w:tcPr>
            <w:tcW w:w="3496" w:type="dxa"/>
            <w:tcBorders>
              <w:top w:val="nil"/>
              <w:left w:val="nil"/>
              <w:bottom w:val="single" w:sz="4" w:space="0" w:color="auto"/>
              <w:right w:val="single" w:sz="4" w:space="0" w:color="auto"/>
            </w:tcBorders>
            <w:shd w:val="clear" w:color="auto" w:fill="auto"/>
            <w:noWrap/>
            <w:vAlign w:val="center"/>
            <w:hideMark/>
          </w:tcPr>
          <w:p w14:paraId="2B10AAD1" w14:textId="77777777" w:rsidR="00EF51E3" w:rsidRPr="009B32E9" w:rsidRDefault="00EF51E3" w:rsidP="00EF51E3">
            <w:pPr>
              <w:spacing w:before="0" w:after="0" w:line="240" w:lineRule="auto"/>
              <w:jc w:val="center"/>
              <w:rPr>
                <w:rFonts w:ascii="Calibri" w:hAnsi="Calibri"/>
              </w:rPr>
            </w:pPr>
            <w:r w:rsidRPr="009B32E9">
              <w:rPr>
                <w:rFonts w:ascii="Calibri" w:hAnsi="Calibri"/>
              </w:rPr>
              <w:t>0</w:t>
            </w:r>
          </w:p>
        </w:tc>
      </w:tr>
      <w:tr w:rsidR="00EF51E3" w:rsidRPr="009B32E9" w14:paraId="0BF9A66C" w14:textId="77777777" w:rsidTr="00EF51E3">
        <w:trPr>
          <w:trHeight w:val="269"/>
        </w:trPr>
        <w:tc>
          <w:tcPr>
            <w:tcW w:w="3496" w:type="dxa"/>
            <w:tcBorders>
              <w:top w:val="nil"/>
              <w:left w:val="single" w:sz="4" w:space="0" w:color="auto"/>
              <w:bottom w:val="single" w:sz="4" w:space="0" w:color="auto"/>
              <w:right w:val="single" w:sz="4" w:space="0" w:color="auto"/>
            </w:tcBorders>
            <w:shd w:val="clear" w:color="auto" w:fill="auto"/>
            <w:noWrap/>
            <w:vAlign w:val="center"/>
            <w:hideMark/>
          </w:tcPr>
          <w:p w14:paraId="78161913" w14:textId="77777777" w:rsidR="00EF51E3" w:rsidRPr="009B32E9" w:rsidRDefault="00EF51E3" w:rsidP="00EF51E3">
            <w:pPr>
              <w:spacing w:before="0" w:after="0" w:line="240" w:lineRule="auto"/>
              <w:jc w:val="center"/>
              <w:rPr>
                <w:rFonts w:ascii="Calibri" w:hAnsi="Calibri"/>
              </w:rPr>
            </w:pPr>
            <w:r w:rsidRPr="009B32E9">
              <w:rPr>
                <w:rFonts w:ascii="Calibri" w:hAnsi="Calibri"/>
              </w:rPr>
              <w:t>2</w:t>
            </w:r>
          </w:p>
        </w:tc>
        <w:tc>
          <w:tcPr>
            <w:tcW w:w="3496" w:type="dxa"/>
            <w:tcBorders>
              <w:top w:val="nil"/>
              <w:left w:val="nil"/>
              <w:bottom w:val="single" w:sz="4" w:space="0" w:color="auto"/>
              <w:right w:val="single" w:sz="4" w:space="0" w:color="auto"/>
            </w:tcBorders>
            <w:shd w:val="clear" w:color="auto" w:fill="auto"/>
            <w:noWrap/>
            <w:vAlign w:val="center"/>
            <w:hideMark/>
          </w:tcPr>
          <w:p w14:paraId="02CCF5AD" w14:textId="77777777" w:rsidR="00EF51E3" w:rsidRPr="009B32E9" w:rsidRDefault="00EF51E3" w:rsidP="00EF51E3">
            <w:pPr>
              <w:spacing w:before="0" w:after="0" w:line="240" w:lineRule="auto"/>
              <w:jc w:val="center"/>
              <w:rPr>
                <w:rFonts w:ascii="Calibri" w:hAnsi="Calibri"/>
              </w:rPr>
            </w:pPr>
            <w:r w:rsidRPr="009B32E9">
              <w:rPr>
                <w:rFonts w:ascii="Calibri" w:hAnsi="Calibri"/>
              </w:rPr>
              <w:t>0</w:t>
            </w:r>
          </w:p>
        </w:tc>
      </w:tr>
      <w:tr w:rsidR="00EF51E3" w:rsidRPr="009B32E9" w14:paraId="5736A452" w14:textId="77777777" w:rsidTr="00EF51E3">
        <w:trPr>
          <w:trHeight w:val="269"/>
        </w:trPr>
        <w:tc>
          <w:tcPr>
            <w:tcW w:w="3496" w:type="dxa"/>
            <w:tcBorders>
              <w:top w:val="nil"/>
              <w:left w:val="single" w:sz="4" w:space="0" w:color="auto"/>
              <w:bottom w:val="single" w:sz="4" w:space="0" w:color="auto"/>
              <w:right w:val="single" w:sz="4" w:space="0" w:color="auto"/>
            </w:tcBorders>
            <w:shd w:val="clear" w:color="auto" w:fill="auto"/>
            <w:noWrap/>
            <w:vAlign w:val="center"/>
            <w:hideMark/>
          </w:tcPr>
          <w:p w14:paraId="03723609" w14:textId="77777777" w:rsidR="00EF51E3" w:rsidRPr="009B32E9" w:rsidRDefault="00EF51E3" w:rsidP="00EF51E3">
            <w:pPr>
              <w:spacing w:before="0" w:after="0" w:line="240" w:lineRule="auto"/>
              <w:jc w:val="center"/>
              <w:rPr>
                <w:rFonts w:ascii="Calibri" w:hAnsi="Calibri"/>
              </w:rPr>
            </w:pPr>
            <w:r w:rsidRPr="009B32E9">
              <w:rPr>
                <w:rFonts w:ascii="Calibri" w:hAnsi="Calibri"/>
              </w:rPr>
              <w:t>3</w:t>
            </w:r>
          </w:p>
        </w:tc>
        <w:tc>
          <w:tcPr>
            <w:tcW w:w="3496" w:type="dxa"/>
            <w:tcBorders>
              <w:top w:val="nil"/>
              <w:left w:val="nil"/>
              <w:bottom w:val="single" w:sz="4" w:space="0" w:color="auto"/>
              <w:right w:val="single" w:sz="4" w:space="0" w:color="auto"/>
            </w:tcBorders>
            <w:shd w:val="clear" w:color="auto" w:fill="auto"/>
            <w:noWrap/>
            <w:vAlign w:val="center"/>
            <w:hideMark/>
          </w:tcPr>
          <w:p w14:paraId="4F8FB59A" w14:textId="77777777" w:rsidR="00EF51E3" w:rsidRPr="009B32E9" w:rsidRDefault="00EF51E3" w:rsidP="00EF51E3">
            <w:pPr>
              <w:spacing w:before="0" w:after="0" w:line="240" w:lineRule="auto"/>
              <w:jc w:val="center"/>
              <w:rPr>
                <w:rFonts w:ascii="Calibri" w:hAnsi="Calibri"/>
              </w:rPr>
            </w:pPr>
            <w:r w:rsidRPr="009B32E9">
              <w:rPr>
                <w:rFonts w:ascii="Calibri" w:hAnsi="Calibri"/>
              </w:rPr>
              <w:t>0</w:t>
            </w:r>
          </w:p>
        </w:tc>
      </w:tr>
      <w:tr w:rsidR="00EF51E3" w:rsidRPr="009B32E9" w14:paraId="6FC03C73" w14:textId="77777777" w:rsidTr="00EF51E3">
        <w:trPr>
          <w:trHeight w:val="269"/>
        </w:trPr>
        <w:tc>
          <w:tcPr>
            <w:tcW w:w="3496" w:type="dxa"/>
            <w:tcBorders>
              <w:top w:val="nil"/>
              <w:left w:val="single" w:sz="4" w:space="0" w:color="auto"/>
              <w:bottom w:val="single" w:sz="4" w:space="0" w:color="auto"/>
              <w:right w:val="single" w:sz="4" w:space="0" w:color="auto"/>
            </w:tcBorders>
            <w:shd w:val="clear" w:color="auto" w:fill="auto"/>
            <w:noWrap/>
            <w:vAlign w:val="center"/>
            <w:hideMark/>
          </w:tcPr>
          <w:p w14:paraId="664ACCC1" w14:textId="77777777" w:rsidR="00EF51E3" w:rsidRPr="009B32E9" w:rsidRDefault="00EF51E3" w:rsidP="00EF51E3">
            <w:pPr>
              <w:spacing w:before="0" w:after="0" w:line="240" w:lineRule="auto"/>
              <w:jc w:val="center"/>
              <w:rPr>
                <w:rFonts w:ascii="Calibri" w:hAnsi="Calibri"/>
              </w:rPr>
            </w:pPr>
            <w:r w:rsidRPr="009B32E9">
              <w:rPr>
                <w:rFonts w:ascii="Calibri" w:hAnsi="Calibri"/>
              </w:rPr>
              <w:t>4</w:t>
            </w:r>
          </w:p>
        </w:tc>
        <w:tc>
          <w:tcPr>
            <w:tcW w:w="3496" w:type="dxa"/>
            <w:tcBorders>
              <w:top w:val="nil"/>
              <w:left w:val="nil"/>
              <w:bottom w:val="single" w:sz="4" w:space="0" w:color="auto"/>
              <w:right w:val="single" w:sz="4" w:space="0" w:color="auto"/>
            </w:tcBorders>
            <w:shd w:val="clear" w:color="auto" w:fill="auto"/>
            <w:noWrap/>
            <w:vAlign w:val="center"/>
            <w:hideMark/>
          </w:tcPr>
          <w:p w14:paraId="5E9E08B0" w14:textId="77777777" w:rsidR="00EF51E3" w:rsidRPr="009B32E9" w:rsidRDefault="00EF51E3" w:rsidP="00EF51E3">
            <w:pPr>
              <w:spacing w:before="0" w:after="0" w:line="240" w:lineRule="auto"/>
              <w:jc w:val="center"/>
              <w:rPr>
                <w:rFonts w:ascii="Calibri" w:hAnsi="Calibri"/>
              </w:rPr>
            </w:pPr>
            <w:r w:rsidRPr="009B32E9">
              <w:rPr>
                <w:rFonts w:ascii="Calibri" w:hAnsi="Calibri"/>
              </w:rPr>
              <w:t>0</w:t>
            </w:r>
          </w:p>
        </w:tc>
      </w:tr>
      <w:tr w:rsidR="00EF51E3" w:rsidRPr="009B32E9" w14:paraId="607BA469" w14:textId="77777777" w:rsidTr="00EF51E3">
        <w:trPr>
          <w:trHeight w:val="269"/>
        </w:trPr>
        <w:tc>
          <w:tcPr>
            <w:tcW w:w="3496" w:type="dxa"/>
            <w:tcBorders>
              <w:top w:val="nil"/>
              <w:left w:val="single" w:sz="4" w:space="0" w:color="auto"/>
              <w:bottom w:val="single" w:sz="4" w:space="0" w:color="auto"/>
              <w:right w:val="single" w:sz="4" w:space="0" w:color="auto"/>
            </w:tcBorders>
            <w:shd w:val="clear" w:color="auto" w:fill="auto"/>
            <w:noWrap/>
            <w:vAlign w:val="center"/>
            <w:hideMark/>
          </w:tcPr>
          <w:p w14:paraId="3CDBF2ED" w14:textId="77777777" w:rsidR="00EF51E3" w:rsidRPr="009B32E9" w:rsidRDefault="00EF51E3" w:rsidP="00EF51E3">
            <w:pPr>
              <w:spacing w:before="0" w:after="0" w:line="240" w:lineRule="auto"/>
              <w:jc w:val="center"/>
              <w:rPr>
                <w:rFonts w:ascii="Calibri" w:hAnsi="Calibri"/>
              </w:rPr>
            </w:pPr>
            <w:r w:rsidRPr="009B32E9">
              <w:rPr>
                <w:rFonts w:ascii="Calibri" w:hAnsi="Calibri"/>
              </w:rPr>
              <w:t>5</w:t>
            </w:r>
          </w:p>
        </w:tc>
        <w:tc>
          <w:tcPr>
            <w:tcW w:w="3496" w:type="dxa"/>
            <w:tcBorders>
              <w:top w:val="nil"/>
              <w:left w:val="nil"/>
              <w:bottom w:val="single" w:sz="4" w:space="0" w:color="auto"/>
              <w:right w:val="single" w:sz="4" w:space="0" w:color="auto"/>
            </w:tcBorders>
            <w:shd w:val="clear" w:color="auto" w:fill="auto"/>
            <w:noWrap/>
            <w:vAlign w:val="center"/>
            <w:hideMark/>
          </w:tcPr>
          <w:p w14:paraId="5D033E58" w14:textId="77777777" w:rsidR="00EF51E3" w:rsidRPr="009B32E9" w:rsidRDefault="00EF51E3" w:rsidP="00EF51E3">
            <w:pPr>
              <w:spacing w:before="0" w:after="0" w:line="240" w:lineRule="auto"/>
              <w:jc w:val="center"/>
              <w:rPr>
                <w:rFonts w:ascii="Calibri" w:hAnsi="Calibri"/>
              </w:rPr>
            </w:pPr>
            <w:r w:rsidRPr="009B32E9">
              <w:rPr>
                <w:rFonts w:ascii="Calibri" w:hAnsi="Calibri"/>
              </w:rPr>
              <w:t>2</w:t>
            </w:r>
          </w:p>
        </w:tc>
      </w:tr>
    </w:tbl>
    <w:p w14:paraId="025F464F" w14:textId="77777777" w:rsidR="00EF51E3" w:rsidRPr="009B32E9" w:rsidRDefault="00EF51E3" w:rsidP="00EF51E3"/>
    <w:p w14:paraId="1C190956" w14:textId="77777777" w:rsidR="00EF51E3" w:rsidRPr="009B32E9" w:rsidRDefault="00EF51E3" w:rsidP="00EF51E3">
      <w:r w:rsidRPr="009B32E9">
        <w:t>S touto oblasťou má skúsenosť iba 12 účastníkov prieskumu. Podľa respondentov je dostupnosť stavebných pozemkov v obci Sopkovce uspokojivá. Najviac 10 respondentov uviedlo nadpriemernú a 1 priemernú spokojnosť s dostupnosťou stavebných pozemkov. Najnižšie, jednobodové ohodnotenie uviedol jeden respondent.</w:t>
      </w:r>
    </w:p>
    <w:p w14:paraId="0787EA69" w14:textId="77777777" w:rsidR="00EF51E3" w:rsidRPr="009B32E9" w:rsidRDefault="00EF51E3" w:rsidP="00EF51E3"/>
    <w:p w14:paraId="0438712D" w14:textId="77777777" w:rsidR="00EF51E3" w:rsidRPr="009B32E9" w:rsidRDefault="00EF51E3" w:rsidP="00EF51E3">
      <w:pPr>
        <w:rPr>
          <w:u w:val="single"/>
        </w:rPr>
      </w:pPr>
      <w:r w:rsidRPr="009B32E9">
        <w:rPr>
          <w:u w:val="single"/>
        </w:rPr>
        <w:t>Aké udalosti za posledných päť rokov pokladáte za najvýznamnejšie? Stručne vymenujte. Ak neviete odpovedať, prejdite k ďalšej otázke.</w:t>
      </w:r>
    </w:p>
    <w:p w14:paraId="045A7337" w14:textId="77777777" w:rsidR="00EF51E3" w:rsidRPr="009B32E9" w:rsidRDefault="00EF51E3" w:rsidP="00EF51E3">
      <w:r w:rsidRPr="009B32E9">
        <w:t xml:space="preserve">K tejto otázke sa vyjadrilo 7 respondentov, ktorí najvyššie hodnotili obcou organizované Športové dni, výlety, stretnutia dôchodcov a spoločenské plesy.  </w:t>
      </w:r>
    </w:p>
    <w:p w14:paraId="1D02AA5F" w14:textId="77777777" w:rsidR="00EF51E3" w:rsidRPr="009B32E9" w:rsidRDefault="00EF51E3" w:rsidP="00EF51E3">
      <w:pPr>
        <w:rPr>
          <w:u w:val="single"/>
        </w:rPr>
      </w:pPr>
      <w:r w:rsidRPr="009B32E9">
        <w:rPr>
          <w:u w:val="single"/>
        </w:rPr>
        <w:t>Ďalšie názory alebo návrhy na zlepšenie života v obci:</w:t>
      </w:r>
    </w:p>
    <w:p w14:paraId="0A4ECA7E" w14:textId="77777777" w:rsidR="00EF51E3" w:rsidRPr="009B32E9" w:rsidRDefault="00EF51E3" w:rsidP="00EF51E3">
      <w:r w:rsidRPr="009B32E9">
        <w:t xml:space="preserve">2 respondenti navrhujú venovať väčšiu pozornosť spôsobu života rómskej komunity (časté pálenie pneumatík, káblov a iného odpadu najmä v nočných hodinách).  </w:t>
      </w:r>
    </w:p>
    <w:p w14:paraId="0BBAFE4C" w14:textId="77777777" w:rsidR="00EF51E3" w:rsidRPr="009B32E9" w:rsidRDefault="00EF51E3" w:rsidP="00EF51E3"/>
    <w:p w14:paraId="1FBA57C4" w14:textId="77777777" w:rsidR="00EF51E3" w:rsidRPr="009B32E9" w:rsidRDefault="00EF51E3" w:rsidP="00EF51E3">
      <w:pPr>
        <w:rPr>
          <w:b/>
        </w:rPr>
      </w:pPr>
    </w:p>
    <w:p w14:paraId="4AC5CFD9" w14:textId="77777777" w:rsidR="00EF51E3" w:rsidRPr="009B32E9" w:rsidRDefault="00EF51E3" w:rsidP="00EF51E3"/>
    <w:p w14:paraId="21C382EA" w14:textId="77777777" w:rsidR="00EF51E3" w:rsidRPr="009B32E9" w:rsidRDefault="00EF51E3" w:rsidP="00EF51E3">
      <w:pPr>
        <w:pStyle w:val="ListParagraph"/>
        <w:spacing w:before="240" w:line="360" w:lineRule="auto"/>
        <w:ind w:left="567" w:firstLine="360"/>
        <w:rPr>
          <w:rFonts w:ascii="Times New Roman" w:hAnsi="Times New Roman" w:cs="Times New Roman"/>
          <w:sz w:val="24"/>
          <w:szCs w:val="24"/>
        </w:rPr>
      </w:pPr>
    </w:p>
    <w:sectPr w:rsidR="00EF51E3" w:rsidRPr="009B32E9" w:rsidSect="006A6F49">
      <w:headerReference w:type="default" r:id="rId49"/>
      <w:footerReference w:type="even" r:id="rId50"/>
      <w:footerReference w:type="default" r:id="rId51"/>
      <w:pgSz w:w="11906" w:h="16838"/>
      <w:pgMar w:top="1985" w:right="1134" w:bottom="1134" w:left="1701" w:header="1134"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1BBD95" w14:textId="77777777" w:rsidR="00821C09" w:rsidRDefault="00821C09">
      <w:r>
        <w:separator/>
      </w:r>
    </w:p>
  </w:endnote>
  <w:endnote w:type="continuationSeparator" w:id="0">
    <w:p w14:paraId="632ED9D6" w14:textId="77777777" w:rsidR="00821C09" w:rsidRDefault="0082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Arial Unicode MS">
    <w:panose1 w:val="020B0604020202020204"/>
    <w:charset w:val="00"/>
    <w:family w:val="auto"/>
    <w:pitch w:val="variable"/>
    <w:sig w:usb0="F7FFAFFF" w:usb1="E9DFFFFF" w:usb2="0000003F" w:usb3="00000000" w:csb0="003F01FF" w:csb1="00000000"/>
  </w:font>
  <w:font w:name="Arial Narrow">
    <w:panose1 w:val="020B0606020202030204"/>
    <w:charset w:val="00"/>
    <w:family w:val="auto"/>
    <w:pitch w:val="variable"/>
    <w:sig w:usb0="00000287" w:usb1="00000800" w:usb2="00000000" w:usb3="00000000" w:csb0="0000009F" w:csb1="00000000"/>
  </w:font>
  <w:font w:name="MS Mincho">
    <w:panose1 w:val="02020609040205080304"/>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B7FDB" w14:textId="77777777" w:rsidR="0083664E" w:rsidRDefault="0083664E" w:rsidP="0083664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25060E" w14:textId="77777777" w:rsidR="0083664E" w:rsidRDefault="0083664E" w:rsidP="008107A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4DDC2" w14:textId="77777777" w:rsidR="0083664E" w:rsidRDefault="0083664E" w:rsidP="0083664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54B69">
      <w:rPr>
        <w:rStyle w:val="PageNumber"/>
        <w:noProof/>
      </w:rPr>
      <w:t>63</w:t>
    </w:r>
    <w:r>
      <w:rPr>
        <w:rStyle w:val="PageNumber"/>
      </w:rPr>
      <w:fldChar w:fldCharType="end"/>
    </w:r>
  </w:p>
  <w:p w14:paraId="21BC84C6" w14:textId="77777777" w:rsidR="0083664E" w:rsidRDefault="0083664E" w:rsidP="008107A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46CF73" w14:textId="77777777" w:rsidR="00821C09" w:rsidRDefault="00821C09">
      <w:r>
        <w:rPr>
          <w:color w:val="000000"/>
        </w:rPr>
        <w:separator/>
      </w:r>
    </w:p>
  </w:footnote>
  <w:footnote w:type="continuationSeparator" w:id="0">
    <w:p w14:paraId="67FD62AC" w14:textId="77777777" w:rsidR="00821C09" w:rsidRDefault="00821C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2084E" w14:textId="77777777" w:rsidR="0083664E" w:rsidRPr="001A5282" w:rsidRDefault="0083664E">
    <w:pPr>
      <w:pStyle w:val="Header"/>
      <w:rPr>
        <w:lang w:val="sk-SK"/>
      </w:rPr>
    </w:pPr>
    <w:r w:rsidRPr="001A5282">
      <w:rPr>
        <w:lang w:val="sk-SK"/>
      </w:rPr>
      <w:t xml:space="preserve">Program </w:t>
    </w:r>
    <w:r>
      <w:rPr>
        <w:lang w:val="sk-SK"/>
      </w:rPr>
      <w:t>hospodárskeh</w:t>
    </w:r>
    <w:r w:rsidRPr="001A5282">
      <w:rPr>
        <w:lang w:val="sk-SK"/>
      </w:rPr>
      <w:t xml:space="preserve">o </w:t>
    </w:r>
    <w:r>
      <w:rPr>
        <w:lang w:val="sk-SK"/>
      </w:rPr>
      <w:t>rozvoja a sociálneho rozvoja obce Slovenská Volová</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66E9C"/>
    <w:multiLevelType w:val="hybridMultilevel"/>
    <w:tmpl w:val="49BAFA8C"/>
    <w:lvl w:ilvl="0" w:tplc="08090001">
      <w:start w:val="1"/>
      <w:numFmt w:val="bullet"/>
      <w:lvlText w:val=""/>
      <w:lvlJc w:val="left"/>
      <w:pPr>
        <w:ind w:left="587" w:hanging="360"/>
      </w:pPr>
      <w:rPr>
        <w:rFonts w:ascii="Symbol" w:hAnsi="Symbol" w:hint="default"/>
      </w:rPr>
    </w:lvl>
    <w:lvl w:ilvl="1" w:tplc="041B0017">
      <w:start w:val="1"/>
      <w:numFmt w:val="lowerLetter"/>
      <w:lvlText w:val="%2)"/>
      <w:lvlJc w:val="left"/>
      <w:pPr>
        <w:ind w:left="726" w:hanging="360"/>
      </w:pPr>
    </w:lvl>
    <w:lvl w:ilvl="2" w:tplc="041B001B">
      <w:start w:val="1"/>
      <w:numFmt w:val="lowerRoman"/>
      <w:lvlText w:val="%3."/>
      <w:lvlJc w:val="right"/>
      <w:pPr>
        <w:ind w:left="1446" w:hanging="180"/>
      </w:pPr>
    </w:lvl>
    <w:lvl w:ilvl="3" w:tplc="041B000F" w:tentative="1">
      <w:start w:val="1"/>
      <w:numFmt w:val="decimal"/>
      <w:lvlText w:val="%4."/>
      <w:lvlJc w:val="left"/>
      <w:pPr>
        <w:ind w:left="2166" w:hanging="360"/>
      </w:pPr>
    </w:lvl>
    <w:lvl w:ilvl="4" w:tplc="041B0019" w:tentative="1">
      <w:start w:val="1"/>
      <w:numFmt w:val="lowerLetter"/>
      <w:lvlText w:val="%5."/>
      <w:lvlJc w:val="left"/>
      <w:pPr>
        <w:ind w:left="2886" w:hanging="360"/>
      </w:pPr>
    </w:lvl>
    <w:lvl w:ilvl="5" w:tplc="041B001B" w:tentative="1">
      <w:start w:val="1"/>
      <w:numFmt w:val="lowerRoman"/>
      <w:lvlText w:val="%6."/>
      <w:lvlJc w:val="right"/>
      <w:pPr>
        <w:ind w:left="3606" w:hanging="180"/>
      </w:pPr>
    </w:lvl>
    <w:lvl w:ilvl="6" w:tplc="041B000F" w:tentative="1">
      <w:start w:val="1"/>
      <w:numFmt w:val="decimal"/>
      <w:lvlText w:val="%7."/>
      <w:lvlJc w:val="left"/>
      <w:pPr>
        <w:ind w:left="4326" w:hanging="360"/>
      </w:pPr>
    </w:lvl>
    <w:lvl w:ilvl="7" w:tplc="041B0019" w:tentative="1">
      <w:start w:val="1"/>
      <w:numFmt w:val="lowerLetter"/>
      <w:lvlText w:val="%8."/>
      <w:lvlJc w:val="left"/>
      <w:pPr>
        <w:ind w:left="5046" w:hanging="360"/>
      </w:pPr>
    </w:lvl>
    <w:lvl w:ilvl="8" w:tplc="041B001B" w:tentative="1">
      <w:start w:val="1"/>
      <w:numFmt w:val="lowerRoman"/>
      <w:lvlText w:val="%9."/>
      <w:lvlJc w:val="right"/>
      <w:pPr>
        <w:ind w:left="5766" w:hanging="180"/>
      </w:pPr>
    </w:lvl>
  </w:abstractNum>
  <w:abstractNum w:abstractNumId="1">
    <w:nsid w:val="07D761CC"/>
    <w:multiLevelType w:val="multilevel"/>
    <w:tmpl w:val="1926319A"/>
    <w:styleLink w:val="LFO8"/>
    <w:lvl w:ilvl="0">
      <w:start w:val="1"/>
      <w:numFmt w:val="decimal"/>
      <w:pStyle w:val="Ploha"/>
      <w:lvlText w:val="Příloha č. %1 "/>
      <w:lvlJc w:val="left"/>
      <w:pPr>
        <w:ind w:left="1985" w:hanging="1985"/>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44E229B"/>
    <w:multiLevelType w:val="hybridMultilevel"/>
    <w:tmpl w:val="94D428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6839C1"/>
    <w:multiLevelType w:val="multilevel"/>
    <w:tmpl w:val="CE82FD8E"/>
    <w:styleLink w:val="LFO9"/>
    <w:lvl w:ilvl="0">
      <w:numFmt w:val="bullet"/>
      <w:pStyle w:val="Odrky"/>
      <w:lvlText w:val=""/>
      <w:lvlJc w:val="left"/>
      <w:pPr>
        <w:ind w:left="1069" w:hanging="360"/>
      </w:pPr>
      <w:rPr>
        <w:rFonts w:ascii="Symbol" w:hAnsi="Symbol"/>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4">
    <w:nsid w:val="18E072D9"/>
    <w:multiLevelType w:val="hybridMultilevel"/>
    <w:tmpl w:val="92925E8C"/>
    <w:lvl w:ilvl="0" w:tplc="3BB4ED0C">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195491"/>
    <w:multiLevelType w:val="hybridMultilevel"/>
    <w:tmpl w:val="E6EA1E50"/>
    <w:lvl w:ilvl="0" w:tplc="00000001">
      <w:numFmt w:val="bullet"/>
      <w:lvlText w:val="·"/>
      <w:lvlJc w:val="left"/>
      <w:pPr>
        <w:tabs>
          <w:tab w:val="num" w:pos="283"/>
        </w:tabs>
        <w:ind w:left="283" w:hanging="283"/>
      </w:pPr>
      <w:rPr>
        <w:rFonts w:ascii="Symbol" w:hAnsi="Symbol"/>
      </w:rPr>
    </w:lvl>
    <w:lvl w:ilvl="1" w:tplc="041B0005">
      <w:start w:val="1"/>
      <w:numFmt w:val="bullet"/>
      <w:lvlText w:val=""/>
      <w:lvlJc w:val="left"/>
      <w:pPr>
        <w:tabs>
          <w:tab w:val="num" w:pos="1440"/>
        </w:tabs>
        <w:ind w:left="1440" w:hanging="360"/>
      </w:pPr>
      <w:rPr>
        <w:rFonts w:ascii="Wingdings" w:hAnsi="Wingdings" w:hint="default"/>
      </w:rPr>
    </w:lvl>
    <w:lvl w:ilvl="2" w:tplc="31ACDBAA">
      <w:numFmt w:val="bullet"/>
      <w:lvlText w:val="-"/>
      <w:lvlJc w:val="left"/>
      <w:pPr>
        <w:tabs>
          <w:tab w:val="num" w:pos="2160"/>
        </w:tabs>
        <w:ind w:left="2160" w:hanging="360"/>
      </w:pPr>
      <w:rPr>
        <w:rFonts w:ascii="Arial" w:eastAsia="Times New Roman" w:hAnsi="Arial" w:cs="Arial"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
    <w:nsid w:val="1FD97908"/>
    <w:multiLevelType w:val="multilevel"/>
    <w:tmpl w:val="1E2A8A5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2083722D"/>
    <w:multiLevelType w:val="hybridMultilevel"/>
    <w:tmpl w:val="086A200E"/>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8">
    <w:nsid w:val="20E35404"/>
    <w:multiLevelType w:val="multilevel"/>
    <w:tmpl w:val="B8E4947A"/>
    <w:styleLink w:val="WWOutlineListStyle"/>
    <w:lvl w:ilvl="0">
      <w:start w:val="1"/>
      <w:numFmt w:val="decimal"/>
      <w:lvlText w:val="%1"/>
      <w:lvlJc w:val="left"/>
      <w:pPr>
        <w:ind w:left="432" w:hanging="432"/>
      </w:pPr>
      <w:rPr>
        <w:sz w:val="32"/>
      </w:rPr>
    </w:lvl>
    <w:lvl w:ilvl="1">
      <w:start w:val="1"/>
      <w:numFmt w:val="decimal"/>
      <w:lvlText w:val="%1.%2"/>
      <w:lvlJc w:val="left"/>
      <w:pPr>
        <w:ind w:left="298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21630CC8"/>
    <w:multiLevelType w:val="hybridMultilevel"/>
    <w:tmpl w:val="1BDE9B5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19D498A"/>
    <w:multiLevelType w:val="hybridMultilevel"/>
    <w:tmpl w:val="F19A634E"/>
    <w:lvl w:ilvl="0" w:tplc="0405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1">
    <w:nsid w:val="336F6072"/>
    <w:multiLevelType w:val="hybridMultilevel"/>
    <w:tmpl w:val="99F4BCA0"/>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4A023D8"/>
    <w:multiLevelType w:val="hybridMultilevel"/>
    <w:tmpl w:val="7A80F934"/>
    <w:lvl w:ilvl="0" w:tplc="08090001">
      <w:start w:val="1"/>
      <w:numFmt w:val="bullet"/>
      <w:lvlText w:val=""/>
      <w:lvlJc w:val="left"/>
      <w:pPr>
        <w:ind w:left="587" w:hanging="360"/>
      </w:pPr>
      <w:rPr>
        <w:rFonts w:ascii="Symbol" w:hAnsi="Symbol" w:hint="default"/>
      </w:rPr>
    </w:lvl>
    <w:lvl w:ilvl="1" w:tplc="041B0017">
      <w:start w:val="1"/>
      <w:numFmt w:val="lowerLetter"/>
      <w:lvlText w:val="%2)"/>
      <w:lvlJc w:val="left"/>
      <w:pPr>
        <w:ind w:left="726" w:hanging="360"/>
      </w:pPr>
    </w:lvl>
    <w:lvl w:ilvl="2" w:tplc="041B001B">
      <w:start w:val="1"/>
      <w:numFmt w:val="lowerRoman"/>
      <w:lvlText w:val="%3."/>
      <w:lvlJc w:val="right"/>
      <w:pPr>
        <w:ind w:left="1446" w:hanging="180"/>
      </w:pPr>
    </w:lvl>
    <w:lvl w:ilvl="3" w:tplc="041B000F" w:tentative="1">
      <w:start w:val="1"/>
      <w:numFmt w:val="decimal"/>
      <w:lvlText w:val="%4."/>
      <w:lvlJc w:val="left"/>
      <w:pPr>
        <w:ind w:left="2166" w:hanging="360"/>
      </w:pPr>
    </w:lvl>
    <w:lvl w:ilvl="4" w:tplc="041B0019" w:tentative="1">
      <w:start w:val="1"/>
      <w:numFmt w:val="lowerLetter"/>
      <w:lvlText w:val="%5."/>
      <w:lvlJc w:val="left"/>
      <w:pPr>
        <w:ind w:left="2886" w:hanging="360"/>
      </w:pPr>
    </w:lvl>
    <w:lvl w:ilvl="5" w:tplc="041B001B" w:tentative="1">
      <w:start w:val="1"/>
      <w:numFmt w:val="lowerRoman"/>
      <w:lvlText w:val="%6."/>
      <w:lvlJc w:val="right"/>
      <w:pPr>
        <w:ind w:left="3606" w:hanging="180"/>
      </w:pPr>
    </w:lvl>
    <w:lvl w:ilvl="6" w:tplc="041B000F" w:tentative="1">
      <w:start w:val="1"/>
      <w:numFmt w:val="decimal"/>
      <w:lvlText w:val="%7."/>
      <w:lvlJc w:val="left"/>
      <w:pPr>
        <w:ind w:left="4326" w:hanging="360"/>
      </w:pPr>
    </w:lvl>
    <w:lvl w:ilvl="7" w:tplc="041B0019" w:tentative="1">
      <w:start w:val="1"/>
      <w:numFmt w:val="lowerLetter"/>
      <w:lvlText w:val="%8."/>
      <w:lvlJc w:val="left"/>
      <w:pPr>
        <w:ind w:left="5046" w:hanging="360"/>
      </w:pPr>
    </w:lvl>
    <w:lvl w:ilvl="8" w:tplc="041B001B" w:tentative="1">
      <w:start w:val="1"/>
      <w:numFmt w:val="lowerRoman"/>
      <w:lvlText w:val="%9."/>
      <w:lvlJc w:val="right"/>
      <w:pPr>
        <w:ind w:left="5766" w:hanging="180"/>
      </w:pPr>
    </w:lvl>
  </w:abstractNum>
  <w:abstractNum w:abstractNumId="13">
    <w:nsid w:val="369E06A3"/>
    <w:multiLevelType w:val="hybridMultilevel"/>
    <w:tmpl w:val="B78C0044"/>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7F8655D"/>
    <w:multiLevelType w:val="singleLevel"/>
    <w:tmpl w:val="62026A44"/>
    <w:lvl w:ilvl="0">
      <w:start w:val="1"/>
      <w:numFmt w:val="bullet"/>
      <w:lvlText w:val=""/>
      <w:lvlJc w:val="left"/>
      <w:pPr>
        <w:tabs>
          <w:tab w:val="num" w:pos="360"/>
        </w:tabs>
        <w:ind w:left="360" w:hanging="360"/>
      </w:pPr>
      <w:rPr>
        <w:rFonts w:ascii="Symbol" w:hAnsi="Symbol" w:hint="default"/>
      </w:rPr>
    </w:lvl>
  </w:abstractNum>
  <w:abstractNum w:abstractNumId="15">
    <w:nsid w:val="42F74A67"/>
    <w:multiLevelType w:val="hybridMultilevel"/>
    <w:tmpl w:val="7278D0C8"/>
    <w:lvl w:ilvl="0" w:tplc="B35ED1C8">
      <w:start w:val="2"/>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466853EE"/>
    <w:multiLevelType w:val="hybridMultilevel"/>
    <w:tmpl w:val="243A4EEC"/>
    <w:lvl w:ilvl="0" w:tplc="041B000F">
      <w:start w:val="1"/>
      <w:numFmt w:val="decimal"/>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7">
    <w:nsid w:val="52333D4B"/>
    <w:multiLevelType w:val="multilevel"/>
    <w:tmpl w:val="4D9CC742"/>
    <w:styleLink w:val="Styl1"/>
    <w:lvl w:ilvl="0">
      <w:start w:val="1"/>
      <w:numFmt w:val="decimal"/>
      <w:pStyle w:val="WW-Seznamsodrkami5"/>
      <w:lvlText w:val="%1"/>
      <w:lvlJc w:val="left"/>
      <w:pPr>
        <w:ind w:left="432" w:hanging="432"/>
      </w:pPr>
      <w:rPr>
        <w:sz w:val="3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537F6571"/>
    <w:multiLevelType w:val="hybridMultilevel"/>
    <w:tmpl w:val="CC962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4F7586A"/>
    <w:multiLevelType w:val="hybridMultilevel"/>
    <w:tmpl w:val="1E18F9C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59FA1D02"/>
    <w:multiLevelType w:val="hybridMultilevel"/>
    <w:tmpl w:val="0A3AD6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1D1623F"/>
    <w:multiLevelType w:val="multilevel"/>
    <w:tmpl w:val="976EC2CE"/>
    <w:styleLink w:val="Styl2"/>
    <w:lvl w:ilvl="0">
      <w:start w:val="1"/>
      <w:numFmt w:val="decimal"/>
      <w:lvlText w:val="Příloha č. %1 "/>
      <w:lvlJc w:val="left"/>
      <w:pPr>
        <w:ind w:left="2835" w:hanging="2835"/>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6CFF5189"/>
    <w:multiLevelType w:val="hybridMultilevel"/>
    <w:tmpl w:val="8A322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F3E6F21"/>
    <w:multiLevelType w:val="hybridMultilevel"/>
    <w:tmpl w:val="1EC25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57313AF"/>
    <w:multiLevelType w:val="multilevel"/>
    <w:tmpl w:val="8F0EB742"/>
    <w:styleLink w:val="LFO11"/>
    <w:lvl w:ilvl="0">
      <w:start w:val="1"/>
      <w:numFmt w:val="decimal"/>
      <w:pStyle w:val="Literatura"/>
      <w:lvlText w:val="[%1]"/>
      <w:lvlJc w:val="left"/>
      <w:pPr>
        <w:ind w:left="1429"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5785E2C"/>
    <w:multiLevelType w:val="hybridMultilevel"/>
    <w:tmpl w:val="5F36FB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76104D7"/>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7">
    <w:nsid w:val="7B3863C9"/>
    <w:multiLevelType w:val="multilevel"/>
    <w:tmpl w:val="B0949C54"/>
    <w:styleLink w:val="LFO10"/>
    <w:lvl w:ilvl="0">
      <w:start w:val="1"/>
      <w:numFmt w:val="decimal"/>
      <w:pStyle w:val="slovn"/>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8">
    <w:nsid w:val="7C970C9C"/>
    <w:multiLevelType w:val="singleLevel"/>
    <w:tmpl w:val="62026A44"/>
    <w:lvl w:ilvl="0">
      <w:start w:val="1"/>
      <w:numFmt w:val="bullet"/>
      <w:lvlText w:val=""/>
      <w:lvlJc w:val="left"/>
      <w:pPr>
        <w:tabs>
          <w:tab w:val="num" w:pos="360"/>
        </w:tabs>
        <w:ind w:left="360" w:hanging="360"/>
      </w:pPr>
      <w:rPr>
        <w:rFonts w:ascii="Symbol" w:hAnsi="Symbol" w:hint="default"/>
      </w:rPr>
    </w:lvl>
  </w:abstractNum>
  <w:abstractNum w:abstractNumId="29">
    <w:nsid w:val="7D4813D7"/>
    <w:multiLevelType w:val="hybridMultilevel"/>
    <w:tmpl w:val="AB463EAA"/>
    <w:lvl w:ilvl="0" w:tplc="0809000B">
      <w:start w:val="1"/>
      <w:numFmt w:val="bullet"/>
      <w:lvlText w:val=""/>
      <w:lvlJc w:val="left"/>
      <w:pPr>
        <w:ind w:left="2847" w:hanging="360"/>
      </w:pPr>
      <w:rPr>
        <w:rFonts w:ascii="Wingdings" w:hAnsi="Wingdings"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num w:numId="1">
    <w:abstractNumId w:val="17"/>
  </w:num>
  <w:num w:numId="2">
    <w:abstractNumId w:val="21"/>
  </w:num>
  <w:num w:numId="3">
    <w:abstractNumId w:val="1"/>
  </w:num>
  <w:num w:numId="4">
    <w:abstractNumId w:val="3"/>
  </w:num>
  <w:num w:numId="5">
    <w:abstractNumId w:val="27"/>
  </w:num>
  <w:num w:numId="6">
    <w:abstractNumId w:val="24"/>
  </w:num>
  <w:num w:numId="7">
    <w:abstractNumId w:val="8"/>
  </w:num>
  <w:num w:numId="8">
    <w:abstractNumId w:val="0"/>
  </w:num>
  <w:num w:numId="9">
    <w:abstractNumId w:val="12"/>
  </w:num>
  <w:num w:numId="10">
    <w:abstractNumId w:val="13"/>
  </w:num>
  <w:num w:numId="11">
    <w:abstractNumId w:val="2"/>
  </w:num>
  <w:num w:numId="12">
    <w:abstractNumId w:val="11"/>
  </w:num>
  <w:num w:numId="13">
    <w:abstractNumId w:val="4"/>
  </w:num>
  <w:num w:numId="14">
    <w:abstractNumId w:val="25"/>
  </w:num>
  <w:num w:numId="15">
    <w:abstractNumId w:val="9"/>
  </w:num>
  <w:num w:numId="16">
    <w:abstractNumId w:val="20"/>
  </w:num>
  <w:num w:numId="17">
    <w:abstractNumId w:val="28"/>
  </w:num>
  <w:num w:numId="18">
    <w:abstractNumId w:val="5"/>
  </w:num>
  <w:num w:numId="19">
    <w:abstractNumId w:val="14"/>
  </w:num>
  <w:num w:numId="20">
    <w:abstractNumId w:val="26"/>
  </w:num>
  <w:num w:numId="21">
    <w:abstractNumId w:val="16"/>
  </w:num>
  <w:num w:numId="22">
    <w:abstractNumId w:val="6"/>
  </w:num>
  <w:num w:numId="23">
    <w:abstractNumId w:val="7"/>
  </w:num>
  <w:num w:numId="24">
    <w:abstractNumId w:val="22"/>
  </w:num>
  <w:num w:numId="25">
    <w:abstractNumId w:val="18"/>
  </w:num>
  <w:num w:numId="26">
    <w:abstractNumId w:val="23"/>
  </w:num>
  <w:num w:numId="27">
    <w:abstractNumId w:val="10"/>
  </w:num>
  <w:num w:numId="28">
    <w:abstractNumId w:val="19"/>
  </w:num>
  <w:num w:numId="29">
    <w:abstractNumId w:val="15"/>
  </w:num>
  <w:num w:numId="30">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5"/>
  <w:hideSpellingErrors/>
  <w:proofState w:grammar="clean"/>
  <w:attachedTemplate r:id="rId1"/>
  <w:defaultTabStop w:val="567"/>
  <w:autoHyphenation/>
  <w:hyphenationZone w:val="425"/>
  <w:drawingGridHorizontalSpacing w:val="11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34DDD"/>
    <w:rsid w:val="000007D2"/>
    <w:rsid w:val="00000B0E"/>
    <w:rsid w:val="00000DBA"/>
    <w:rsid w:val="000020E9"/>
    <w:rsid w:val="00002832"/>
    <w:rsid w:val="00003ED7"/>
    <w:rsid w:val="0000481A"/>
    <w:rsid w:val="000069E1"/>
    <w:rsid w:val="00010486"/>
    <w:rsid w:val="00010577"/>
    <w:rsid w:val="00012486"/>
    <w:rsid w:val="000128A9"/>
    <w:rsid w:val="0001435E"/>
    <w:rsid w:val="00014811"/>
    <w:rsid w:val="00014DB2"/>
    <w:rsid w:val="00015708"/>
    <w:rsid w:val="0001668D"/>
    <w:rsid w:val="00016CC9"/>
    <w:rsid w:val="0002156B"/>
    <w:rsid w:val="00021B8C"/>
    <w:rsid w:val="0002209F"/>
    <w:rsid w:val="000231A0"/>
    <w:rsid w:val="00023413"/>
    <w:rsid w:val="0002355E"/>
    <w:rsid w:val="00023BFA"/>
    <w:rsid w:val="00023EAE"/>
    <w:rsid w:val="00027919"/>
    <w:rsid w:val="00031214"/>
    <w:rsid w:val="00032F1F"/>
    <w:rsid w:val="0003329A"/>
    <w:rsid w:val="000335EA"/>
    <w:rsid w:val="00034EBE"/>
    <w:rsid w:val="00035785"/>
    <w:rsid w:val="00035944"/>
    <w:rsid w:val="000359DF"/>
    <w:rsid w:val="00036729"/>
    <w:rsid w:val="00036BBF"/>
    <w:rsid w:val="000427B6"/>
    <w:rsid w:val="00042D69"/>
    <w:rsid w:val="000435E0"/>
    <w:rsid w:val="00045126"/>
    <w:rsid w:val="0004561F"/>
    <w:rsid w:val="00045911"/>
    <w:rsid w:val="000462F8"/>
    <w:rsid w:val="00047819"/>
    <w:rsid w:val="000479E0"/>
    <w:rsid w:val="00047CBC"/>
    <w:rsid w:val="0005129B"/>
    <w:rsid w:val="00052899"/>
    <w:rsid w:val="00054174"/>
    <w:rsid w:val="00054256"/>
    <w:rsid w:val="000544BB"/>
    <w:rsid w:val="00060DC6"/>
    <w:rsid w:val="00060E11"/>
    <w:rsid w:val="000630EB"/>
    <w:rsid w:val="000651EF"/>
    <w:rsid w:val="00065A90"/>
    <w:rsid w:val="000663F6"/>
    <w:rsid w:val="000674F4"/>
    <w:rsid w:val="00067A0D"/>
    <w:rsid w:val="000700A9"/>
    <w:rsid w:val="00071382"/>
    <w:rsid w:val="00072540"/>
    <w:rsid w:val="00072B4E"/>
    <w:rsid w:val="00072B9A"/>
    <w:rsid w:val="000734AF"/>
    <w:rsid w:val="00082089"/>
    <w:rsid w:val="00082798"/>
    <w:rsid w:val="000831E4"/>
    <w:rsid w:val="00084CAE"/>
    <w:rsid w:val="00084E2F"/>
    <w:rsid w:val="00085BF7"/>
    <w:rsid w:val="00085C71"/>
    <w:rsid w:val="00087643"/>
    <w:rsid w:val="00087F76"/>
    <w:rsid w:val="000905C8"/>
    <w:rsid w:val="0009072D"/>
    <w:rsid w:val="000912B4"/>
    <w:rsid w:val="000916BD"/>
    <w:rsid w:val="00092D1A"/>
    <w:rsid w:val="00093CE5"/>
    <w:rsid w:val="00094642"/>
    <w:rsid w:val="00095211"/>
    <w:rsid w:val="00095238"/>
    <w:rsid w:val="00096270"/>
    <w:rsid w:val="000968E0"/>
    <w:rsid w:val="00096EF2"/>
    <w:rsid w:val="00097D44"/>
    <w:rsid w:val="000A01EA"/>
    <w:rsid w:val="000A16A6"/>
    <w:rsid w:val="000A1A31"/>
    <w:rsid w:val="000A1EC7"/>
    <w:rsid w:val="000A28D4"/>
    <w:rsid w:val="000A3371"/>
    <w:rsid w:val="000A3916"/>
    <w:rsid w:val="000A3C0F"/>
    <w:rsid w:val="000A3C4B"/>
    <w:rsid w:val="000A4D4F"/>
    <w:rsid w:val="000A6793"/>
    <w:rsid w:val="000A7AB0"/>
    <w:rsid w:val="000B045D"/>
    <w:rsid w:val="000B4328"/>
    <w:rsid w:val="000B46E6"/>
    <w:rsid w:val="000B4D17"/>
    <w:rsid w:val="000B5563"/>
    <w:rsid w:val="000B5DEE"/>
    <w:rsid w:val="000B679C"/>
    <w:rsid w:val="000B69B7"/>
    <w:rsid w:val="000B6C93"/>
    <w:rsid w:val="000B7856"/>
    <w:rsid w:val="000C066B"/>
    <w:rsid w:val="000C0DFE"/>
    <w:rsid w:val="000C0F73"/>
    <w:rsid w:val="000C1206"/>
    <w:rsid w:val="000C15F2"/>
    <w:rsid w:val="000C519C"/>
    <w:rsid w:val="000C5FB5"/>
    <w:rsid w:val="000C6020"/>
    <w:rsid w:val="000D034D"/>
    <w:rsid w:val="000D06CC"/>
    <w:rsid w:val="000D0825"/>
    <w:rsid w:val="000D2926"/>
    <w:rsid w:val="000D357A"/>
    <w:rsid w:val="000D4D32"/>
    <w:rsid w:val="000D56E7"/>
    <w:rsid w:val="000E0A63"/>
    <w:rsid w:val="000E0F20"/>
    <w:rsid w:val="000E1301"/>
    <w:rsid w:val="000E1ACC"/>
    <w:rsid w:val="000E1B6A"/>
    <w:rsid w:val="000E2F1D"/>
    <w:rsid w:val="000E3591"/>
    <w:rsid w:val="000E3638"/>
    <w:rsid w:val="000E39C4"/>
    <w:rsid w:val="000E42A9"/>
    <w:rsid w:val="000E471E"/>
    <w:rsid w:val="000E49BA"/>
    <w:rsid w:val="000E5D84"/>
    <w:rsid w:val="000E7313"/>
    <w:rsid w:val="000E74AA"/>
    <w:rsid w:val="000F06E6"/>
    <w:rsid w:val="000F0BBC"/>
    <w:rsid w:val="000F0D29"/>
    <w:rsid w:val="000F1D67"/>
    <w:rsid w:val="000F1E69"/>
    <w:rsid w:val="000F3FEC"/>
    <w:rsid w:val="000F4693"/>
    <w:rsid w:val="000F4929"/>
    <w:rsid w:val="000F4B03"/>
    <w:rsid w:val="000F4CC3"/>
    <w:rsid w:val="000F5092"/>
    <w:rsid w:val="000F65B6"/>
    <w:rsid w:val="000F6AF1"/>
    <w:rsid w:val="000F73EC"/>
    <w:rsid w:val="000F7E98"/>
    <w:rsid w:val="00101002"/>
    <w:rsid w:val="00102FD5"/>
    <w:rsid w:val="00103151"/>
    <w:rsid w:val="00104A0B"/>
    <w:rsid w:val="00104FD7"/>
    <w:rsid w:val="00105542"/>
    <w:rsid w:val="00105CD0"/>
    <w:rsid w:val="00106FF5"/>
    <w:rsid w:val="00112B98"/>
    <w:rsid w:val="00113672"/>
    <w:rsid w:val="001136F3"/>
    <w:rsid w:val="00113B40"/>
    <w:rsid w:val="00113C24"/>
    <w:rsid w:val="00113E1E"/>
    <w:rsid w:val="00114667"/>
    <w:rsid w:val="0011509E"/>
    <w:rsid w:val="00115B7C"/>
    <w:rsid w:val="001163E0"/>
    <w:rsid w:val="00116ECC"/>
    <w:rsid w:val="001178F7"/>
    <w:rsid w:val="00117A5E"/>
    <w:rsid w:val="00121FB8"/>
    <w:rsid w:val="00122CF4"/>
    <w:rsid w:val="0012339E"/>
    <w:rsid w:val="00124EFC"/>
    <w:rsid w:val="001272F9"/>
    <w:rsid w:val="0012776E"/>
    <w:rsid w:val="001279D1"/>
    <w:rsid w:val="00130EC8"/>
    <w:rsid w:val="00131B20"/>
    <w:rsid w:val="00131DCD"/>
    <w:rsid w:val="0013244C"/>
    <w:rsid w:val="0013277E"/>
    <w:rsid w:val="00132ADA"/>
    <w:rsid w:val="00133E4F"/>
    <w:rsid w:val="001341F8"/>
    <w:rsid w:val="001372DC"/>
    <w:rsid w:val="001403E2"/>
    <w:rsid w:val="00145465"/>
    <w:rsid w:val="00145C06"/>
    <w:rsid w:val="001460C7"/>
    <w:rsid w:val="00146A0A"/>
    <w:rsid w:val="00151602"/>
    <w:rsid w:val="00151D5C"/>
    <w:rsid w:val="001530DC"/>
    <w:rsid w:val="0015484A"/>
    <w:rsid w:val="00154B21"/>
    <w:rsid w:val="00155B32"/>
    <w:rsid w:val="00155BDD"/>
    <w:rsid w:val="00155EE3"/>
    <w:rsid w:val="00157639"/>
    <w:rsid w:val="00162062"/>
    <w:rsid w:val="001629F5"/>
    <w:rsid w:val="00163085"/>
    <w:rsid w:val="00163356"/>
    <w:rsid w:val="00163407"/>
    <w:rsid w:val="00163B2E"/>
    <w:rsid w:val="00163CEA"/>
    <w:rsid w:val="00164191"/>
    <w:rsid w:val="00164BA3"/>
    <w:rsid w:val="00165A8E"/>
    <w:rsid w:val="00165B24"/>
    <w:rsid w:val="00165F25"/>
    <w:rsid w:val="001663B7"/>
    <w:rsid w:val="00166470"/>
    <w:rsid w:val="0017012A"/>
    <w:rsid w:val="00171821"/>
    <w:rsid w:val="00171C4B"/>
    <w:rsid w:val="00171ED2"/>
    <w:rsid w:val="0017205E"/>
    <w:rsid w:val="001726CA"/>
    <w:rsid w:val="00172860"/>
    <w:rsid w:val="001745AF"/>
    <w:rsid w:val="00174BD4"/>
    <w:rsid w:val="001756F2"/>
    <w:rsid w:val="00175C3A"/>
    <w:rsid w:val="00175E3A"/>
    <w:rsid w:val="00176814"/>
    <w:rsid w:val="0017687A"/>
    <w:rsid w:val="00176DF0"/>
    <w:rsid w:val="00181453"/>
    <w:rsid w:val="00182EE4"/>
    <w:rsid w:val="001837B4"/>
    <w:rsid w:val="0018385E"/>
    <w:rsid w:val="00183A25"/>
    <w:rsid w:val="00185C1E"/>
    <w:rsid w:val="00186239"/>
    <w:rsid w:val="00186BBB"/>
    <w:rsid w:val="00190BF5"/>
    <w:rsid w:val="0019617E"/>
    <w:rsid w:val="00196E01"/>
    <w:rsid w:val="001A02E0"/>
    <w:rsid w:val="001A04EB"/>
    <w:rsid w:val="001A1E94"/>
    <w:rsid w:val="001A256D"/>
    <w:rsid w:val="001A25E4"/>
    <w:rsid w:val="001A2BEC"/>
    <w:rsid w:val="001A2E1E"/>
    <w:rsid w:val="001A316D"/>
    <w:rsid w:val="001A3249"/>
    <w:rsid w:val="001A4F33"/>
    <w:rsid w:val="001A5282"/>
    <w:rsid w:val="001A56EC"/>
    <w:rsid w:val="001A6610"/>
    <w:rsid w:val="001A7FA0"/>
    <w:rsid w:val="001B028C"/>
    <w:rsid w:val="001B06EC"/>
    <w:rsid w:val="001B10F1"/>
    <w:rsid w:val="001B1E70"/>
    <w:rsid w:val="001B2EB4"/>
    <w:rsid w:val="001B3524"/>
    <w:rsid w:val="001B4300"/>
    <w:rsid w:val="001B5715"/>
    <w:rsid w:val="001B5760"/>
    <w:rsid w:val="001B5D6A"/>
    <w:rsid w:val="001C0CD3"/>
    <w:rsid w:val="001C1085"/>
    <w:rsid w:val="001C2084"/>
    <w:rsid w:val="001C3742"/>
    <w:rsid w:val="001C4180"/>
    <w:rsid w:val="001C59A9"/>
    <w:rsid w:val="001D0BE2"/>
    <w:rsid w:val="001D1053"/>
    <w:rsid w:val="001D217F"/>
    <w:rsid w:val="001D41A9"/>
    <w:rsid w:val="001D4EDC"/>
    <w:rsid w:val="001D5112"/>
    <w:rsid w:val="001D54D8"/>
    <w:rsid w:val="001D5979"/>
    <w:rsid w:val="001D64B3"/>
    <w:rsid w:val="001D6766"/>
    <w:rsid w:val="001D6809"/>
    <w:rsid w:val="001D6A6E"/>
    <w:rsid w:val="001D746A"/>
    <w:rsid w:val="001D7E52"/>
    <w:rsid w:val="001E00D4"/>
    <w:rsid w:val="001E1F30"/>
    <w:rsid w:val="001E29B3"/>
    <w:rsid w:val="001E361B"/>
    <w:rsid w:val="001E5AD2"/>
    <w:rsid w:val="001E7122"/>
    <w:rsid w:val="001E79CF"/>
    <w:rsid w:val="001F07CA"/>
    <w:rsid w:val="001F0A6C"/>
    <w:rsid w:val="001F0D7A"/>
    <w:rsid w:val="001F18F5"/>
    <w:rsid w:val="001F28BD"/>
    <w:rsid w:val="001F2F85"/>
    <w:rsid w:val="001F3058"/>
    <w:rsid w:val="001F45DD"/>
    <w:rsid w:val="001F495B"/>
    <w:rsid w:val="001F5EEC"/>
    <w:rsid w:val="001F6030"/>
    <w:rsid w:val="001F6B5E"/>
    <w:rsid w:val="001F7248"/>
    <w:rsid w:val="00200E96"/>
    <w:rsid w:val="00200F3D"/>
    <w:rsid w:val="00200F4F"/>
    <w:rsid w:val="0020185D"/>
    <w:rsid w:val="00202A14"/>
    <w:rsid w:val="002032E2"/>
    <w:rsid w:val="0020426E"/>
    <w:rsid w:val="00206191"/>
    <w:rsid w:val="0020767B"/>
    <w:rsid w:val="00211407"/>
    <w:rsid w:val="00211975"/>
    <w:rsid w:val="00211FE9"/>
    <w:rsid w:val="0021305B"/>
    <w:rsid w:val="002131C3"/>
    <w:rsid w:val="002143F1"/>
    <w:rsid w:val="002144B0"/>
    <w:rsid w:val="002151F8"/>
    <w:rsid w:val="00215DD2"/>
    <w:rsid w:val="0021644D"/>
    <w:rsid w:val="0021750F"/>
    <w:rsid w:val="00217B8D"/>
    <w:rsid w:val="002208AC"/>
    <w:rsid w:val="00220A92"/>
    <w:rsid w:val="00220BE5"/>
    <w:rsid w:val="0022118F"/>
    <w:rsid w:val="00221257"/>
    <w:rsid w:val="00221810"/>
    <w:rsid w:val="00222624"/>
    <w:rsid w:val="0022282C"/>
    <w:rsid w:val="00225B34"/>
    <w:rsid w:val="002268E1"/>
    <w:rsid w:val="00227458"/>
    <w:rsid w:val="00230858"/>
    <w:rsid w:val="00230E25"/>
    <w:rsid w:val="00232EC2"/>
    <w:rsid w:val="00233CE8"/>
    <w:rsid w:val="00233D60"/>
    <w:rsid w:val="00233F90"/>
    <w:rsid w:val="002340CE"/>
    <w:rsid w:val="00234DDD"/>
    <w:rsid w:val="002353D3"/>
    <w:rsid w:val="00235F83"/>
    <w:rsid w:val="002375AD"/>
    <w:rsid w:val="00240B3E"/>
    <w:rsid w:val="00242168"/>
    <w:rsid w:val="00243716"/>
    <w:rsid w:val="00243E60"/>
    <w:rsid w:val="0025196E"/>
    <w:rsid w:val="00251ABC"/>
    <w:rsid w:val="00251BFA"/>
    <w:rsid w:val="00251F05"/>
    <w:rsid w:val="00252039"/>
    <w:rsid w:val="00252521"/>
    <w:rsid w:val="0025387A"/>
    <w:rsid w:val="002549FF"/>
    <w:rsid w:val="00254F09"/>
    <w:rsid w:val="00254F66"/>
    <w:rsid w:val="002575A2"/>
    <w:rsid w:val="0026052D"/>
    <w:rsid w:val="002617F3"/>
    <w:rsid w:val="00262083"/>
    <w:rsid w:val="00265F1B"/>
    <w:rsid w:val="002679DC"/>
    <w:rsid w:val="002707A6"/>
    <w:rsid w:val="00270AB7"/>
    <w:rsid w:val="002711D7"/>
    <w:rsid w:val="0027131C"/>
    <w:rsid w:val="00272CE6"/>
    <w:rsid w:val="00273E36"/>
    <w:rsid w:val="002756D1"/>
    <w:rsid w:val="002761E5"/>
    <w:rsid w:val="002767BF"/>
    <w:rsid w:val="00276A21"/>
    <w:rsid w:val="002802A3"/>
    <w:rsid w:val="00280490"/>
    <w:rsid w:val="00281954"/>
    <w:rsid w:val="00282014"/>
    <w:rsid w:val="002842E9"/>
    <w:rsid w:val="0028494A"/>
    <w:rsid w:val="002857F5"/>
    <w:rsid w:val="002867BF"/>
    <w:rsid w:val="00287704"/>
    <w:rsid w:val="002879A8"/>
    <w:rsid w:val="002910E8"/>
    <w:rsid w:val="00291259"/>
    <w:rsid w:val="00293BF5"/>
    <w:rsid w:val="0029756E"/>
    <w:rsid w:val="002A01A2"/>
    <w:rsid w:val="002A10D4"/>
    <w:rsid w:val="002A166E"/>
    <w:rsid w:val="002A2217"/>
    <w:rsid w:val="002A2CB0"/>
    <w:rsid w:val="002A3305"/>
    <w:rsid w:val="002A39B5"/>
    <w:rsid w:val="002A5A3B"/>
    <w:rsid w:val="002A6284"/>
    <w:rsid w:val="002A7188"/>
    <w:rsid w:val="002A71D5"/>
    <w:rsid w:val="002B00A2"/>
    <w:rsid w:val="002B0C65"/>
    <w:rsid w:val="002B0E2C"/>
    <w:rsid w:val="002B1586"/>
    <w:rsid w:val="002B2AE1"/>
    <w:rsid w:val="002B4002"/>
    <w:rsid w:val="002B431A"/>
    <w:rsid w:val="002B4C22"/>
    <w:rsid w:val="002B5DFA"/>
    <w:rsid w:val="002B607E"/>
    <w:rsid w:val="002B61C6"/>
    <w:rsid w:val="002B624A"/>
    <w:rsid w:val="002B7A15"/>
    <w:rsid w:val="002C1BA8"/>
    <w:rsid w:val="002C1D9A"/>
    <w:rsid w:val="002C4879"/>
    <w:rsid w:val="002C4A1E"/>
    <w:rsid w:val="002C512F"/>
    <w:rsid w:val="002C52B5"/>
    <w:rsid w:val="002C54E1"/>
    <w:rsid w:val="002C5D8B"/>
    <w:rsid w:val="002C6BEC"/>
    <w:rsid w:val="002C6FBB"/>
    <w:rsid w:val="002C7036"/>
    <w:rsid w:val="002C7C53"/>
    <w:rsid w:val="002D0C98"/>
    <w:rsid w:val="002D267A"/>
    <w:rsid w:val="002D2F9E"/>
    <w:rsid w:val="002D4909"/>
    <w:rsid w:val="002D5470"/>
    <w:rsid w:val="002D5B19"/>
    <w:rsid w:val="002D5D06"/>
    <w:rsid w:val="002D7800"/>
    <w:rsid w:val="002D7DD9"/>
    <w:rsid w:val="002E03F0"/>
    <w:rsid w:val="002E0994"/>
    <w:rsid w:val="002E1620"/>
    <w:rsid w:val="002E1A2F"/>
    <w:rsid w:val="002E330E"/>
    <w:rsid w:val="002E33BB"/>
    <w:rsid w:val="002E3DA1"/>
    <w:rsid w:val="002E51F1"/>
    <w:rsid w:val="002E55A5"/>
    <w:rsid w:val="002E7B9E"/>
    <w:rsid w:val="002F096F"/>
    <w:rsid w:val="002F0B4C"/>
    <w:rsid w:val="002F1042"/>
    <w:rsid w:val="002F1818"/>
    <w:rsid w:val="002F1959"/>
    <w:rsid w:val="002F1D22"/>
    <w:rsid w:val="002F2D2C"/>
    <w:rsid w:val="002F2FB2"/>
    <w:rsid w:val="002F32F4"/>
    <w:rsid w:val="002F4649"/>
    <w:rsid w:val="002F53B4"/>
    <w:rsid w:val="002F5A84"/>
    <w:rsid w:val="002F66A2"/>
    <w:rsid w:val="002F6E4C"/>
    <w:rsid w:val="002F7130"/>
    <w:rsid w:val="002F71AF"/>
    <w:rsid w:val="002F7331"/>
    <w:rsid w:val="003013F5"/>
    <w:rsid w:val="00301DA7"/>
    <w:rsid w:val="00302C3F"/>
    <w:rsid w:val="00303ACC"/>
    <w:rsid w:val="00304F40"/>
    <w:rsid w:val="003052F3"/>
    <w:rsid w:val="00305BF2"/>
    <w:rsid w:val="003064FC"/>
    <w:rsid w:val="0030683B"/>
    <w:rsid w:val="003068BF"/>
    <w:rsid w:val="0030718C"/>
    <w:rsid w:val="0031051B"/>
    <w:rsid w:val="003112D1"/>
    <w:rsid w:val="00312E9F"/>
    <w:rsid w:val="00313A80"/>
    <w:rsid w:val="00313F84"/>
    <w:rsid w:val="00314902"/>
    <w:rsid w:val="00314D65"/>
    <w:rsid w:val="00314E02"/>
    <w:rsid w:val="003152BC"/>
    <w:rsid w:val="00315738"/>
    <w:rsid w:val="003168E6"/>
    <w:rsid w:val="00316A9D"/>
    <w:rsid w:val="00317373"/>
    <w:rsid w:val="0031740E"/>
    <w:rsid w:val="00317FCA"/>
    <w:rsid w:val="00320560"/>
    <w:rsid w:val="003216B3"/>
    <w:rsid w:val="003220C0"/>
    <w:rsid w:val="003223A5"/>
    <w:rsid w:val="00322B06"/>
    <w:rsid w:val="00323415"/>
    <w:rsid w:val="0032498F"/>
    <w:rsid w:val="00325868"/>
    <w:rsid w:val="00327991"/>
    <w:rsid w:val="00330639"/>
    <w:rsid w:val="0033095F"/>
    <w:rsid w:val="0033416C"/>
    <w:rsid w:val="00334771"/>
    <w:rsid w:val="0033487B"/>
    <w:rsid w:val="003363B6"/>
    <w:rsid w:val="00336ACE"/>
    <w:rsid w:val="0033761A"/>
    <w:rsid w:val="00337FE3"/>
    <w:rsid w:val="00340A55"/>
    <w:rsid w:val="00340FE2"/>
    <w:rsid w:val="00341F14"/>
    <w:rsid w:val="003428C4"/>
    <w:rsid w:val="00343061"/>
    <w:rsid w:val="003432DF"/>
    <w:rsid w:val="0034453F"/>
    <w:rsid w:val="00344B9D"/>
    <w:rsid w:val="00344F6E"/>
    <w:rsid w:val="003450A1"/>
    <w:rsid w:val="00352886"/>
    <w:rsid w:val="003528D3"/>
    <w:rsid w:val="00353A9D"/>
    <w:rsid w:val="00353AF9"/>
    <w:rsid w:val="003546CA"/>
    <w:rsid w:val="00354DA2"/>
    <w:rsid w:val="003607B2"/>
    <w:rsid w:val="00360EA2"/>
    <w:rsid w:val="00361019"/>
    <w:rsid w:val="00361D91"/>
    <w:rsid w:val="0036259C"/>
    <w:rsid w:val="00364AB0"/>
    <w:rsid w:val="003651E1"/>
    <w:rsid w:val="00366F70"/>
    <w:rsid w:val="0036702D"/>
    <w:rsid w:val="0036753C"/>
    <w:rsid w:val="00367F09"/>
    <w:rsid w:val="003704E5"/>
    <w:rsid w:val="00370CB2"/>
    <w:rsid w:val="00370D83"/>
    <w:rsid w:val="00371CCA"/>
    <w:rsid w:val="003723F8"/>
    <w:rsid w:val="003735B0"/>
    <w:rsid w:val="00373926"/>
    <w:rsid w:val="003750DD"/>
    <w:rsid w:val="003753C0"/>
    <w:rsid w:val="00377C45"/>
    <w:rsid w:val="00377F55"/>
    <w:rsid w:val="00380DD2"/>
    <w:rsid w:val="00382068"/>
    <w:rsid w:val="0038251B"/>
    <w:rsid w:val="00382D2F"/>
    <w:rsid w:val="00384075"/>
    <w:rsid w:val="00384ACC"/>
    <w:rsid w:val="00385239"/>
    <w:rsid w:val="00385350"/>
    <w:rsid w:val="00385F0B"/>
    <w:rsid w:val="003877CD"/>
    <w:rsid w:val="00387BB6"/>
    <w:rsid w:val="00390713"/>
    <w:rsid w:val="003914D7"/>
    <w:rsid w:val="00392006"/>
    <w:rsid w:val="003926E1"/>
    <w:rsid w:val="0039306D"/>
    <w:rsid w:val="003959F9"/>
    <w:rsid w:val="00396082"/>
    <w:rsid w:val="003974E4"/>
    <w:rsid w:val="0039769A"/>
    <w:rsid w:val="003A08A9"/>
    <w:rsid w:val="003A416B"/>
    <w:rsid w:val="003A62CC"/>
    <w:rsid w:val="003A73D0"/>
    <w:rsid w:val="003A7C27"/>
    <w:rsid w:val="003B1D01"/>
    <w:rsid w:val="003B3E2A"/>
    <w:rsid w:val="003B4105"/>
    <w:rsid w:val="003B4169"/>
    <w:rsid w:val="003B495C"/>
    <w:rsid w:val="003B5008"/>
    <w:rsid w:val="003B50B0"/>
    <w:rsid w:val="003B77AB"/>
    <w:rsid w:val="003C24D1"/>
    <w:rsid w:val="003C312A"/>
    <w:rsid w:val="003C5EF6"/>
    <w:rsid w:val="003C612E"/>
    <w:rsid w:val="003C69C3"/>
    <w:rsid w:val="003C71B1"/>
    <w:rsid w:val="003C730E"/>
    <w:rsid w:val="003D195B"/>
    <w:rsid w:val="003D1D3C"/>
    <w:rsid w:val="003D1DD1"/>
    <w:rsid w:val="003D21D8"/>
    <w:rsid w:val="003D23B2"/>
    <w:rsid w:val="003D2661"/>
    <w:rsid w:val="003D39FE"/>
    <w:rsid w:val="003D5E29"/>
    <w:rsid w:val="003D627B"/>
    <w:rsid w:val="003D7043"/>
    <w:rsid w:val="003D7734"/>
    <w:rsid w:val="003E0489"/>
    <w:rsid w:val="003E1735"/>
    <w:rsid w:val="003E43F0"/>
    <w:rsid w:val="003E5177"/>
    <w:rsid w:val="003E588A"/>
    <w:rsid w:val="003E645C"/>
    <w:rsid w:val="003F0275"/>
    <w:rsid w:val="003F070D"/>
    <w:rsid w:val="003F0731"/>
    <w:rsid w:val="003F0981"/>
    <w:rsid w:val="003F0E44"/>
    <w:rsid w:val="003F1A50"/>
    <w:rsid w:val="003F1C0E"/>
    <w:rsid w:val="003F2FEC"/>
    <w:rsid w:val="003F3911"/>
    <w:rsid w:val="003F4B1C"/>
    <w:rsid w:val="003F4C41"/>
    <w:rsid w:val="003F79C0"/>
    <w:rsid w:val="00400232"/>
    <w:rsid w:val="00402352"/>
    <w:rsid w:val="004024A4"/>
    <w:rsid w:val="00402532"/>
    <w:rsid w:val="00403B96"/>
    <w:rsid w:val="00404275"/>
    <w:rsid w:val="00404634"/>
    <w:rsid w:val="0040477D"/>
    <w:rsid w:val="0040556C"/>
    <w:rsid w:val="0040566B"/>
    <w:rsid w:val="00406A56"/>
    <w:rsid w:val="00407B39"/>
    <w:rsid w:val="00407F2B"/>
    <w:rsid w:val="00410D1E"/>
    <w:rsid w:val="00411C0D"/>
    <w:rsid w:val="00413015"/>
    <w:rsid w:val="00413BD4"/>
    <w:rsid w:val="00414361"/>
    <w:rsid w:val="00414C85"/>
    <w:rsid w:val="0041562A"/>
    <w:rsid w:val="0041628C"/>
    <w:rsid w:val="00416639"/>
    <w:rsid w:val="004171B0"/>
    <w:rsid w:val="00417211"/>
    <w:rsid w:val="0041748C"/>
    <w:rsid w:val="00417E23"/>
    <w:rsid w:val="004228A4"/>
    <w:rsid w:val="0042398F"/>
    <w:rsid w:val="00423CE2"/>
    <w:rsid w:val="00425471"/>
    <w:rsid w:val="00425FCE"/>
    <w:rsid w:val="004260C1"/>
    <w:rsid w:val="0042624C"/>
    <w:rsid w:val="00426828"/>
    <w:rsid w:val="00427355"/>
    <w:rsid w:val="00431896"/>
    <w:rsid w:val="00431BFF"/>
    <w:rsid w:val="00432265"/>
    <w:rsid w:val="00432940"/>
    <w:rsid w:val="004329D1"/>
    <w:rsid w:val="00432EC4"/>
    <w:rsid w:val="00432F75"/>
    <w:rsid w:val="004335B9"/>
    <w:rsid w:val="00434114"/>
    <w:rsid w:val="0043484F"/>
    <w:rsid w:val="00437E57"/>
    <w:rsid w:val="00440044"/>
    <w:rsid w:val="00440696"/>
    <w:rsid w:val="00440BEE"/>
    <w:rsid w:val="00441092"/>
    <w:rsid w:val="00441470"/>
    <w:rsid w:val="00441E49"/>
    <w:rsid w:val="004440A6"/>
    <w:rsid w:val="00444B3A"/>
    <w:rsid w:val="0044676A"/>
    <w:rsid w:val="0044681E"/>
    <w:rsid w:val="00450403"/>
    <w:rsid w:val="0045091C"/>
    <w:rsid w:val="00451469"/>
    <w:rsid w:val="00452835"/>
    <w:rsid w:val="004532EC"/>
    <w:rsid w:val="00455738"/>
    <w:rsid w:val="00456B95"/>
    <w:rsid w:val="00457F5A"/>
    <w:rsid w:val="00460ECA"/>
    <w:rsid w:val="004610F0"/>
    <w:rsid w:val="004621D2"/>
    <w:rsid w:val="004631E1"/>
    <w:rsid w:val="004654A8"/>
    <w:rsid w:val="00467A47"/>
    <w:rsid w:val="00467B16"/>
    <w:rsid w:val="0047010B"/>
    <w:rsid w:val="004702B5"/>
    <w:rsid w:val="00470F8A"/>
    <w:rsid w:val="004714F4"/>
    <w:rsid w:val="00471866"/>
    <w:rsid w:val="00471DE0"/>
    <w:rsid w:val="0047203C"/>
    <w:rsid w:val="004730D2"/>
    <w:rsid w:val="00473B8D"/>
    <w:rsid w:val="004755DD"/>
    <w:rsid w:val="00475795"/>
    <w:rsid w:val="00475A2B"/>
    <w:rsid w:val="00475E05"/>
    <w:rsid w:val="00475E46"/>
    <w:rsid w:val="00475E9D"/>
    <w:rsid w:val="004764FB"/>
    <w:rsid w:val="00480408"/>
    <w:rsid w:val="00480A47"/>
    <w:rsid w:val="00480D63"/>
    <w:rsid w:val="00481639"/>
    <w:rsid w:val="0048356A"/>
    <w:rsid w:val="00483834"/>
    <w:rsid w:val="00483B31"/>
    <w:rsid w:val="00484A97"/>
    <w:rsid w:val="00485286"/>
    <w:rsid w:val="00490841"/>
    <w:rsid w:val="0049102C"/>
    <w:rsid w:val="0049141B"/>
    <w:rsid w:val="004917DE"/>
    <w:rsid w:val="0049253C"/>
    <w:rsid w:val="004943AA"/>
    <w:rsid w:val="0049492B"/>
    <w:rsid w:val="0049588A"/>
    <w:rsid w:val="004969BD"/>
    <w:rsid w:val="00497816"/>
    <w:rsid w:val="00497CF5"/>
    <w:rsid w:val="00497DF7"/>
    <w:rsid w:val="004A064F"/>
    <w:rsid w:val="004A09AF"/>
    <w:rsid w:val="004A1913"/>
    <w:rsid w:val="004A28EE"/>
    <w:rsid w:val="004A33C3"/>
    <w:rsid w:val="004A3FF3"/>
    <w:rsid w:val="004A53B2"/>
    <w:rsid w:val="004A556D"/>
    <w:rsid w:val="004A5A6A"/>
    <w:rsid w:val="004A5A8B"/>
    <w:rsid w:val="004A6DC4"/>
    <w:rsid w:val="004A73CA"/>
    <w:rsid w:val="004B2226"/>
    <w:rsid w:val="004B2368"/>
    <w:rsid w:val="004B2671"/>
    <w:rsid w:val="004B29DD"/>
    <w:rsid w:val="004B382F"/>
    <w:rsid w:val="004B3F6F"/>
    <w:rsid w:val="004B697F"/>
    <w:rsid w:val="004B73F7"/>
    <w:rsid w:val="004B78DE"/>
    <w:rsid w:val="004C0896"/>
    <w:rsid w:val="004C0CA0"/>
    <w:rsid w:val="004C18F2"/>
    <w:rsid w:val="004C1CF3"/>
    <w:rsid w:val="004C2309"/>
    <w:rsid w:val="004C24E2"/>
    <w:rsid w:val="004C2B0D"/>
    <w:rsid w:val="004C513C"/>
    <w:rsid w:val="004C6006"/>
    <w:rsid w:val="004C6071"/>
    <w:rsid w:val="004C6BE7"/>
    <w:rsid w:val="004D03E4"/>
    <w:rsid w:val="004D06E6"/>
    <w:rsid w:val="004D1247"/>
    <w:rsid w:val="004D1BE6"/>
    <w:rsid w:val="004D1E9C"/>
    <w:rsid w:val="004D2638"/>
    <w:rsid w:val="004D2924"/>
    <w:rsid w:val="004D3126"/>
    <w:rsid w:val="004D4BDE"/>
    <w:rsid w:val="004D6C2F"/>
    <w:rsid w:val="004D73CF"/>
    <w:rsid w:val="004D79D9"/>
    <w:rsid w:val="004E00E2"/>
    <w:rsid w:val="004E0A12"/>
    <w:rsid w:val="004E0F3A"/>
    <w:rsid w:val="004E14DD"/>
    <w:rsid w:val="004E1905"/>
    <w:rsid w:val="004E1BAA"/>
    <w:rsid w:val="004E20E8"/>
    <w:rsid w:val="004E2291"/>
    <w:rsid w:val="004E2680"/>
    <w:rsid w:val="004E4887"/>
    <w:rsid w:val="004E59FF"/>
    <w:rsid w:val="004E5B05"/>
    <w:rsid w:val="004E6711"/>
    <w:rsid w:val="004E6A20"/>
    <w:rsid w:val="004E70DF"/>
    <w:rsid w:val="004F2C8A"/>
    <w:rsid w:val="004F3B37"/>
    <w:rsid w:val="004F43FE"/>
    <w:rsid w:val="004F5644"/>
    <w:rsid w:val="004F64C6"/>
    <w:rsid w:val="004F6788"/>
    <w:rsid w:val="004F6A6B"/>
    <w:rsid w:val="004F6B06"/>
    <w:rsid w:val="005004E7"/>
    <w:rsid w:val="00500847"/>
    <w:rsid w:val="00500B04"/>
    <w:rsid w:val="0050178F"/>
    <w:rsid w:val="005017F3"/>
    <w:rsid w:val="005024D8"/>
    <w:rsid w:val="0050286B"/>
    <w:rsid w:val="00503577"/>
    <w:rsid w:val="00504325"/>
    <w:rsid w:val="00506267"/>
    <w:rsid w:val="00506489"/>
    <w:rsid w:val="005065EC"/>
    <w:rsid w:val="00506C98"/>
    <w:rsid w:val="005070AC"/>
    <w:rsid w:val="00507408"/>
    <w:rsid w:val="00507898"/>
    <w:rsid w:val="005078CE"/>
    <w:rsid w:val="0051000E"/>
    <w:rsid w:val="00510166"/>
    <w:rsid w:val="00510B95"/>
    <w:rsid w:val="005119B5"/>
    <w:rsid w:val="00512C09"/>
    <w:rsid w:val="00512CED"/>
    <w:rsid w:val="00513CF9"/>
    <w:rsid w:val="00513E7E"/>
    <w:rsid w:val="005142E0"/>
    <w:rsid w:val="00516C6A"/>
    <w:rsid w:val="00517049"/>
    <w:rsid w:val="00517667"/>
    <w:rsid w:val="00517810"/>
    <w:rsid w:val="0052022E"/>
    <w:rsid w:val="00520750"/>
    <w:rsid w:val="00520827"/>
    <w:rsid w:val="00522215"/>
    <w:rsid w:val="00522849"/>
    <w:rsid w:val="00524142"/>
    <w:rsid w:val="00524DE3"/>
    <w:rsid w:val="0052589A"/>
    <w:rsid w:val="00525A8F"/>
    <w:rsid w:val="00530B48"/>
    <w:rsid w:val="00530D02"/>
    <w:rsid w:val="00531FD5"/>
    <w:rsid w:val="00532BB9"/>
    <w:rsid w:val="00533AAB"/>
    <w:rsid w:val="00533BC2"/>
    <w:rsid w:val="00535165"/>
    <w:rsid w:val="005368D0"/>
    <w:rsid w:val="005409C3"/>
    <w:rsid w:val="00541A59"/>
    <w:rsid w:val="00543B9D"/>
    <w:rsid w:val="0054478D"/>
    <w:rsid w:val="00544B08"/>
    <w:rsid w:val="00545231"/>
    <w:rsid w:val="00545E1D"/>
    <w:rsid w:val="00546B0F"/>
    <w:rsid w:val="005471FA"/>
    <w:rsid w:val="00547383"/>
    <w:rsid w:val="005479CD"/>
    <w:rsid w:val="005479DE"/>
    <w:rsid w:val="0055003A"/>
    <w:rsid w:val="00550C8E"/>
    <w:rsid w:val="005531C9"/>
    <w:rsid w:val="00553379"/>
    <w:rsid w:val="005535A6"/>
    <w:rsid w:val="00555408"/>
    <w:rsid w:val="00556B7C"/>
    <w:rsid w:val="00556D24"/>
    <w:rsid w:val="00557E00"/>
    <w:rsid w:val="00561B67"/>
    <w:rsid w:val="0056258B"/>
    <w:rsid w:val="005625B8"/>
    <w:rsid w:val="00562DDA"/>
    <w:rsid w:val="00566C0F"/>
    <w:rsid w:val="0056770B"/>
    <w:rsid w:val="0056790D"/>
    <w:rsid w:val="00567AD8"/>
    <w:rsid w:val="00567E72"/>
    <w:rsid w:val="00570186"/>
    <w:rsid w:val="005701F0"/>
    <w:rsid w:val="0057170A"/>
    <w:rsid w:val="0057244B"/>
    <w:rsid w:val="00572679"/>
    <w:rsid w:val="00572A8F"/>
    <w:rsid w:val="005743F1"/>
    <w:rsid w:val="00574965"/>
    <w:rsid w:val="00574A5A"/>
    <w:rsid w:val="005773DD"/>
    <w:rsid w:val="00577401"/>
    <w:rsid w:val="00580ED1"/>
    <w:rsid w:val="0058191F"/>
    <w:rsid w:val="00581F8F"/>
    <w:rsid w:val="0058260A"/>
    <w:rsid w:val="00585DAE"/>
    <w:rsid w:val="00585FF6"/>
    <w:rsid w:val="005861FF"/>
    <w:rsid w:val="005862EB"/>
    <w:rsid w:val="005864E2"/>
    <w:rsid w:val="00586773"/>
    <w:rsid w:val="005875CB"/>
    <w:rsid w:val="00591541"/>
    <w:rsid w:val="00591F33"/>
    <w:rsid w:val="00593A34"/>
    <w:rsid w:val="0059554A"/>
    <w:rsid w:val="00595735"/>
    <w:rsid w:val="00595984"/>
    <w:rsid w:val="00596136"/>
    <w:rsid w:val="00597A50"/>
    <w:rsid w:val="005A00D0"/>
    <w:rsid w:val="005A0650"/>
    <w:rsid w:val="005A23AE"/>
    <w:rsid w:val="005A2992"/>
    <w:rsid w:val="005A372E"/>
    <w:rsid w:val="005A492B"/>
    <w:rsid w:val="005A53F7"/>
    <w:rsid w:val="005A5A3E"/>
    <w:rsid w:val="005A5F28"/>
    <w:rsid w:val="005A6F87"/>
    <w:rsid w:val="005B0BEF"/>
    <w:rsid w:val="005B155E"/>
    <w:rsid w:val="005B48F5"/>
    <w:rsid w:val="005B50B3"/>
    <w:rsid w:val="005B6801"/>
    <w:rsid w:val="005B7C41"/>
    <w:rsid w:val="005C00A9"/>
    <w:rsid w:val="005C0BD0"/>
    <w:rsid w:val="005C1655"/>
    <w:rsid w:val="005C20AC"/>
    <w:rsid w:val="005C241C"/>
    <w:rsid w:val="005C3005"/>
    <w:rsid w:val="005C3DB4"/>
    <w:rsid w:val="005C47E9"/>
    <w:rsid w:val="005C512E"/>
    <w:rsid w:val="005C5791"/>
    <w:rsid w:val="005C5AC2"/>
    <w:rsid w:val="005C62B8"/>
    <w:rsid w:val="005C76B6"/>
    <w:rsid w:val="005C7BAF"/>
    <w:rsid w:val="005D0EF8"/>
    <w:rsid w:val="005D1106"/>
    <w:rsid w:val="005D111B"/>
    <w:rsid w:val="005D2AD6"/>
    <w:rsid w:val="005D3301"/>
    <w:rsid w:val="005D4108"/>
    <w:rsid w:val="005D5022"/>
    <w:rsid w:val="005D6AF0"/>
    <w:rsid w:val="005D7C32"/>
    <w:rsid w:val="005E03B4"/>
    <w:rsid w:val="005E13E9"/>
    <w:rsid w:val="005E2352"/>
    <w:rsid w:val="005E237C"/>
    <w:rsid w:val="005E24F3"/>
    <w:rsid w:val="005E4D51"/>
    <w:rsid w:val="005E4E22"/>
    <w:rsid w:val="005E552B"/>
    <w:rsid w:val="005E5F76"/>
    <w:rsid w:val="005E6E61"/>
    <w:rsid w:val="005E7523"/>
    <w:rsid w:val="005F0B86"/>
    <w:rsid w:val="005F177B"/>
    <w:rsid w:val="005F208F"/>
    <w:rsid w:val="005F2345"/>
    <w:rsid w:val="005F364A"/>
    <w:rsid w:val="005F4312"/>
    <w:rsid w:val="005F452C"/>
    <w:rsid w:val="005F4B8C"/>
    <w:rsid w:val="005F6028"/>
    <w:rsid w:val="005F69C0"/>
    <w:rsid w:val="005F7476"/>
    <w:rsid w:val="005F7FEC"/>
    <w:rsid w:val="005F7FF0"/>
    <w:rsid w:val="00600FDC"/>
    <w:rsid w:val="0060145A"/>
    <w:rsid w:val="006016AC"/>
    <w:rsid w:val="00602149"/>
    <w:rsid w:val="00603E21"/>
    <w:rsid w:val="006047E8"/>
    <w:rsid w:val="00604814"/>
    <w:rsid w:val="00605535"/>
    <w:rsid w:val="006061AD"/>
    <w:rsid w:val="006063A4"/>
    <w:rsid w:val="006071CC"/>
    <w:rsid w:val="0061044B"/>
    <w:rsid w:val="006131FD"/>
    <w:rsid w:val="00613223"/>
    <w:rsid w:val="00614503"/>
    <w:rsid w:val="00614CC3"/>
    <w:rsid w:val="0061526F"/>
    <w:rsid w:val="006153BF"/>
    <w:rsid w:val="00615567"/>
    <w:rsid w:val="00615BA5"/>
    <w:rsid w:val="00615F10"/>
    <w:rsid w:val="00616895"/>
    <w:rsid w:val="00617ADA"/>
    <w:rsid w:val="00621526"/>
    <w:rsid w:val="0062174C"/>
    <w:rsid w:val="00622175"/>
    <w:rsid w:val="0062441F"/>
    <w:rsid w:val="00625394"/>
    <w:rsid w:val="006254A4"/>
    <w:rsid w:val="00625692"/>
    <w:rsid w:val="0062636D"/>
    <w:rsid w:val="00630E6F"/>
    <w:rsid w:val="006329AD"/>
    <w:rsid w:val="006329C3"/>
    <w:rsid w:val="00632A75"/>
    <w:rsid w:val="00633CFE"/>
    <w:rsid w:val="00634E7A"/>
    <w:rsid w:val="00634F08"/>
    <w:rsid w:val="006363CF"/>
    <w:rsid w:val="00640126"/>
    <w:rsid w:val="006405FC"/>
    <w:rsid w:val="006416F5"/>
    <w:rsid w:val="00642715"/>
    <w:rsid w:val="00645A8B"/>
    <w:rsid w:val="006505FC"/>
    <w:rsid w:val="006508AD"/>
    <w:rsid w:val="00650F6E"/>
    <w:rsid w:val="006525B8"/>
    <w:rsid w:val="00652839"/>
    <w:rsid w:val="0065289D"/>
    <w:rsid w:val="0065306A"/>
    <w:rsid w:val="00653777"/>
    <w:rsid w:val="00653E18"/>
    <w:rsid w:val="0065579F"/>
    <w:rsid w:val="00656333"/>
    <w:rsid w:val="006573AE"/>
    <w:rsid w:val="00657BB7"/>
    <w:rsid w:val="00657DD9"/>
    <w:rsid w:val="0066018F"/>
    <w:rsid w:val="0066075E"/>
    <w:rsid w:val="00661580"/>
    <w:rsid w:val="006615A3"/>
    <w:rsid w:val="0066272F"/>
    <w:rsid w:val="00662BBC"/>
    <w:rsid w:val="00666966"/>
    <w:rsid w:val="0066759D"/>
    <w:rsid w:val="0067009F"/>
    <w:rsid w:val="0067082F"/>
    <w:rsid w:val="00671353"/>
    <w:rsid w:val="00671954"/>
    <w:rsid w:val="00673AB6"/>
    <w:rsid w:val="00673CC6"/>
    <w:rsid w:val="006748B5"/>
    <w:rsid w:val="00674CB9"/>
    <w:rsid w:val="00675BE8"/>
    <w:rsid w:val="00675CB3"/>
    <w:rsid w:val="00675E70"/>
    <w:rsid w:val="006760AD"/>
    <w:rsid w:val="00676E78"/>
    <w:rsid w:val="00680A3A"/>
    <w:rsid w:val="006812AF"/>
    <w:rsid w:val="00681369"/>
    <w:rsid w:val="006817F6"/>
    <w:rsid w:val="006840E6"/>
    <w:rsid w:val="00685E83"/>
    <w:rsid w:val="00686590"/>
    <w:rsid w:val="006866C0"/>
    <w:rsid w:val="00686FC5"/>
    <w:rsid w:val="00687C3A"/>
    <w:rsid w:val="00687EE6"/>
    <w:rsid w:val="00691345"/>
    <w:rsid w:val="00691865"/>
    <w:rsid w:val="00691894"/>
    <w:rsid w:val="00691B78"/>
    <w:rsid w:val="00692128"/>
    <w:rsid w:val="00692D8D"/>
    <w:rsid w:val="0069424C"/>
    <w:rsid w:val="006956D0"/>
    <w:rsid w:val="00696A4F"/>
    <w:rsid w:val="00697774"/>
    <w:rsid w:val="006A1428"/>
    <w:rsid w:val="006A1429"/>
    <w:rsid w:val="006A2378"/>
    <w:rsid w:val="006A278A"/>
    <w:rsid w:val="006A3762"/>
    <w:rsid w:val="006A479C"/>
    <w:rsid w:val="006A6464"/>
    <w:rsid w:val="006A6790"/>
    <w:rsid w:val="006A68AD"/>
    <w:rsid w:val="006A6F49"/>
    <w:rsid w:val="006A7877"/>
    <w:rsid w:val="006B17FD"/>
    <w:rsid w:val="006B1AF0"/>
    <w:rsid w:val="006B2DB2"/>
    <w:rsid w:val="006B3320"/>
    <w:rsid w:val="006B3584"/>
    <w:rsid w:val="006B3755"/>
    <w:rsid w:val="006B4ED8"/>
    <w:rsid w:val="006B6546"/>
    <w:rsid w:val="006C0EAC"/>
    <w:rsid w:val="006C1B7A"/>
    <w:rsid w:val="006C2576"/>
    <w:rsid w:val="006C2AED"/>
    <w:rsid w:val="006C3590"/>
    <w:rsid w:val="006C38AD"/>
    <w:rsid w:val="006C3DBC"/>
    <w:rsid w:val="006C41E1"/>
    <w:rsid w:val="006C5872"/>
    <w:rsid w:val="006C68C8"/>
    <w:rsid w:val="006C6EBB"/>
    <w:rsid w:val="006C714A"/>
    <w:rsid w:val="006C71E6"/>
    <w:rsid w:val="006C7A7B"/>
    <w:rsid w:val="006D0F98"/>
    <w:rsid w:val="006D1126"/>
    <w:rsid w:val="006D4F0F"/>
    <w:rsid w:val="006D59AD"/>
    <w:rsid w:val="006D5FB1"/>
    <w:rsid w:val="006D69EF"/>
    <w:rsid w:val="006D6BF9"/>
    <w:rsid w:val="006D7462"/>
    <w:rsid w:val="006D7DB6"/>
    <w:rsid w:val="006E1092"/>
    <w:rsid w:val="006E27D3"/>
    <w:rsid w:val="006E2EF9"/>
    <w:rsid w:val="006E4172"/>
    <w:rsid w:val="006E4351"/>
    <w:rsid w:val="006E4540"/>
    <w:rsid w:val="006E4ED5"/>
    <w:rsid w:val="006E618F"/>
    <w:rsid w:val="006F00C2"/>
    <w:rsid w:val="006F0154"/>
    <w:rsid w:val="006F310B"/>
    <w:rsid w:val="006F3424"/>
    <w:rsid w:val="006F361C"/>
    <w:rsid w:val="006F47CF"/>
    <w:rsid w:val="006F7FD5"/>
    <w:rsid w:val="007018A2"/>
    <w:rsid w:val="00703975"/>
    <w:rsid w:val="00703F2D"/>
    <w:rsid w:val="007048A5"/>
    <w:rsid w:val="00706C25"/>
    <w:rsid w:val="0070741B"/>
    <w:rsid w:val="007100B1"/>
    <w:rsid w:val="00710D42"/>
    <w:rsid w:val="0071126E"/>
    <w:rsid w:val="0071226D"/>
    <w:rsid w:val="00712681"/>
    <w:rsid w:val="007126F9"/>
    <w:rsid w:val="00712833"/>
    <w:rsid w:val="0071478A"/>
    <w:rsid w:val="0071700C"/>
    <w:rsid w:val="00720202"/>
    <w:rsid w:val="007203B6"/>
    <w:rsid w:val="0072158A"/>
    <w:rsid w:val="00722565"/>
    <w:rsid w:val="00722C16"/>
    <w:rsid w:val="00723DD8"/>
    <w:rsid w:val="00724BCF"/>
    <w:rsid w:val="00724CDA"/>
    <w:rsid w:val="00727610"/>
    <w:rsid w:val="00730DBB"/>
    <w:rsid w:val="0073276C"/>
    <w:rsid w:val="00732AE6"/>
    <w:rsid w:val="00732B85"/>
    <w:rsid w:val="007333CA"/>
    <w:rsid w:val="00733419"/>
    <w:rsid w:val="00733DFC"/>
    <w:rsid w:val="0073418C"/>
    <w:rsid w:val="007377DD"/>
    <w:rsid w:val="007412D6"/>
    <w:rsid w:val="0074182A"/>
    <w:rsid w:val="00746F23"/>
    <w:rsid w:val="00747204"/>
    <w:rsid w:val="00747C13"/>
    <w:rsid w:val="007503FF"/>
    <w:rsid w:val="00753A9A"/>
    <w:rsid w:val="00753C97"/>
    <w:rsid w:val="007543F0"/>
    <w:rsid w:val="007548CB"/>
    <w:rsid w:val="00755489"/>
    <w:rsid w:val="00757ADC"/>
    <w:rsid w:val="007600FE"/>
    <w:rsid w:val="0076081C"/>
    <w:rsid w:val="00761179"/>
    <w:rsid w:val="00761B17"/>
    <w:rsid w:val="007623FD"/>
    <w:rsid w:val="007649A1"/>
    <w:rsid w:val="00764A32"/>
    <w:rsid w:val="00765A46"/>
    <w:rsid w:val="00766490"/>
    <w:rsid w:val="007670A4"/>
    <w:rsid w:val="007702AE"/>
    <w:rsid w:val="007703A0"/>
    <w:rsid w:val="0077067E"/>
    <w:rsid w:val="00771876"/>
    <w:rsid w:val="007719F8"/>
    <w:rsid w:val="00772B93"/>
    <w:rsid w:val="0077499D"/>
    <w:rsid w:val="00774A1A"/>
    <w:rsid w:val="0077561E"/>
    <w:rsid w:val="00776159"/>
    <w:rsid w:val="007777C0"/>
    <w:rsid w:val="00780710"/>
    <w:rsid w:val="00780BB4"/>
    <w:rsid w:val="00782018"/>
    <w:rsid w:val="007823E5"/>
    <w:rsid w:val="007829C8"/>
    <w:rsid w:val="00782CC4"/>
    <w:rsid w:val="007848A9"/>
    <w:rsid w:val="00786536"/>
    <w:rsid w:val="00786DB5"/>
    <w:rsid w:val="00791A7E"/>
    <w:rsid w:val="00792C82"/>
    <w:rsid w:val="00793043"/>
    <w:rsid w:val="007933EB"/>
    <w:rsid w:val="00795C8F"/>
    <w:rsid w:val="00795D43"/>
    <w:rsid w:val="007961ED"/>
    <w:rsid w:val="00796EBD"/>
    <w:rsid w:val="00797265"/>
    <w:rsid w:val="00797608"/>
    <w:rsid w:val="00797AD9"/>
    <w:rsid w:val="00797CEB"/>
    <w:rsid w:val="00797E56"/>
    <w:rsid w:val="007A0533"/>
    <w:rsid w:val="007A0D03"/>
    <w:rsid w:val="007A115F"/>
    <w:rsid w:val="007A1368"/>
    <w:rsid w:val="007A14BE"/>
    <w:rsid w:val="007A1622"/>
    <w:rsid w:val="007A203A"/>
    <w:rsid w:val="007A2265"/>
    <w:rsid w:val="007A2D4A"/>
    <w:rsid w:val="007A47C6"/>
    <w:rsid w:val="007A53AB"/>
    <w:rsid w:val="007A5807"/>
    <w:rsid w:val="007A5E19"/>
    <w:rsid w:val="007A6AD5"/>
    <w:rsid w:val="007A7506"/>
    <w:rsid w:val="007B0042"/>
    <w:rsid w:val="007B14F1"/>
    <w:rsid w:val="007B1639"/>
    <w:rsid w:val="007B210C"/>
    <w:rsid w:val="007B2787"/>
    <w:rsid w:val="007B3A4E"/>
    <w:rsid w:val="007B3CA6"/>
    <w:rsid w:val="007B41BE"/>
    <w:rsid w:val="007B4670"/>
    <w:rsid w:val="007B5E61"/>
    <w:rsid w:val="007B68C2"/>
    <w:rsid w:val="007C0D52"/>
    <w:rsid w:val="007C241B"/>
    <w:rsid w:val="007C2D88"/>
    <w:rsid w:val="007C2D97"/>
    <w:rsid w:val="007C2EDF"/>
    <w:rsid w:val="007C386E"/>
    <w:rsid w:val="007C4226"/>
    <w:rsid w:val="007C4428"/>
    <w:rsid w:val="007C582C"/>
    <w:rsid w:val="007C65A5"/>
    <w:rsid w:val="007C6BB0"/>
    <w:rsid w:val="007C7057"/>
    <w:rsid w:val="007C7A14"/>
    <w:rsid w:val="007D195E"/>
    <w:rsid w:val="007D216E"/>
    <w:rsid w:val="007D2270"/>
    <w:rsid w:val="007D3C3F"/>
    <w:rsid w:val="007D4926"/>
    <w:rsid w:val="007D4F8A"/>
    <w:rsid w:val="007D511E"/>
    <w:rsid w:val="007E032A"/>
    <w:rsid w:val="007E1BE8"/>
    <w:rsid w:val="007E26E9"/>
    <w:rsid w:val="007E2E2F"/>
    <w:rsid w:val="007E355C"/>
    <w:rsid w:val="007E436D"/>
    <w:rsid w:val="007E45A3"/>
    <w:rsid w:val="007E4BC4"/>
    <w:rsid w:val="007E57F2"/>
    <w:rsid w:val="007E5841"/>
    <w:rsid w:val="007E7BDE"/>
    <w:rsid w:val="007F2234"/>
    <w:rsid w:val="007F22B8"/>
    <w:rsid w:val="007F2398"/>
    <w:rsid w:val="007F2562"/>
    <w:rsid w:val="007F3740"/>
    <w:rsid w:val="007F3772"/>
    <w:rsid w:val="007F3B2A"/>
    <w:rsid w:val="007F499D"/>
    <w:rsid w:val="007F5C96"/>
    <w:rsid w:val="007F719E"/>
    <w:rsid w:val="007F7DF6"/>
    <w:rsid w:val="0080001D"/>
    <w:rsid w:val="00800326"/>
    <w:rsid w:val="008006BC"/>
    <w:rsid w:val="008018AA"/>
    <w:rsid w:val="008023DB"/>
    <w:rsid w:val="00802B42"/>
    <w:rsid w:val="00803001"/>
    <w:rsid w:val="008044B8"/>
    <w:rsid w:val="00804834"/>
    <w:rsid w:val="0080490C"/>
    <w:rsid w:val="008049AF"/>
    <w:rsid w:val="008051B2"/>
    <w:rsid w:val="00806A9D"/>
    <w:rsid w:val="00807686"/>
    <w:rsid w:val="00807F3F"/>
    <w:rsid w:val="008107AA"/>
    <w:rsid w:val="008115BA"/>
    <w:rsid w:val="00811AA2"/>
    <w:rsid w:val="00811AC6"/>
    <w:rsid w:val="00811CEA"/>
    <w:rsid w:val="00815F9F"/>
    <w:rsid w:val="00816421"/>
    <w:rsid w:val="00816BAE"/>
    <w:rsid w:val="0081728F"/>
    <w:rsid w:val="008204C5"/>
    <w:rsid w:val="00821C09"/>
    <w:rsid w:val="00822DFA"/>
    <w:rsid w:val="00822F47"/>
    <w:rsid w:val="00824114"/>
    <w:rsid w:val="00824AA3"/>
    <w:rsid w:val="0082628B"/>
    <w:rsid w:val="00826A6C"/>
    <w:rsid w:val="00827748"/>
    <w:rsid w:val="008307CD"/>
    <w:rsid w:val="00835DB2"/>
    <w:rsid w:val="00835F21"/>
    <w:rsid w:val="0083634A"/>
    <w:rsid w:val="0083664E"/>
    <w:rsid w:val="00836F20"/>
    <w:rsid w:val="00837BA9"/>
    <w:rsid w:val="00840794"/>
    <w:rsid w:val="00840AB1"/>
    <w:rsid w:val="008423C2"/>
    <w:rsid w:val="00843B43"/>
    <w:rsid w:val="00843DB6"/>
    <w:rsid w:val="008445B1"/>
    <w:rsid w:val="00844A21"/>
    <w:rsid w:val="00844F22"/>
    <w:rsid w:val="00844F7A"/>
    <w:rsid w:val="00845388"/>
    <w:rsid w:val="00850092"/>
    <w:rsid w:val="00850E39"/>
    <w:rsid w:val="00852116"/>
    <w:rsid w:val="00852712"/>
    <w:rsid w:val="00853AEE"/>
    <w:rsid w:val="00855489"/>
    <w:rsid w:val="008559DF"/>
    <w:rsid w:val="0085603F"/>
    <w:rsid w:val="0085629E"/>
    <w:rsid w:val="00856DF0"/>
    <w:rsid w:val="00857E6B"/>
    <w:rsid w:val="00860041"/>
    <w:rsid w:val="00861093"/>
    <w:rsid w:val="008613D3"/>
    <w:rsid w:val="0086158D"/>
    <w:rsid w:val="0086187A"/>
    <w:rsid w:val="00861F89"/>
    <w:rsid w:val="00862033"/>
    <w:rsid w:val="00862A37"/>
    <w:rsid w:val="008640A3"/>
    <w:rsid w:val="00864359"/>
    <w:rsid w:val="00864E8E"/>
    <w:rsid w:val="00865D59"/>
    <w:rsid w:val="00865F4A"/>
    <w:rsid w:val="0086610C"/>
    <w:rsid w:val="008663EB"/>
    <w:rsid w:val="00866EA3"/>
    <w:rsid w:val="00867F67"/>
    <w:rsid w:val="008706E8"/>
    <w:rsid w:val="00871082"/>
    <w:rsid w:val="008713C1"/>
    <w:rsid w:val="0087196A"/>
    <w:rsid w:val="0087200A"/>
    <w:rsid w:val="0087223D"/>
    <w:rsid w:val="00872632"/>
    <w:rsid w:val="0087591F"/>
    <w:rsid w:val="00876636"/>
    <w:rsid w:val="00877138"/>
    <w:rsid w:val="00877278"/>
    <w:rsid w:val="00880B39"/>
    <w:rsid w:val="00880B8E"/>
    <w:rsid w:val="00881200"/>
    <w:rsid w:val="008817BF"/>
    <w:rsid w:val="00881AE5"/>
    <w:rsid w:val="00882AF4"/>
    <w:rsid w:val="00883220"/>
    <w:rsid w:val="008834CA"/>
    <w:rsid w:val="00883604"/>
    <w:rsid w:val="00883F9E"/>
    <w:rsid w:val="00884827"/>
    <w:rsid w:val="00885007"/>
    <w:rsid w:val="0088514B"/>
    <w:rsid w:val="00885DE7"/>
    <w:rsid w:val="00890181"/>
    <w:rsid w:val="00890586"/>
    <w:rsid w:val="008906BB"/>
    <w:rsid w:val="00890AB6"/>
    <w:rsid w:val="008918D9"/>
    <w:rsid w:val="00891C63"/>
    <w:rsid w:val="00891D1B"/>
    <w:rsid w:val="008920CC"/>
    <w:rsid w:val="00894D00"/>
    <w:rsid w:val="00895D9D"/>
    <w:rsid w:val="00895F8A"/>
    <w:rsid w:val="008A091E"/>
    <w:rsid w:val="008A0A14"/>
    <w:rsid w:val="008A0AEE"/>
    <w:rsid w:val="008A1DF1"/>
    <w:rsid w:val="008A1FAF"/>
    <w:rsid w:val="008A287D"/>
    <w:rsid w:val="008A4238"/>
    <w:rsid w:val="008A46AF"/>
    <w:rsid w:val="008A5798"/>
    <w:rsid w:val="008A6593"/>
    <w:rsid w:val="008A6750"/>
    <w:rsid w:val="008A7234"/>
    <w:rsid w:val="008A760D"/>
    <w:rsid w:val="008B1628"/>
    <w:rsid w:val="008B18A7"/>
    <w:rsid w:val="008B193E"/>
    <w:rsid w:val="008B23A6"/>
    <w:rsid w:val="008B2693"/>
    <w:rsid w:val="008B4192"/>
    <w:rsid w:val="008B4ED7"/>
    <w:rsid w:val="008B6BC0"/>
    <w:rsid w:val="008C1794"/>
    <w:rsid w:val="008C18A6"/>
    <w:rsid w:val="008C2169"/>
    <w:rsid w:val="008C22BF"/>
    <w:rsid w:val="008C24BD"/>
    <w:rsid w:val="008C2897"/>
    <w:rsid w:val="008C4AA2"/>
    <w:rsid w:val="008C5A6C"/>
    <w:rsid w:val="008C5E11"/>
    <w:rsid w:val="008C6DF7"/>
    <w:rsid w:val="008C7555"/>
    <w:rsid w:val="008C78C4"/>
    <w:rsid w:val="008D03A2"/>
    <w:rsid w:val="008D06B8"/>
    <w:rsid w:val="008D1FAC"/>
    <w:rsid w:val="008D248A"/>
    <w:rsid w:val="008D2AEE"/>
    <w:rsid w:val="008D3A07"/>
    <w:rsid w:val="008D4430"/>
    <w:rsid w:val="008D49CB"/>
    <w:rsid w:val="008D53EE"/>
    <w:rsid w:val="008D62D4"/>
    <w:rsid w:val="008E0A6A"/>
    <w:rsid w:val="008E37C2"/>
    <w:rsid w:val="008E3C65"/>
    <w:rsid w:val="008E3FB8"/>
    <w:rsid w:val="008E40D5"/>
    <w:rsid w:val="008E42C8"/>
    <w:rsid w:val="008E5908"/>
    <w:rsid w:val="008E6C3C"/>
    <w:rsid w:val="008E6D35"/>
    <w:rsid w:val="008E78A6"/>
    <w:rsid w:val="008F189E"/>
    <w:rsid w:val="008F3A41"/>
    <w:rsid w:val="008F6EDF"/>
    <w:rsid w:val="008F758C"/>
    <w:rsid w:val="00900C98"/>
    <w:rsid w:val="009011B0"/>
    <w:rsid w:val="009018F8"/>
    <w:rsid w:val="00902335"/>
    <w:rsid w:val="00902E45"/>
    <w:rsid w:val="009031DE"/>
    <w:rsid w:val="00903856"/>
    <w:rsid w:val="00903A8B"/>
    <w:rsid w:val="00905735"/>
    <w:rsid w:val="0090617D"/>
    <w:rsid w:val="00906406"/>
    <w:rsid w:val="00907A68"/>
    <w:rsid w:val="009103BB"/>
    <w:rsid w:val="00912280"/>
    <w:rsid w:val="00912C08"/>
    <w:rsid w:val="00913DE3"/>
    <w:rsid w:val="00915288"/>
    <w:rsid w:val="0091536D"/>
    <w:rsid w:val="009160F9"/>
    <w:rsid w:val="00920E8F"/>
    <w:rsid w:val="00921476"/>
    <w:rsid w:val="00921652"/>
    <w:rsid w:val="00922121"/>
    <w:rsid w:val="00922B22"/>
    <w:rsid w:val="00922FCA"/>
    <w:rsid w:val="00924773"/>
    <w:rsid w:val="009248B3"/>
    <w:rsid w:val="0092496E"/>
    <w:rsid w:val="00924A97"/>
    <w:rsid w:val="00927F22"/>
    <w:rsid w:val="00927FA4"/>
    <w:rsid w:val="009305D7"/>
    <w:rsid w:val="009309B8"/>
    <w:rsid w:val="0093192D"/>
    <w:rsid w:val="009324E7"/>
    <w:rsid w:val="00932A6F"/>
    <w:rsid w:val="00932DFC"/>
    <w:rsid w:val="00933736"/>
    <w:rsid w:val="009357FB"/>
    <w:rsid w:val="00935D80"/>
    <w:rsid w:val="00936F33"/>
    <w:rsid w:val="00937160"/>
    <w:rsid w:val="00937938"/>
    <w:rsid w:val="00940262"/>
    <w:rsid w:val="0094059B"/>
    <w:rsid w:val="00941F62"/>
    <w:rsid w:val="009422DD"/>
    <w:rsid w:val="009426E8"/>
    <w:rsid w:val="009427E0"/>
    <w:rsid w:val="009435F3"/>
    <w:rsid w:val="00943DEE"/>
    <w:rsid w:val="00944279"/>
    <w:rsid w:val="00944848"/>
    <w:rsid w:val="00944D55"/>
    <w:rsid w:val="00945ED3"/>
    <w:rsid w:val="00946524"/>
    <w:rsid w:val="009471D6"/>
    <w:rsid w:val="009513BE"/>
    <w:rsid w:val="00960198"/>
    <w:rsid w:val="00960584"/>
    <w:rsid w:val="009606B0"/>
    <w:rsid w:val="00960EBE"/>
    <w:rsid w:val="009610B1"/>
    <w:rsid w:val="009649A9"/>
    <w:rsid w:val="009650D1"/>
    <w:rsid w:val="00965BBF"/>
    <w:rsid w:val="00965D4F"/>
    <w:rsid w:val="00965DBF"/>
    <w:rsid w:val="0096651C"/>
    <w:rsid w:val="00966F66"/>
    <w:rsid w:val="00970980"/>
    <w:rsid w:val="00970FFC"/>
    <w:rsid w:val="0097154A"/>
    <w:rsid w:val="00971AD1"/>
    <w:rsid w:val="00972434"/>
    <w:rsid w:val="0097289C"/>
    <w:rsid w:val="00972E5D"/>
    <w:rsid w:val="009738C8"/>
    <w:rsid w:val="00973931"/>
    <w:rsid w:val="0097501C"/>
    <w:rsid w:val="00977FEA"/>
    <w:rsid w:val="009800DF"/>
    <w:rsid w:val="009804EC"/>
    <w:rsid w:val="00980E82"/>
    <w:rsid w:val="0098105E"/>
    <w:rsid w:val="00981BCC"/>
    <w:rsid w:val="00982597"/>
    <w:rsid w:val="00983A2F"/>
    <w:rsid w:val="00984415"/>
    <w:rsid w:val="00985AD8"/>
    <w:rsid w:val="00985B65"/>
    <w:rsid w:val="00985DD8"/>
    <w:rsid w:val="00986207"/>
    <w:rsid w:val="009875EC"/>
    <w:rsid w:val="00990010"/>
    <w:rsid w:val="00991669"/>
    <w:rsid w:val="009918D6"/>
    <w:rsid w:val="00991968"/>
    <w:rsid w:val="009922C9"/>
    <w:rsid w:val="009932DD"/>
    <w:rsid w:val="009939A4"/>
    <w:rsid w:val="009946A9"/>
    <w:rsid w:val="009953B6"/>
    <w:rsid w:val="00995E3A"/>
    <w:rsid w:val="00996582"/>
    <w:rsid w:val="009976AB"/>
    <w:rsid w:val="00997E01"/>
    <w:rsid w:val="00997F54"/>
    <w:rsid w:val="009A1774"/>
    <w:rsid w:val="009A1892"/>
    <w:rsid w:val="009A19D0"/>
    <w:rsid w:val="009A2BA1"/>
    <w:rsid w:val="009A3D24"/>
    <w:rsid w:val="009A3E28"/>
    <w:rsid w:val="009A491D"/>
    <w:rsid w:val="009A4B69"/>
    <w:rsid w:val="009A5B1D"/>
    <w:rsid w:val="009A6239"/>
    <w:rsid w:val="009A6B69"/>
    <w:rsid w:val="009A7434"/>
    <w:rsid w:val="009B007C"/>
    <w:rsid w:val="009B0579"/>
    <w:rsid w:val="009B09A3"/>
    <w:rsid w:val="009B1003"/>
    <w:rsid w:val="009B1689"/>
    <w:rsid w:val="009B32E9"/>
    <w:rsid w:val="009B46C7"/>
    <w:rsid w:val="009B4726"/>
    <w:rsid w:val="009B5867"/>
    <w:rsid w:val="009B6567"/>
    <w:rsid w:val="009B7B08"/>
    <w:rsid w:val="009B7DD7"/>
    <w:rsid w:val="009C02BA"/>
    <w:rsid w:val="009C0BA8"/>
    <w:rsid w:val="009C1194"/>
    <w:rsid w:val="009C228D"/>
    <w:rsid w:val="009C374D"/>
    <w:rsid w:val="009C6CE1"/>
    <w:rsid w:val="009C6D39"/>
    <w:rsid w:val="009C7148"/>
    <w:rsid w:val="009C7838"/>
    <w:rsid w:val="009C788F"/>
    <w:rsid w:val="009C7E48"/>
    <w:rsid w:val="009D09E9"/>
    <w:rsid w:val="009D12E2"/>
    <w:rsid w:val="009D1B0E"/>
    <w:rsid w:val="009D248C"/>
    <w:rsid w:val="009D3135"/>
    <w:rsid w:val="009D3D2C"/>
    <w:rsid w:val="009D476A"/>
    <w:rsid w:val="009D5374"/>
    <w:rsid w:val="009D65E6"/>
    <w:rsid w:val="009D6725"/>
    <w:rsid w:val="009D676A"/>
    <w:rsid w:val="009E01B4"/>
    <w:rsid w:val="009E051B"/>
    <w:rsid w:val="009E19E1"/>
    <w:rsid w:val="009E22C8"/>
    <w:rsid w:val="009E243E"/>
    <w:rsid w:val="009E3840"/>
    <w:rsid w:val="009E40DC"/>
    <w:rsid w:val="009E4F52"/>
    <w:rsid w:val="009E5F68"/>
    <w:rsid w:val="009E66C6"/>
    <w:rsid w:val="009E6D5D"/>
    <w:rsid w:val="009E7935"/>
    <w:rsid w:val="009E7A91"/>
    <w:rsid w:val="009F0342"/>
    <w:rsid w:val="009F03C9"/>
    <w:rsid w:val="009F09D6"/>
    <w:rsid w:val="009F0EAE"/>
    <w:rsid w:val="009F32A4"/>
    <w:rsid w:val="009F3393"/>
    <w:rsid w:val="009F4DB7"/>
    <w:rsid w:val="009F56E1"/>
    <w:rsid w:val="009F5AB0"/>
    <w:rsid w:val="00A002A7"/>
    <w:rsid w:val="00A004AB"/>
    <w:rsid w:val="00A014F5"/>
    <w:rsid w:val="00A01702"/>
    <w:rsid w:val="00A024C8"/>
    <w:rsid w:val="00A02A7B"/>
    <w:rsid w:val="00A02CF5"/>
    <w:rsid w:val="00A03E86"/>
    <w:rsid w:val="00A0445D"/>
    <w:rsid w:val="00A04C18"/>
    <w:rsid w:val="00A07145"/>
    <w:rsid w:val="00A0732D"/>
    <w:rsid w:val="00A10675"/>
    <w:rsid w:val="00A10B91"/>
    <w:rsid w:val="00A11A78"/>
    <w:rsid w:val="00A13471"/>
    <w:rsid w:val="00A13A71"/>
    <w:rsid w:val="00A141F8"/>
    <w:rsid w:val="00A14415"/>
    <w:rsid w:val="00A145F2"/>
    <w:rsid w:val="00A14D4F"/>
    <w:rsid w:val="00A153E4"/>
    <w:rsid w:val="00A15535"/>
    <w:rsid w:val="00A15668"/>
    <w:rsid w:val="00A1584E"/>
    <w:rsid w:val="00A16008"/>
    <w:rsid w:val="00A16CEC"/>
    <w:rsid w:val="00A174E4"/>
    <w:rsid w:val="00A17501"/>
    <w:rsid w:val="00A207C9"/>
    <w:rsid w:val="00A21476"/>
    <w:rsid w:val="00A22239"/>
    <w:rsid w:val="00A246CC"/>
    <w:rsid w:val="00A25455"/>
    <w:rsid w:val="00A267F6"/>
    <w:rsid w:val="00A27F56"/>
    <w:rsid w:val="00A31A08"/>
    <w:rsid w:val="00A322B1"/>
    <w:rsid w:val="00A327F1"/>
    <w:rsid w:val="00A33011"/>
    <w:rsid w:val="00A336A1"/>
    <w:rsid w:val="00A34E9D"/>
    <w:rsid w:val="00A34EDB"/>
    <w:rsid w:val="00A35354"/>
    <w:rsid w:val="00A3691E"/>
    <w:rsid w:val="00A374F3"/>
    <w:rsid w:val="00A3753E"/>
    <w:rsid w:val="00A410CD"/>
    <w:rsid w:val="00A4263F"/>
    <w:rsid w:val="00A42E23"/>
    <w:rsid w:val="00A43E16"/>
    <w:rsid w:val="00A4402E"/>
    <w:rsid w:val="00A447C7"/>
    <w:rsid w:val="00A454EB"/>
    <w:rsid w:val="00A45DA8"/>
    <w:rsid w:val="00A467D5"/>
    <w:rsid w:val="00A47238"/>
    <w:rsid w:val="00A47B68"/>
    <w:rsid w:val="00A5008E"/>
    <w:rsid w:val="00A51067"/>
    <w:rsid w:val="00A512FB"/>
    <w:rsid w:val="00A55520"/>
    <w:rsid w:val="00A5583C"/>
    <w:rsid w:val="00A560C1"/>
    <w:rsid w:val="00A56672"/>
    <w:rsid w:val="00A62A91"/>
    <w:rsid w:val="00A62AF5"/>
    <w:rsid w:val="00A62F2F"/>
    <w:rsid w:val="00A64BC2"/>
    <w:rsid w:val="00A65BE4"/>
    <w:rsid w:val="00A664F4"/>
    <w:rsid w:val="00A676CE"/>
    <w:rsid w:val="00A67D2F"/>
    <w:rsid w:val="00A70260"/>
    <w:rsid w:val="00A702C8"/>
    <w:rsid w:val="00A724F8"/>
    <w:rsid w:val="00A72684"/>
    <w:rsid w:val="00A72997"/>
    <w:rsid w:val="00A72C9B"/>
    <w:rsid w:val="00A72CC6"/>
    <w:rsid w:val="00A72F57"/>
    <w:rsid w:val="00A76E28"/>
    <w:rsid w:val="00A77255"/>
    <w:rsid w:val="00A80D76"/>
    <w:rsid w:val="00A80F13"/>
    <w:rsid w:val="00A81791"/>
    <w:rsid w:val="00A82E62"/>
    <w:rsid w:val="00A83804"/>
    <w:rsid w:val="00A83996"/>
    <w:rsid w:val="00A864A0"/>
    <w:rsid w:val="00A86E05"/>
    <w:rsid w:val="00A87FDF"/>
    <w:rsid w:val="00A915EF"/>
    <w:rsid w:val="00A91812"/>
    <w:rsid w:val="00A92816"/>
    <w:rsid w:val="00A9355A"/>
    <w:rsid w:val="00A93F3A"/>
    <w:rsid w:val="00A94A2D"/>
    <w:rsid w:val="00A94C01"/>
    <w:rsid w:val="00A96A2D"/>
    <w:rsid w:val="00A96F5E"/>
    <w:rsid w:val="00A97DAA"/>
    <w:rsid w:val="00A97F1B"/>
    <w:rsid w:val="00AA013D"/>
    <w:rsid w:val="00AA48E2"/>
    <w:rsid w:val="00AA521C"/>
    <w:rsid w:val="00AA5A08"/>
    <w:rsid w:val="00AA735E"/>
    <w:rsid w:val="00AA754C"/>
    <w:rsid w:val="00AB0F33"/>
    <w:rsid w:val="00AB1AB7"/>
    <w:rsid w:val="00AB1AF7"/>
    <w:rsid w:val="00AB27BA"/>
    <w:rsid w:val="00AB30D0"/>
    <w:rsid w:val="00AB3C4D"/>
    <w:rsid w:val="00AB437A"/>
    <w:rsid w:val="00AB5147"/>
    <w:rsid w:val="00AB5CD1"/>
    <w:rsid w:val="00AB6F5A"/>
    <w:rsid w:val="00AC0D4B"/>
    <w:rsid w:val="00AC13FF"/>
    <w:rsid w:val="00AC1E31"/>
    <w:rsid w:val="00AC233E"/>
    <w:rsid w:val="00AC2897"/>
    <w:rsid w:val="00AC30BA"/>
    <w:rsid w:val="00AC411A"/>
    <w:rsid w:val="00AC41EA"/>
    <w:rsid w:val="00AC4817"/>
    <w:rsid w:val="00AC5A79"/>
    <w:rsid w:val="00AC6132"/>
    <w:rsid w:val="00AC65EC"/>
    <w:rsid w:val="00AD0A01"/>
    <w:rsid w:val="00AD1A9B"/>
    <w:rsid w:val="00AD1EC6"/>
    <w:rsid w:val="00AD1F1B"/>
    <w:rsid w:val="00AD2118"/>
    <w:rsid w:val="00AD283F"/>
    <w:rsid w:val="00AD2B33"/>
    <w:rsid w:val="00AD37F1"/>
    <w:rsid w:val="00AD40A7"/>
    <w:rsid w:val="00AD52B4"/>
    <w:rsid w:val="00AD6C84"/>
    <w:rsid w:val="00AD7A78"/>
    <w:rsid w:val="00AE05E6"/>
    <w:rsid w:val="00AE077E"/>
    <w:rsid w:val="00AE10EE"/>
    <w:rsid w:val="00AE1A86"/>
    <w:rsid w:val="00AE25A6"/>
    <w:rsid w:val="00AE4BFE"/>
    <w:rsid w:val="00AE5BCE"/>
    <w:rsid w:val="00AE6757"/>
    <w:rsid w:val="00AE6810"/>
    <w:rsid w:val="00AE7A42"/>
    <w:rsid w:val="00AF1CE2"/>
    <w:rsid w:val="00AF4670"/>
    <w:rsid w:val="00AF487B"/>
    <w:rsid w:val="00B00BD3"/>
    <w:rsid w:val="00B00F7E"/>
    <w:rsid w:val="00B0116C"/>
    <w:rsid w:val="00B01EFA"/>
    <w:rsid w:val="00B0259A"/>
    <w:rsid w:val="00B02D44"/>
    <w:rsid w:val="00B02EF1"/>
    <w:rsid w:val="00B031ED"/>
    <w:rsid w:val="00B05D75"/>
    <w:rsid w:val="00B05F4E"/>
    <w:rsid w:val="00B0713D"/>
    <w:rsid w:val="00B1055C"/>
    <w:rsid w:val="00B11838"/>
    <w:rsid w:val="00B11FF6"/>
    <w:rsid w:val="00B123A7"/>
    <w:rsid w:val="00B12606"/>
    <w:rsid w:val="00B1319D"/>
    <w:rsid w:val="00B131B2"/>
    <w:rsid w:val="00B13A77"/>
    <w:rsid w:val="00B14F3D"/>
    <w:rsid w:val="00B15E4B"/>
    <w:rsid w:val="00B16D30"/>
    <w:rsid w:val="00B2192D"/>
    <w:rsid w:val="00B22FD0"/>
    <w:rsid w:val="00B2320D"/>
    <w:rsid w:val="00B23491"/>
    <w:rsid w:val="00B246A5"/>
    <w:rsid w:val="00B25A86"/>
    <w:rsid w:val="00B2718E"/>
    <w:rsid w:val="00B274FC"/>
    <w:rsid w:val="00B2785B"/>
    <w:rsid w:val="00B27FAE"/>
    <w:rsid w:val="00B31390"/>
    <w:rsid w:val="00B319D3"/>
    <w:rsid w:val="00B31AA3"/>
    <w:rsid w:val="00B326BD"/>
    <w:rsid w:val="00B336FF"/>
    <w:rsid w:val="00B355E9"/>
    <w:rsid w:val="00B41290"/>
    <w:rsid w:val="00B41B81"/>
    <w:rsid w:val="00B41E39"/>
    <w:rsid w:val="00B4448A"/>
    <w:rsid w:val="00B44942"/>
    <w:rsid w:val="00B45274"/>
    <w:rsid w:val="00B46146"/>
    <w:rsid w:val="00B46364"/>
    <w:rsid w:val="00B46B41"/>
    <w:rsid w:val="00B46C3A"/>
    <w:rsid w:val="00B501E6"/>
    <w:rsid w:val="00B5200C"/>
    <w:rsid w:val="00B53360"/>
    <w:rsid w:val="00B534D2"/>
    <w:rsid w:val="00B53562"/>
    <w:rsid w:val="00B538A9"/>
    <w:rsid w:val="00B54B69"/>
    <w:rsid w:val="00B5617F"/>
    <w:rsid w:val="00B5649B"/>
    <w:rsid w:val="00B56669"/>
    <w:rsid w:val="00B56785"/>
    <w:rsid w:val="00B56EB0"/>
    <w:rsid w:val="00B57B0C"/>
    <w:rsid w:val="00B62789"/>
    <w:rsid w:val="00B634AF"/>
    <w:rsid w:val="00B655DE"/>
    <w:rsid w:val="00B659D5"/>
    <w:rsid w:val="00B65C0D"/>
    <w:rsid w:val="00B66174"/>
    <w:rsid w:val="00B67A61"/>
    <w:rsid w:val="00B67E84"/>
    <w:rsid w:val="00B70326"/>
    <w:rsid w:val="00B71A68"/>
    <w:rsid w:val="00B73FD3"/>
    <w:rsid w:val="00B74D76"/>
    <w:rsid w:val="00B7530E"/>
    <w:rsid w:val="00B7542C"/>
    <w:rsid w:val="00B7594D"/>
    <w:rsid w:val="00B75DF3"/>
    <w:rsid w:val="00B7675C"/>
    <w:rsid w:val="00B76AAE"/>
    <w:rsid w:val="00B76C1C"/>
    <w:rsid w:val="00B77E10"/>
    <w:rsid w:val="00B83365"/>
    <w:rsid w:val="00B83AA1"/>
    <w:rsid w:val="00B84499"/>
    <w:rsid w:val="00B846A7"/>
    <w:rsid w:val="00B850A6"/>
    <w:rsid w:val="00B850F0"/>
    <w:rsid w:val="00B85D14"/>
    <w:rsid w:val="00B86101"/>
    <w:rsid w:val="00B86C9C"/>
    <w:rsid w:val="00B87A82"/>
    <w:rsid w:val="00B903E0"/>
    <w:rsid w:val="00B90758"/>
    <w:rsid w:val="00B908CC"/>
    <w:rsid w:val="00B90936"/>
    <w:rsid w:val="00B90C48"/>
    <w:rsid w:val="00B90E3C"/>
    <w:rsid w:val="00B90EE2"/>
    <w:rsid w:val="00B916C6"/>
    <w:rsid w:val="00B91DBD"/>
    <w:rsid w:val="00B9265B"/>
    <w:rsid w:val="00B93105"/>
    <w:rsid w:val="00B931A6"/>
    <w:rsid w:val="00B938DD"/>
    <w:rsid w:val="00B93A04"/>
    <w:rsid w:val="00B96038"/>
    <w:rsid w:val="00B9628F"/>
    <w:rsid w:val="00B9701A"/>
    <w:rsid w:val="00B97274"/>
    <w:rsid w:val="00B97FAB"/>
    <w:rsid w:val="00BA0F05"/>
    <w:rsid w:val="00BA141C"/>
    <w:rsid w:val="00BA1763"/>
    <w:rsid w:val="00BA1C7A"/>
    <w:rsid w:val="00BA24BB"/>
    <w:rsid w:val="00BA45CC"/>
    <w:rsid w:val="00BA5693"/>
    <w:rsid w:val="00BA5DA3"/>
    <w:rsid w:val="00BA5DA7"/>
    <w:rsid w:val="00BB17EF"/>
    <w:rsid w:val="00BB23E7"/>
    <w:rsid w:val="00BB265C"/>
    <w:rsid w:val="00BB2C4C"/>
    <w:rsid w:val="00BB3220"/>
    <w:rsid w:val="00BB3E84"/>
    <w:rsid w:val="00BB4113"/>
    <w:rsid w:val="00BB53F5"/>
    <w:rsid w:val="00BB5A3F"/>
    <w:rsid w:val="00BB6AB3"/>
    <w:rsid w:val="00BC0A95"/>
    <w:rsid w:val="00BC1CB7"/>
    <w:rsid w:val="00BC26D6"/>
    <w:rsid w:val="00BC2B38"/>
    <w:rsid w:val="00BC3039"/>
    <w:rsid w:val="00BC491D"/>
    <w:rsid w:val="00BC5C7D"/>
    <w:rsid w:val="00BC5E24"/>
    <w:rsid w:val="00BC68BF"/>
    <w:rsid w:val="00BC76F6"/>
    <w:rsid w:val="00BD0745"/>
    <w:rsid w:val="00BD1217"/>
    <w:rsid w:val="00BD20D2"/>
    <w:rsid w:val="00BD2F59"/>
    <w:rsid w:val="00BD3F71"/>
    <w:rsid w:val="00BD4B0F"/>
    <w:rsid w:val="00BD55DE"/>
    <w:rsid w:val="00BD5631"/>
    <w:rsid w:val="00BD6732"/>
    <w:rsid w:val="00BE1AB3"/>
    <w:rsid w:val="00BE3ED2"/>
    <w:rsid w:val="00BE404F"/>
    <w:rsid w:val="00BE4A0B"/>
    <w:rsid w:val="00BE4C99"/>
    <w:rsid w:val="00BE5416"/>
    <w:rsid w:val="00BE6824"/>
    <w:rsid w:val="00BE6921"/>
    <w:rsid w:val="00BE79BF"/>
    <w:rsid w:val="00BE7C63"/>
    <w:rsid w:val="00BF006F"/>
    <w:rsid w:val="00BF08A2"/>
    <w:rsid w:val="00BF1D28"/>
    <w:rsid w:val="00BF38A8"/>
    <w:rsid w:val="00BF460D"/>
    <w:rsid w:val="00BF6668"/>
    <w:rsid w:val="00BF75DA"/>
    <w:rsid w:val="00BF7881"/>
    <w:rsid w:val="00BF78FC"/>
    <w:rsid w:val="00BF7ACD"/>
    <w:rsid w:val="00BF7DAB"/>
    <w:rsid w:val="00C00384"/>
    <w:rsid w:val="00C00B52"/>
    <w:rsid w:val="00C01361"/>
    <w:rsid w:val="00C0427B"/>
    <w:rsid w:val="00C04CD0"/>
    <w:rsid w:val="00C0524E"/>
    <w:rsid w:val="00C0572B"/>
    <w:rsid w:val="00C06677"/>
    <w:rsid w:val="00C0680B"/>
    <w:rsid w:val="00C07EE9"/>
    <w:rsid w:val="00C10CB8"/>
    <w:rsid w:val="00C12677"/>
    <w:rsid w:val="00C12A12"/>
    <w:rsid w:val="00C12F78"/>
    <w:rsid w:val="00C14AE2"/>
    <w:rsid w:val="00C14FF7"/>
    <w:rsid w:val="00C158A8"/>
    <w:rsid w:val="00C15966"/>
    <w:rsid w:val="00C1597A"/>
    <w:rsid w:val="00C15FA6"/>
    <w:rsid w:val="00C168EE"/>
    <w:rsid w:val="00C16E3B"/>
    <w:rsid w:val="00C17601"/>
    <w:rsid w:val="00C17674"/>
    <w:rsid w:val="00C20496"/>
    <w:rsid w:val="00C21088"/>
    <w:rsid w:val="00C22439"/>
    <w:rsid w:val="00C22F0A"/>
    <w:rsid w:val="00C23180"/>
    <w:rsid w:val="00C23529"/>
    <w:rsid w:val="00C23C28"/>
    <w:rsid w:val="00C2500F"/>
    <w:rsid w:val="00C25764"/>
    <w:rsid w:val="00C30779"/>
    <w:rsid w:val="00C30911"/>
    <w:rsid w:val="00C3166D"/>
    <w:rsid w:val="00C31F88"/>
    <w:rsid w:val="00C328C2"/>
    <w:rsid w:val="00C32A9B"/>
    <w:rsid w:val="00C3346F"/>
    <w:rsid w:val="00C33A96"/>
    <w:rsid w:val="00C33B8D"/>
    <w:rsid w:val="00C34373"/>
    <w:rsid w:val="00C350A5"/>
    <w:rsid w:val="00C3635C"/>
    <w:rsid w:val="00C36446"/>
    <w:rsid w:val="00C375CC"/>
    <w:rsid w:val="00C3780A"/>
    <w:rsid w:val="00C40F35"/>
    <w:rsid w:val="00C4188C"/>
    <w:rsid w:val="00C41ADB"/>
    <w:rsid w:val="00C42560"/>
    <w:rsid w:val="00C425C1"/>
    <w:rsid w:val="00C427AB"/>
    <w:rsid w:val="00C42904"/>
    <w:rsid w:val="00C44524"/>
    <w:rsid w:val="00C44DBE"/>
    <w:rsid w:val="00C4533E"/>
    <w:rsid w:val="00C46847"/>
    <w:rsid w:val="00C46ACE"/>
    <w:rsid w:val="00C46F55"/>
    <w:rsid w:val="00C47693"/>
    <w:rsid w:val="00C47CD8"/>
    <w:rsid w:val="00C47D0E"/>
    <w:rsid w:val="00C5485D"/>
    <w:rsid w:val="00C54E09"/>
    <w:rsid w:val="00C5684C"/>
    <w:rsid w:val="00C569B8"/>
    <w:rsid w:val="00C56B5B"/>
    <w:rsid w:val="00C56DFD"/>
    <w:rsid w:val="00C57253"/>
    <w:rsid w:val="00C57793"/>
    <w:rsid w:val="00C61F2C"/>
    <w:rsid w:val="00C623BD"/>
    <w:rsid w:val="00C650F6"/>
    <w:rsid w:val="00C6596A"/>
    <w:rsid w:val="00C6607D"/>
    <w:rsid w:val="00C664EB"/>
    <w:rsid w:val="00C667A9"/>
    <w:rsid w:val="00C70AEE"/>
    <w:rsid w:val="00C73994"/>
    <w:rsid w:val="00C73BBF"/>
    <w:rsid w:val="00C73E5E"/>
    <w:rsid w:val="00C742B8"/>
    <w:rsid w:val="00C74936"/>
    <w:rsid w:val="00C74ADC"/>
    <w:rsid w:val="00C757A2"/>
    <w:rsid w:val="00C76A9F"/>
    <w:rsid w:val="00C770C5"/>
    <w:rsid w:val="00C773D8"/>
    <w:rsid w:val="00C807C2"/>
    <w:rsid w:val="00C81418"/>
    <w:rsid w:val="00C82957"/>
    <w:rsid w:val="00C82C86"/>
    <w:rsid w:val="00C83439"/>
    <w:rsid w:val="00C835D9"/>
    <w:rsid w:val="00C836A2"/>
    <w:rsid w:val="00C8583B"/>
    <w:rsid w:val="00C86554"/>
    <w:rsid w:val="00C9034C"/>
    <w:rsid w:val="00C9076F"/>
    <w:rsid w:val="00C91004"/>
    <w:rsid w:val="00C91ED6"/>
    <w:rsid w:val="00C94E7A"/>
    <w:rsid w:val="00C954F7"/>
    <w:rsid w:val="00C962B7"/>
    <w:rsid w:val="00C9765B"/>
    <w:rsid w:val="00C97E96"/>
    <w:rsid w:val="00CA012B"/>
    <w:rsid w:val="00CA0945"/>
    <w:rsid w:val="00CA0ACC"/>
    <w:rsid w:val="00CA115F"/>
    <w:rsid w:val="00CA167F"/>
    <w:rsid w:val="00CA384A"/>
    <w:rsid w:val="00CA4B8C"/>
    <w:rsid w:val="00CA59C3"/>
    <w:rsid w:val="00CB05CF"/>
    <w:rsid w:val="00CB18C0"/>
    <w:rsid w:val="00CB27B8"/>
    <w:rsid w:val="00CB28DC"/>
    <w:rsid w:val="00CB4768"/>
    <w:rsid w:val="00CB789B"/>
    <w:rsid w:val="00CC0176"/>
    <w:rsid w:val="00CC0465"/>
    <w:rsid w:val="00CC0574"/>
    <w:rsid w:val="00CC09AC"/>
    <w:rsid w:val="00CC0E53"/>
    <w:rsid w:val="00CC1393"/>
    <w:rsid w:val="00CC1956"/>
    <w:rsid w:val="00CC200E"/>
    <w:rsid w:val="00CC22FF"/>
    <w:rsid w:val="00CC29EA"/>
    <w:rsid w:val="00CC56D3"/>
    <w:rsid w:val="00CC6E01"/>
    <w:rsid w:val="00CD0552"/>
    <w:rsid w:val="00CD08C4"/>
    <w:rsid w:val="00CD2C9F"/>
    <w:rsid w:val="00CD3877"/>
    <w:rsid w:val="00CD3A33"/>
    <w:rsid w:val="00CD45CE"/>
    <w:rsid w:val="00CD5513"/>
    <w:rsid w:val="00CD7722"/>
    <w:rsid w:val="00CE2B95"/>
    <w:rsid w:val="00CE2C5A"/>
    <w:rsid w:val="00CE30D3"/>
    <w:rsid w:val="00CE5813"/>
    <w:rsid w:val="00CE5DD7"/>
    <w:rsid w:val="00CE7155"/>
    <w:rsid w:val="00CE72F2"/>
    <w:rsid w:val="00CE7613"/>
    <w:rsid w:val="00CF0272"/>
    <w:rsid w:val="00CF04B8"/>
    <w:rsid w:val="00CF155E"/>
    <w:rsid w:val="00CF1D8A"/>
    <w:rsid w:val="00CF5B8E"/>
    <w:rsid w:val="00CF62F0"/>
    <w:rsid w:val="00CF754C"/>
    <w:rsid w:val="00CF7EFF"/>
    <w:rsid w:val="00CF7F5A"/>
    <w:rsid w:val="00D00FB2"/>
    <w:rsid w:val="00D01705"/>
    <w:rsid w:val="00D03942"/>
    <w:rsid w:val="00D03CBF"/>
    <w:rsid w:val="00D041E7"/>
    <w:rsid w:val="00D0504A"/>
    <w:rsid w:val="00D0531F"/>
    <w:rsid w:val="00D06561"/>
    <w:rsid w:val="00D0796E"/>
    <w:rsid w:val="00D07C4B"/>
    <w:rsid w:val="00D103D7"/>
    <w:rsid w:val="00D10EEA"/>
    <w:rsid w:val="00D111EA"/>
    <w:rsid w:val="00D11AB5"/>
    <w:rsid w:val="00D12396"/>
    <w:rsid w:val="00D140A1"/>
    <w:rsid w:val="00D14E92"/>
    <w:rsid w:val="00D1566B"/>
    <w:rsid w:val="00D20550"/>
    <w:rsid w:val="00D208AA"/>
    <w:rsid w:val="00D2198F"/>
    <w:rsid w:val="00D22E0D"/>
    <w:rsid w:val="00D231E3"/>
    <w:rsid w:val="00D2501C"/>
    <w:rsid w:val="00D26B0E"/>
    <w:rsid w:val="00D27079"/>
    <w:rsid w:val="00D2734C"/>
    <w:rsid w:val="00D27FC5"/>
    <w:rsid w:val="00D31372"/>
    <w:rsid w:val="00D3284D"/>
    <w:rsid w:val="00D339B9"/>
    <w:rsid w:val="00D343A0"/>
    <w:rsid w:val="00D34C01"/>
    <w:rsid w:val="00D34E92"/>
    <w:rsid w:val="00D358F4"/>
    <w:rsid w:val="00D36A8E"/>
    <w:rsid w:val="00D36C07"/>
    <w:rsid w:val="00D377DD"/>
    <w:rsid w:val="00D37D37"/>
    <w:rsid w:val="00D4575C"/>
    <w:rsid w:val="00D457AA"/>
    <w:rsid w:val="00D458BB"/>
    <w:rsid w:val="00D45CB8"/>
    <w:rsid w:val="00D47750"/>
    <w:rsid w:val="00D50A39"/>
    <w:rsid w:val="00D513C7"/>
    <w:rsid w:val="00D51E76"/>
    <w:rsid w:val="00D51FEA"/>
    <w:rsid w:val="00D52593"/>
    <w:rsid w:val="00D525A3"/>
    <w:rsid w:val="00D52915"/>
    <w:rsid w:val="00D52CFB"/>
    <w:rsid w:val="00D53A9B"/>
    <w:rsid w:val="00D57FF1"/>
    <w:rsid w:val="00D60A8B"/>
    <w:rsid w:val="00D63333"/>
    <w:rsid w:val="00D636E5"/>
    <w:rsid w:val="00D64383"/>
    <w:rsid w:val="00D64C48"/>
    <w:rsid w:val="00D65525"/>
    <w:rsid w:val="00D65DF4"/>
    <w:rsid w:val="00D66E47"/>
    <w:rsid w:val="00D66F9F"/>
    <w:rsid w:val="00D67A39"/>
    <w:rsid w:val="00D67EE0"/>
    <w:rsid w:val="00D70F58"/>
    <w:rsid w:val="00D71244"/>
    <w:rsid w:val="00D72A74"/>
    <w:rsid w:val="00D72E35"/>
    <w:rsid w:val="00D74CF4"/>
    <w:rsid w:val="00D7594F"/>
    <w:rsid w:val="00D75A28"/>
    <w:rsid w:val="00D80AC9"/>
    <w:rsid w:val="00D8179B"/>
    <w:rsid w:val="00D81AA8"/>
    <w:rsid w:val="00D8408B"/>
    <w:rsid w:val="00D85291"/>
    <w:rsid w:val="00D86032"/>
    <w:rsid w:val="00D860FE"/>
    <w:rsid w:val="00D869A8"/>
    <w:rsid w:val="00D8756A"/>
    <w:rsid w:val="00D87C96"/>
    <w:rsid w:val="00D90C34"/>
    <w:rsid w:val="00D90ECD"/>
    <w:rsid w:val="00D90F95"/>
    <w:rsid w:val="00D93C85"/>
    <w:rsid w:val="00D93D02"/>
    <w:rsid w:val="00D93D97"/>
    <w:rsid w:val="00D94813"/>
    <w:rsid w:val="00D95CCE"/>
    <w:rsid w:val="00D96D4F"/>
    <w:rsid w:val="00DA07F7"/>
    <w:rsid w:val="00DA0A8C"/>
    <w:rsid w:val="00DA0D53"/>
    <w:rsid w:val="00DA0E1C"/>
    <w:rsid w:val="00DA23E1"/>
    <w:rsid w:val="00DA2617"/>
    <w:rsid w:val="00DA2B0D"/>
    <w:rsid w:val="00DA2C6E"/>
    <w:rsid w:val="00DA5978"/>
    <w:rsid w:val="00DA5ED1"/>
    <w:rsid w:val="00DA6897"/>
    <w:rsid w:val="00DA709B"/>
    <w:rsid w:val="00DB1025"/>
    <w:rsid w:val="00DB111C"/>
    <w:rsid w:val="00DB1E74"/>
    <w:rsid w:val="00DB2306"/>
    <w:rsid w:val="00DB2BB5"/>
    <w:rsid w:val="00DB38D3"/>
    <w:rsid w:val="00DB43BC"/>
    <w:rsid w:val="00DB45BC"/>
    <w:rsid w:val="00DB6BCC"/>
    <w:rsid w:val="00DB6C09"/>
    <w:rsid w:val="00DB75BC"/>
    <w:rsid w:val="00DC07CD"/>
    <w:rsid w:val="00DC1E20"/>
    <w:rsid w:val="00DC1F70"/>
    <w:rsid w:val="00DC2C7F"/>
    <w:rsid w:val="00DC34BE"/>
    <w:rsid w:val="00DC47EE"/>
    <w:rsid w:val="00DC4BFB"/>
    <w:rsid w:val="00DC5C67"/>
    <w:rsid w:val="00DC670C"/>
    <w:rsid w:val="00DC6DB0"/>
    <w:rsid w:val="00DC730D"/>
    <w:rsid w:val="00DD04F9"/>
    <w:rsid w:val="00DD0DDA"/>
    <w:rsid w:val="00DD10A9"/>
    <w:rsid w:val="00DD118B"/>
    <w:rsid w:val="00DD158E"/>
    <w:rsid w:val="00DD2DBE"/>
    <w:rsid w:val="00DD4BE1"/>
    <w:rsid w:val="00DD57DB"/>
    <w:rsid w:val="00DE00A3"/>
    <w:rsid w:val="00DE0AAE"/>
    <w:rsid w:val="00DE0FDD"/>
    <w:rsid w:val="00DE1318"/>
    <w:rsid w:val="00DE2046"/>
    <w:rsid w:val="00DE241F"/>
    <w:rsid w:val="00DE2806"/>
    <w:rsid w:val="00DE31D0"/>
    <w:rsid w:val="00DE4A9F"/>
    <w:rsid w:val="00DE4FA4"/>
    <w:rsid w:val="00DE5695"/>
    <w:rsid w:val="00DE69D0"/>
    <w:rsid w:val="00DF01BA"/>
    <w:rsid w:val="00DF053C"/>
    <w:rsid w:val="00DF1CDE"/>
    <w:rsid w:val="00DF1E96"/>
    <w:rsid w:val="00DF2276"/>
    <w:rsid w:val="00DF2ED5"/>
    <w:rsid w:val="00DF4B45"/>
    <w:rsid w:val="00DF4B48"/>
    <w:rsid w:val="00DF65F0"/>
    <w:rsid w:val="00DF723F"/>
    <w:rsid w:val="00E00CA7"/>
    <w:rsid w:val="00E02753"/>
    <w:rsid w:val="00E02799"/>
    <w:rsid w:val="00E03899"/>
    <w:rsid w:val="00E0429E"/>
    <w:rsid w:val="00E05165"/>
    <w:rsid w:val="00E05AEE"/>
    <w:rsid w:val="00E0664F"/>
    <w:rsid w:val="00E06999"/>
    <w:rsid w:val="00E06E46"/>
    <w:rsid w:val="00E06F2D"/>
    <w:rsid w:val="00E0761A"/>
    <w:rsid w:val="00E07B95"/>
    <w:rsid w:val="00E11126"/>
    <w:rsid w:val="00E113B0"/>
    <w:rsid w:val="00E11FAB"/>
    <w:rsid w:val="00E12300"/>
    <w:rsid w:val="00E124CE"/>
    <w:rsid w:val="00E130E3"/>
    <w:rsid w:val="00E13582"/>
    <w:rsid w:val="00E14167"/>
    <w:rsid w:val="00E141EE"/>
    <w:rsid w:val="00E1458B"/>
    <w:rsid w:val="00E14A3E"/>
    <w:rsid w:val="00E153A2"/>
    <w:rsid w:val="00E15A0C"/>
    <w:rsid w:val="00E15CB9"/>
    <w:rsid w:val="00E15CCF"/>
    <w:rsid w:val="00E1777B"/>
    <w:rsid w:val="00E17BD1"/>
    <w:rsid w:val="00E2180B"/>
    <w:rsid w:val="00E218F0"/>
    <w:rsid w:val="00E227C9"/>
    <w:rsid w:val="00E24094"/>
    <w:rsid w:val="00E247FC"/>
    <w:rsid w:val="00E2514A"/>
    <w:rsid w:val="00E2564A"/>
    <w:rsid w:val="00E26696"/>
    <w:rsid w:val="00E27B01"/>
    <w:rsid w:val="00E3034C"/>
    <w:rsid w:val="00E30D1D"/>
    <w:rsid w:val="00E30FAA"/>
    <w:rsid w:val="00E31CE1"/>
    <w:rsid w:val="00E355FA"/>
    <w:rsid w:val="00E359C3"/>
    <w:rsid w:val="00E36770"/>
    <w:rsid w:val="00E40376"/>
    <w:rsid w:val="00E404E0"/>
    <w:rsid w:val="00E40B3A"/>
    <w:rsid w:val="00E41B62"/>
    <w:rsid w:val="00E4208A"/>
    <w:rsid w:val="00E4226A"/>
    <w:rsid w:val="00E42CF2"/>
    <w:rsid w:val="00E430CD"/>
    <w:rsid w:val="00E43261"/>
    <w:rsid w:val="00E43F98"/>
    <w:rsid w:val="00E45745"/>
    <w:rsid w:val="00E46DCD"/>
    <w:rsid w:val="00E47823"/>
    <w:rsid w:val="00E47FDE"/>
    <w:rsid w:val="00E5044B"/>
    <w:rsid w:val="00E508E1"/>
    <w:rsid w:val="00E50C5D"/>
    <w:rsid w:val="00E50FF9"/>
    <w:rsid w:val="00E514EC"/>
    <w:rsid w:val="00E5288C"/>
    <w:rsid w:val="00E52A6F"/>
    <w:rsid w:val="00E52B85"/>
    <w:rsid w:val="00E53732"/>
    <w:rsid w:val="00E549FD"/>
    <w:rsid w:val="00E5581A"/>
    <w:rsid w:val="00E559A2"/>
    <w:rsid w:val="00E55FE0"/>
    <w:rsid w:val="00E60BBB"/>
    <w:rsid w:val="00E61546"/>
    <w:rsid w:val="00E62CDE"/>
    <w:rsid w:val="00E62E5B"/>
    <w:rsid w:val="00E63A54"/>
    <w:rsid w:val="00E63E5C"/>
    <w:rsid w:val="00E64B84"/>
    <w:rsid w:val="00E6678E"/>
    <w:rsid w:val="00E66ABB"/>
    <w:rsid w:val="00E66D98"/>
    <w:rsid w:val="00E66FD9"/>
    <w:rsid w:val="00E70609"/>
    <w:rsid w:val="00E70F8E"/>
    <w:rsid w:val="00E72860"/>
    <w:rsid w:val="00E7354F"/>
    <w:rsid w:val="00E73847"/>
    <w:rsid w:val="00E74342"/>
    <w:rsid w:val="00E76F4F"/>
    <w:rsid w:val="00E77FDF"/>
    <w:rsid w:val="00E80486"/>
    <w:rsid w:val="00E81023"/>
    <w:rsid w:val="00E8102D"/>
    <w:rsid w:val="00E81B9B"/>
    <w:rsid w:val="00E81BDA"/>
    <w:rsid w:val="00E8207A"/>
    <w:rsid w:val="00E83F32"/>
    <w:rsid w:val="00E83F33"/>
    <w:rsid w:val="00E840B8"/>
    <w:rsid w:val="00E84C92"/>
    <w:rsid w:val="00E85BD2"/>
    <w:rsid w:val="00E8611B"/>
    <w:rsid w:val="00E8780B"/>
    <w:rsid w:val="00E9016F"/>
    <w:rsid w:val="00E91362"/>
    <w:rsid w:val="00E913FF"/>
    <w:rsid w:val="00E915FF"/>
    <w:rsid w:val="00E9262D"/>
    <w:rsid w:val="00E927C8"/>
    <w:rsid w:val="00E92FC4"/>
    <w:rsid w:val="00E93137"/>
    <w:rsid w:val="00E93C1A"/>
    <w:rsid w:val="00E94753"/>
    <w:rsid w:val="00E954B2"/>
    <w:rsid w:val="00E95655"/>
    <w:rsid w:val="00E95819"/>
    <w:rsid w:val="00E9602B"/>
    <w:rsid w:val="00E9675B"/>
    <w:rsid w:val="00E96F22"/>
    <w:rsid w:val="00E9772F"/>
    <w:rsid w:val="00EA0EE5"/>
    <w:rsid w:val="00EA0F09"/>
    <w:rsid w:val="00EA1742"/>
    <w:rsid w:val="00EA203C"/>
    <w:rsid w:val="00EA243F"/>
    <w:rsid w:val="00EA2650"/>
    <w:rsid w:val="00EA47C2"/>
    <w:rsid w:val="00EB0808"/>
    <w:rsid w:val="00EB0E50"/>
    <w:rsid w:val="00EB2128"/>
    <w:rsid w:val="00EB3052"/>
    <w:rsid w:val="00EB4B41"/>
    <w:rsid w:val="00EB4CB4"/>
    <w:rsid w:val="00EB5165"/>
    <w:rsid w:val="00EB61EC"/>
    <w:rsid w:val="00EB62CF"/>
    <w:rsid w:val="00EB6645"/>
    <w:rsid w:val="00EB7D82"/>
    <w:rsid w:val="00EC03C7"/>
    <w:rsid w:val="00EC07E5"/>
    <w:rsid w:val="00EC0805"/>
    <w:rsid w:val="00EC1E8D"/>
    <w:rsid w:val="00EC1ED9"/>
    <w:rsid w:val="00EC2565"/>
    <w:rsid w:val="00EC3B24"/>
    <w:rsid w:val="00EC3FAD"/>
    <w:rsid w:val="00EC3FFD"/>
    <w:rsid w:val="00EC4753"/>
    <w:rsid w:val="00EC5566"/>
    <w:rsid w:val="00EC59A2"/>
    <w:rsid w:val="00EC659B"/>
    <w:rsid w:val="00EC6AC2"/>
    <w:rsid w:val="00EC7FE4"/>
    <w:rsid w:val="00ED00EF"/>
    <w:rsid w:val="00ED027E"/>
    <w:rsid w:val="00ED03DA"/>
    <w:rsid w:val="00ED057A"/>
    <w:rsid w:val="00ED355C"/>
    <w:rsid w:val="00ED3BAF"/>
    <w:rsid w:val="00ED433D"/>
    <w:rsid w:val="00ED5A65"/>
    <w:rsid w:val="00ED61AE"/>
    <w:rsid w:val="00ED65AC"/>
    <w:rsid w:val="00ED6EFD"/>
    <w:rsid w:val="00EE2F32"/>
    <w:rsid w:val="00EE32E5"/>
    <w:rsid w:val="00EE35D6"/>
    <w:rsid w:val="00EE384F"/>
    <w:rsid w:val="00EE3B99"/>
    <w:rsid w:val="00EE4140"/>
    <w:rsid w:val="00EE5AA4"/>
    <w:rsid w:val="00EF2B1E"/>
    <w:rsid w:val="00EF2F2B"/>
    <w:rsid w:val="00EF3AF9"/>
    <w:rsid w:val="00EF4A14"/>
    <w:rsid w:val="00EF51E3"/>
    <w:rsid w:val="00EF522E"/>
    <w:rsid w:val="00EF674E"/>
    <w:rsid w:val="00EF7EEC"/>
    <w:rsid w:val="00F00723"/>
    <w:rsid w:val="00F00D7C"/>
    <w:rsid w:val="00F01E26"/>
    <w:rsid w:val="00F0209F"/>
    <w:rsid w:val="00F02DCE"/>
    <w:rsid w:val="00F03315"/>
    <w:rsid w:val="00F04550"/>
    <w:rsid w:val="00F0464F"/>
    <w:rsid w:val="00F053F7"/>
    <w:rsid w:val="00F057CB"/>
    <w:rsid w:val="00F05A36"/>
    <w:rsid w:val="00F10701"/>
    <w:rsid w:val="00F1160A"/>
    <w:rsid w:val="00F1162A"/>
    <w:rsid w:val="00F1170A"/>
    <w:rsid w:val="00F11780"/>
    <w:rsid w:val="00F11C9C"/>
    <w:rsid w:val="00F12BCC"/>
    <w:rsid w:val="00F1354F"/>
    <w:rsid w:val="00F13BA6"/>
    <w:rsid w:val="00F13CB7"/>
    <w:rsid w:val="00F14529"/>
    <w:rsid w:val="00F15406"/>
    <w:rsid w:val="00F1787D"/>
    <w:rsid w:val="00F178A6"/>
    <w:rsid w:val="00F2013D"/>
    <w:rsid w:val="00F216AE"/>
    <w:rsid w:val="00F22345"/>
    <w:rsid w:val="00F22814"/>
    <w:rsid w:val="00F22A1E"/>
    <w:rsid w:val="00F2327A"/>
    <w:rsid w:val="00F2511B"/>
    <w:rsid w:val="00F25643"/>
    <w:rsid w:val="00F25A11"/>
    <w:rsid w:val="00F26F28"/>
    <w:rsid w:val="00F279B7"/>
    <w:rsid w:val="00F27C85"/>
    <w:rsid w:val="00F27E4A"/>
    <w:rsid w:val="00F302FF"/>
    <w:rsid w:val="00F30502"/>
    <w:rsid w:val="00F3064E"/>
    <w:rsid w:val="00F30C8E"/>
    <w:rsid w:val="00F318B6"/>
    <w:rsid w:val="00F322D9"/>
    <w:rsid w:val="00F33598"/>
    <w:rsid w:val="00F3545A"/>
    <w:rsid w:val="00F36C11"/>
    <w:rsid w:val="00F4121F"/>
    <w:rsid w:val="00F4133D"/>
    <w:rsid w:val="00F414E6"/>
    <w:rsid w:val="00F4217F"/>
    <w:rsid w:val="00F43113"/>
    <w:rsid w:val="00F454F7"/>
    <w:rsid w:val="00F4557E"/>
    <w:rsid w:val="00F45BEC"/>
    <w:rsid w:val="00F47609"/>
    <w:rsid w:val="00F500E1"/>
    <w:rsid w:val="00F500F7"/>
    <w:rsid w:val="00F507BF"/>
    <w:rsid w:val="00F51021"/>
    <w:rsid w:val="00F515EB"/>
    <w:rsid w:val="00F5170B"/>
    <w:rsid w:val="00F5217A"/>
    <w:rsid w:val="00F52686"/>
    <w:rsid w:val="00F52BFC"/>
    <w:rsid w:val="00F53F78"/>
    <w:rsid w:val="00F555D4"/>
    <w:rsid w:val="00F6061B"/>
    <w:rsid w:val="00F606DE"/>
    <w:rsid w:val="00F60849"/>
    <w:rsid w:val="00F60DF2"/>
    <w:rsid w:val="00F6152F"/>
    <w:rsid w:val="00F618F6"/>
    <w:rsid w:val="00F61ADD"/>
    <w:rsid w:val="00F623D7"/>
    <w:rsid w:val="00F6254E"/>
    <w:rsid w:val="00F62DBE"/>
    <w:rsid w:val="00F6389E"/>
    <w:rsid w:val="00F64291"/>
    <w:rsid w:val="00F646D8"/>
    <w:rsid w:val="00F64AEA"/>
    <w:rsid w:val="00F64B83"/>
    <w:rsid w:val="00F65AC5"/>
    <w:rsid w:val="00F660CE"/>
    <w:rsid w:val="00F666A3"/>
    <w:rsid w:val="00F66BFB"/>
    <w:rsid w:val="00F70818"/>
    <w:rsid w:val="00F7096B"/>
    <w:rsid w:val="00F71F90"/>
    <w:rsid w:val="00F72126"/>
    <w:rsid w:val="00F72A2B"/>
    <w:rsid w:val="00F730A8"/>
    <w:rsid w:val="00F73519"/>
    <w:rsid w:val="00F742F0"/>
    <w:rsid w:val="00F7512B"/>
    <w:rsid w:val="00F77C66"/>
    <w:rsid w:val="00F77DBB"/>
    <w:rsid w:val="00F77FC8"/>
    <w:rsid w:val="00F80260"/>
    <w:rsid w:val="00F81037"/>
    <w:rsid w:val="00F8127C"/>
    <w:rsid w:val="00F8149D"/>
    <w:rsid w:val="00F81F9C"/>
    <w:rsid w:val="00F836C6"/>
    <w:rsid w:val="00F84200"/>
    <w:rsid w:val="00F842F3"/>
    <w:rsid w:val="00F848B8"/>
    <w:rsid w:val="00F85842"/>
    <w:rsid w:val="00F859FD"/>
    <w:rsid w:val="00F9104B"/>
    <w:rsid w:val="00F9106C"/>
    <w:rsid w:val="00F91186"/>
    <w:rsid w:val="00F91510"/>
    <w:rsid w:val="00F91693"/>
    <w:rsid w:val="00F9208B"/>
    <w:rsid w:val="00F9485B"/>
    <w:rsid w:val="00F94AFC"/>
    <w:rsid w:val="00F9543C"/>
    <w:rsid w:val="00F967FD"/>
    <w:rsid w:val="00F9685C"/>
    <w:rsid w:val="00F97BE8"/>
    <w:rsid w:val="00F97BFF"/>
    <w:rsid w:val="00F97EA0"/>
    <w:rsid w:val="00FA0578"/>
    <w:rsid w:val="00FA0986"/>
    <w:rsid w:val="00FA1FD2"/>
    <w:rsid w:val="00FA24C4"/>
    <w:rsid w:val="00FA2997"/>
    <w:rsid w:val="00FA347D"/>
    <w:rsid w:val="00FA357E"/>
    <w:rsid w:val="00FA6104"/>
    <w:rsid w:val="00FA6432"/>
    <w:rsid w:val="00FA646C"/>
    <w:rsid w:val="00FA6A00"/>
    <w:rsid w:val="00FA6BA0"/>
    <w:rsid w:val="00FA6EDC"/>
    <w:rsid w:val="00FA7CA6"/>
    <w:rsid w:val="00FB0184"/>
    <w:rsid w:val="00FB09AC"/>
    <w:rsid w:val="00FB3C0B"/>
    <w:rsid w:val="00FB5CB8"/>
    <w:rsid w:val="00FB5ECB"/>
    <w:rsid w:val="00FB6F89"/>
    <w:rsid w:val="00FC0573"/>
    <w:rsid w:val="00FC23BB"/>
    <w:rsid w:val="00FC3FF5"/>
    <w:rsid w:val="00FC4D35"/>
    <w:rsid w:val="00FC521B"/>
    <w:rsid w:val="00FC548A"/>
    <w:rsid w:val="00FC5F52"/>
    <w:rsid w:val="00FC6585"/>
    <w:rsid w:val="00FC6638"/>
    <w:rsid w:val="00FC696B"/>
    <w:rsid w:val="00FC6C1A"/>
    <w:rsid w:val="00FD05F3"/>
    <w:rsid w:val="00FD0722"/>
    <w:rsid w:val="00FD221B"/>
    <w:rsid w:val="00FD2D78"/>
    <w:rsid w:val="00FD3F2B"/>
    <w:rsid w:val="00FD4077"/>
    <w:rsid w:val="00FD4D27"/>
    <w:rsid w:val="00FD5205"/>
    <w:rsid w:val="00FD5700"/>
    <w:rsid w:val="00FD635F"/>
    <w:rsid w:val="00FD683D"/>
    <w:rsid w:val="00FD7906"/>
    <w:rsid w:val="00FD7A43"/>
    <w:rsid w:val="00FD7A53"/>
    <w:rsid w:val="00FE0410"/>
    <w:rsid w:val="00FE08E8"/>
    <w:rsid w:val="00FE12AC"/>
    <w:rsid w:val="00FE1617"/>
    <w:rsid w:val="00FE27BD"/>
    <w:rsid w:val="00FE3C60"/>
    <w:rsid w:val="00FE3DC2"/>
    <w:rsid w:val="00FE3E2A"/>
    <w:rsid w:val="00FE54EC"/>
    <w:rsid w:val="00FE6187"/>
    <w:rsid w:val="00FE65B2"/>
    <w:rsid w:val="00FE7E50"/>
    <w:rsid w:val="00FF0C7E"/>
    <w:rsid w:val="00FF109D"/>
    <w:rsid w:val="00FF1B99"/>
    <w:rsid w:val="00FF1FDB"/>
    <w:rsid w:val="00FF280A"/>
    <w:rsid w:val="00FF29B0"/>
    <w:rsid w:val="00FF2F73"/>
    <w:rsid w:val="00FF431B"/>
    <w:rsid w:val="00FF433B"/>
    <w:rsid w:val="00FF4D4B"/>
    <w:rsid w:val="00FF5FCE"/>
    <w:rsid w:val="00FF6A9C"/>
    <w:rsid w:val="00FF7A84"/>
    <w:rsid w:val="00FF7C4B"/>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6E88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sk-SK" w:eastAsia="sk-SK" w:bidi="ar-SA"/>
      </w:rPr>
    </w:rPrDefault>
    <w:pPrDefault>
      <w:pPr>
        <w:spacing w:after="200" w:line="252"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565"/>
    <w:pPr>
      <w:spacing w:before="120" w:after="120" w:line="360" w:lineRule="auto"/>
      <w:ind w:firstLine="567"/>
      <w:jc w:val="both"/>
    </w:pPr>
    <w:rPr>
      <w:rFonts w:ascii="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FB0184"/>
    <w:pPr>
      <w:pageBreakBefore/>
      <w:numPr>
        <w:numId w:val="22"/>
      </w:numPr>
      <w:pBdr>
        <w:bottom w:val="thinThickSmallGap" w:sz="12" w:space="1" w:color="988600" w:themeColor="accent2" w:themeShade="BF"/>
      </w:pBdr>
      <w:spacing w:before="400" w:after="200" w:line="252" w:lineRule="auto"/>
      <w:jc w:val="center"/>
      <w:outlineLvl w:val="0"/>
    </w:pPr>
    <w:rPr>
      <w:rFonts w:asciiTheme="majorHAnsi" w:hAnsiTheme="majorHAnsi" w:cstheme="majorBidi"/>
      <w:caps/>
      <w:color w:val="665A00" w:themeColor="accent2" w:themeShade="80"/>
      <w:spacing w:val="20"/>
      <w:sz w:val="28"/>
      <w:szCs w:val="28"/>
      <w:lang w:val="sk-SK" w:eastAsia="sk-SK"/>
    </w:rPr>
  </w:style>
  <w:style w:type="paragraph" w:styleId="Heading2">
    <w:name w:val="heading 2"/>
    <w:basedOn w:val="Normal"/>
    <w:next w:val="Normal"/>
    <w:link w:val="Heading2Char"/>
    <w:uiPriority w:val="9"/>
    <w:unhideWhenUsed/>
    <w:qFormat/>
    <w:rsid w:val="00B27FAE"/>
    <w:pPr>
      <w:numPr>
        <w:ilvl w:val="1"/>
        <w:numId w:val="22"/>
      </w:numPr>
      <w:pBdr>
        <w:bottom w:val="single" w:sz="4" w:space="1" w:color="655900" w:themeColor="accent2" w:themeShade="7F"/>
      </w:pBdr>
      <w:spacing w:before="400" w:after="200" w:line="252" w:lineRule="auto"/>
      <w:jc w:val="center"/>
      <w:outlineLvl w:val="1"/>
    </w:pPr>
    <w:rPr>
      <w:rFonts w:asciiTheme="majorHAnsi" w:hAnsiTheme="majorHAnsi" w:cstheme="majorBidi"/>
      <w:caps/>
      <w:color w:val="665A00" w:themeColor="accent2" w:themeShade="80"/>
      <w:spacing w:val="15"/>
      <w:lang w:val="sk-SK" w:eastAsia="sk-SK"/>
    </w:rPr>
  </w:style>
  <w:style w:type="paragraph" w:styleId="Heading3">
    <w:name w:val="heading 3"/>
    <w:basedOn w:val="Normal"/>
    <w:next w:val="Normal"/>
    <w:link w:val="Heading3Char"/>
    <w:uiPriority w:val="9"/>
    <w:unhideWhenUsed/>
    <w:qFormat/>
    <w:rsid w:val="00B27FAE"/>
    <w:pPr>
      <w:numPr>
        <w:ilvl w:val="2"/>
        <w:numId w:val="22"/>
      </w:numPr>
      <w:pBdr>
        <w:top w:val="dotted" w:sz="4" w:space="1" w:color="655900" w:themeColor="accent2" w:themeShade="7F"/>
        <w:bottom w:val="dotted" w:sz="4" w:space="1" w:color="655900" w:themeColor="accent2" w:themeShade="7F"/>
      </w:pBdr>
      <w:spacing w:before="300" w:after="200" w:line="252" w:lineRule="auto"/>
      <w:jc w:val="center"/>
      <w:outlineLvl w:val="2"/>
    </w:pPr>
    <w:rPr>
      <w:rFonts w:asciiTheme="majorHAnsi" w:hAnsiTheme="majorHAnsi" w:cstheme="majorBidi"/>
      <w:caps/>
      <w:color w:val="655900" w:themeColor="accent2" w:themeShade="7F"/>
      <w:lang w:val="sk-SK" w:eastAsia="sk-SK"/>
    </w:rPr>
  </w:style>
  <w:style w:type="paragraph" w:styleId="Heading4">
    <w:name w:val="heading 4"/>
    <w:basedOn w:val="Normal"/>
    <w:next w:val="Normal"/>
    <w:link w:val="Heading4Char"/>
    <w:uiPriority w:val="9"/>
    <w:unhideWhenUsed/>
    <w:qFormat/>
    <w:rsid w:val="00B27FAE"/>
    <w:pPr>
      <w:numPr>
        <w:ilvl w:val="3"/>
        <w:numId w:val="22"/>
      </w:numPr>
      <w:pBdr>
        <w:bottom w:val="dotted" w:sz="4" w:space="1" w:color="988600" w:themeColor="accent2" w:themeShade="BF"/>
      </w:pBdr>
      <w:spacing w:line="252" w:lineRule="auto"/>
      <w:jc w:val="center"/>
      <w:outlineLvl w:val="3"/>
    </w:pPr>
    <w:rPr>
      <w:rFonts w:asciiTheme="majorHAnsi" w:hAnsiTheme="majorHAnsi" w:cstheme="majorBidi"/>
      <w:caps/>
      <w:color w:val="655900" w:themeColor="accent2" w:themeShade="7F"/>
      <w:spacing w:val="10"/>
      <w:sz w:val="22"/>
      <w:szCs w:val="22"/>
      <w:lang w:val="sk-SK" w:eastAsia="sk-SK"/>
    </w:rPr>
  </w:style>
  <w:style w:type="paragraph" w:styleId="Heading5">
    <w:name w:val="heading 5"/>
    <w:basedOn w:val="Normal"/>
    <w:next w:val="Normal"/>
    <w:link w:val="Heading5Char"/>
    <w:uiPriority w:val="9"/>
    <w:unhideWhenUsed/>
    <w:qFormat/>
    <w:rsid w:val="00B27FAE"/>
    <w:pPr>
      <w:numPr>
        <w:ilvl w:val="4"/>
        <w:numId w:val="22"/>
      </w:numPr>
      <w:spacing w:before="320" w:line="252" w:lineRule="auto"/>
      <w:jc w:val="center"/>
      <w:outlineLvl w:val="4"/>
    </w:pPr>
    <w:rPr>
      <w:rFonts w:asciiTheme="majorHAnsi" w:hAnsiTheme="majorHAnsi" w:cstheme="majorBidi"/>
      <w:caps/>
      <w:color w:val="655900" w:themeColor="accent2" w:themeShade="7F"/>
      <w:spacing w:val="10"/>
      <w:sz w:val="22"/>
      <w:szCs w:val="22"/>
      <w:lang w:val="sk-SK" w:eastAsia="sk-SK"/>
    </w:rPr>
  </w:style>
  <w:style w:type="paragraph" w:styleId="Heading6">
    <w:name w:val="heading 6"/>
    <w:basedOn w:val="Normal"/>
    <w:next w:val="Normal"/>
    <w:link w:val="Heading6Char"/>
    <w:uiPriority w:val="9"/>
    <w:unhideWhenUsed/>
    <w:qFormat/>
    <w:rsid w:val="00B27FAE"/>
    <w:pPr>
      <w:numPr>
        <w:ilvl w:val="5"/>
        <w:numId w:val="22"/>
      </w:numPr>
      <w:spacing w:line="252" w:lineRule="auto"/>
      <w:jc w:val="center"/>
      <w:outlineLvl w:val="5"/>
    </w:pPr>
    <w:rPr>
      <w:rFonts w:asciiTheme="majorHAnsi" w:hAnsiTheme="majorHAnsi" w:cstheme="majorBidi"/>
      <w:caps/>
      <w:color w:val="988600" w:themeColor="accent2" w:themeShade="BF"/>
      <w:spacing w:val="10"/>
      <w:sz w:val="22"/>
      <w:szCs w:val="22"/>
      <w:lang w:val="sk-SK" w:eastAsia="sk-SK"/>
    </w:rPr>
  </w:style>
  <w:style w:type="paragraph" w:styleId="Heading7">
    <w:name w:val="heading 7"/>
    <w:basedOn w:val="Normal"/>
    <w:next w:val="Normal"/>
    <w:link w:val="Heading7Char"/>
    <w:uiPriority w:val="9"/>
    <w:unhideWhenUsed/>
    <w:qFormat/>
    <w:rsid w:val="00B27FAE"/>
    <w:pPr>
      <w:numPr>
        <w:ilvl w:val="6"/>
        <w:numId w:val="22"/>
      </w:numPr>
      <w:spacing w:line="252" w:lineRule="auto"/>
      <w:jc w:val="center"/>
      <w:outlineLvl w:val="6"/>
    </w:pPr>
    <w:rPr>
      <w:rFonts w:asciiTheme="majorHAnsi" w:hAnsiTheme="majorHAnsi" w:cstheme="majorBidi"/>
      <w:i/>
      <w:iCs/>
      <w:caps/>
      <w:color w:val="988600" w:themeColor="accent2" w:themeShade="BF"/>
      <w:spacing w:val="10"/>
      <w:sz w:val="22"/>
      <w:szCs w:val="22"/>
      <w:lang w:val="sk-SK" w:eastAsia="sk-SK"/>
    </w:rPr>
  </w:style>
  <w:style w:type="paragraph" w:styleId="Heading8">
    <w:name w:val="heading 8"/>
    <w:basedOn w:val="Normal"/>
    <w:next w:val="Normal"/>
    <w:link w:val="Heading8Char"/>
    <w:uiPriority w:val="9"/>
    <w:unhideWhenUsed/>
    <w:qFormat/>
    <w:rsid w:val="00B27FAE"/>
    <w:pPr>
      <w:numPr>
        <w:ilvl w:val="7"/>
        <w:numId w:val="22"/>
      </w:numPr>
      <w:spacing w:line="252" w:lineRule="auto"/>
      <w:jc w:val="center"/>
      <w:outlineLvl w:val="7"/>
    </w:pPr>
    <w:rPr>
      <w:rFonts w:asciiTheme="majorHAnsi" w:hAnsiTheme="majorHAnsi" w:cstheme="majorBidi"/>
      <w:caps/>
      <w:spacing w:val="10"/>
      <w:sz w:val="20"/>
      <w:szCs w:val="20"/>
      <w:lang w:val="sk-SK" w:eastAsia="sk-SK"/>
    </w:rPr>
  </w:style>
  <w:style w:type="paragraph" w:styleId="Heading9">
    <w:name w:val="heading 9"/>
    <w:basedOn w:val="Normal"/>
    <w:next w:val="Normal"/>
    <w:link w:val="Heading9Char"/>
    <w:uiPriority w:val="9"/>
    <w:unhideWhenUsed/>
    <w:qFormat/>
    <w:rsid w:val="00B27FAE"/>
    <w:pPr>
      <w:numPr>
        <w:ilvl w:val="8"/>
        <w:numId w:val="22"/>
      </w:numPr>
      <w:spacing w:line="252" w:lineRule="auto"/>
      <w:jc w:val="center"/>
      <w:outlineLvl w:val="8"/>
    </w:pPr>
    <w:rPr>
      <w:rFonts w:asciiTheme="majorHAnsi" w:hAnsiTheme="majorHAnsi" w:cstheme="majorBidi"/>
      <w:i/>
      <w:iCs/>
      <w:caps/>
      <w:spacing w:val="10"/>
      <w:sz w:val="20"/>
      <w:szCs w:val="20"/>
      <w:lang w:val="sk-SK" w:eastAsia="sk-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
    <w:name w:val="WW_OutlineListStyle"/>
    <w:basedOn w:val="NoList"/>
    <w:rsid w:val="00524142"/>
    <w:pPr>
      <w:numPr>
        <w:numId w:val="7"/>
      </w:numPr>
    </w:pPr>
  </w:style>
  <w:style w:type="character" w:customStyle="1" w:styleId="Nadpis1Char">
    <w:name w:val="Nadpis 1 Char"/>
    <w:rsid w:val="00524142"/>
    <w:rPr>
      <w:rFonts w:ascii="Times New Roman" w:eastAsia="Times New Roman" w:hAnsi="Times New Roman" w:cs="Times New Roman"/>
      <w:b/>
      <w:bCs/>
      <w:sz w:val="32"/>
      <w:szCs w:val="28"/>
    </w:rPr>
  </w:style>
  <w:style w:type="character" w:customStyle="1" w:styleId="Nadpis2Char">
    <w:name w:val="Nadpis 2 Char"/>
    <w:rsid w:val="00524142"/>
    <w:rPr>
      <w:rFonts w:eastAsia="Times New Roman" w:cs="Times New Roman"/>
      <w:b/>
      <w:bCs/>
      <w:sz w:val="28"/>
      <w:szCs w:val="26"/>
    </w:rPr>
  </w:style>
  <w:style w:type="character" w:customStyle="1" w:styleId="Nadpis3Char">
    <w:name w:val="Nadpis 3 Char"/>
    <w:rsid w:val="00524142"/>
    <w:rPr>
      <w:rFonts w:ascii="Times New Roman" w:eastAsia="Times New Roman" w:hAnsi="Times New Roman" w:cs="Times New Roman"/>
      <w:b/>
      <w:bCs/>
      <w:smallCaps/>
    </w:rPr>
  </w:style>
  <w:style w:type="character" w:customStyle="1" w:styleId="Nadpis4Char">
    <w:name w:val="Nadpis 4 Char"/>
    <w:rsid w:val="00524142"/>
    <w:rPr>
      <w:rFonts w:ascii="Times New Roman" w:eastAsia="Times New Roman" w:hAnsi="Times New Roman" w:cs="Times New Roman"/>
      <w:b/>
      <w:bCs/>
      <w:i/>
      <w:iCs/>
    </w:rPr>
  </w:style>
  <w:style w:type="character" w:customStyle="1" w:styleId="Nadpis5Char">
    <w:name w:val="Nadpis 5 Char"/>
    <w:rsid w:val="00524142"/>
    <w:rPr>
      <w:rFonts w:ascii="Cambria" w:eastAsia="Times New Roman" w:hAnsi="Cambria" w:cs="Times New Roman"/>
      <w:color w:val="243F60"/>
    </w:rPr>
  </w:style>
  <w:style w:type="character" w:customStyle="1" w:styleId="Nadpis6Char">
    <w:name w:val="Nadpis 6 Char"/>
    <w:rsid w:val="00524142"/>
    <w:rPr>
      <w:rFonts w:ascii="Cambria" w:eastAsia="Times New Roman" w:hAnsi="Cambria" w:cs="Times New Roman"/>
      <w:i/>
      <w:iCs/>
      <w:color w:val="243F60"/>
    </w:rPr>
  </w:style>
  <w:style w:type="character" w:customStyle="1" w:styleId="Nadpis7Char">
    <w:name w:val="Nadpis 7 Char"/>
    <w:rsid w:val="00524142"/>
    <w:rPr>
      <w:rFonts w:ascii="Cambria" w:eastAsia="Times New Roman" w:hAnsi="Cambria" w:cs="Times New Roman"/>
      <w:i/>
      <w:iCs/>
      <w:color w:val="404040"/>
    </w:rPr>
  </w:style>
  <w:style w:type="character" w:customStyle="1" w:styleId="Nadpis8Char">
    <w:name w:val="Nadpis 8 Char"/>
    <w:rsid w:val="00524142"/>
    <w:rPr>
      <w:rFonts w:ascii="Cambria" w:eastAsia="Times New Roman" w:hAnsi="Cambria" w:cs="Times New Roman"/>
      <w:color w:val="404040"/>
      <w:sz w:val="20"/>
      <w:szCs w:val="20"/>
    </w:rPr>
  </w:style>
  <w:style w:type="character" w:customStyle="1" w:styleId="Nadpis9Char">
    <w:name w:val="Nadpis 9 Char"/>
    <w:rsid w:val="00524142"/>
    <w:rPr>
      <w:rFonts w:ascii="Cambria" w:eastAsia="Times New Roman" w:hAnsi="Cambria" w:cs="Times New Roman"/>
      <w:i/>
      <w:iCs/>
      <w:color w:val="404040"/>
      <w:sz w:val="20"/>
      <w:szCs w:val="20"/>
    </w:rPr>
  </w:style>
  <w:style w:type="paragraph" w:styleId="ListParagraph">
    <w:name w:val="List Paragraph"/>
    <w:aliases w:val="body,Odsek zoznamu2"/>
    <w:basedOn w:val="Normal"/>
    <w:link w:val="ListParagraphChar"/>
    <w:uiPriority w:val="34"/>
    <w:qFormat/>
    <w:rsid w:val="00B27FAE"/>
    <w:pPr>
      <w:spacing w:after="200" w:line="252" w:lineRule="auto"/>
      <w:ind w:left="720"/>
      <w:contextualSpacing/>
    </w:pPr>
    <w:rPr>
      <w:rFonts w:asciiTheme="majorHAnsi" w:hAnsiTheme="majorHAnsi" w:cstheme="majorBidi"/>
      <w:sz w:val="22"/>
      <w:szCs w:val="22"/>
      <w:lang w:val="sk-SK" w:eastAsia="sk-SK"/>
    </w:rPr>
  </w:style>
  <w:style w:type="paragraph" w:customStyle="1" w:styleId="Podnadpis">
    <w:name w:val="Podnadpis"/>
    <w:basedOn w:val="Normal"/>
    <w:next w:val="Normal"/>
    <w:rsid w:val="00524142"/>
    <w:pPr>
      <w:keepNext/>
      <w:keepLines/>
      <w:suppressAutoHyphens/>
      <w:autoSpaceDN w:val="0"/>
      <w:spacing w:before="480"/>
      <w:textAlignment w:val="baseline"/>
    </w:pPr>
    <w:rPr>
      <w:rFonts w:asciiTheme="majorHAnsi" w:hAnsiTheme="majorHAnsi" w:cstheme="majorBidi"/>
      <w:b/>
      <w:smallCaps/>
      <w:sz w:val="22"/>
      <w:szCs w:val="22"/>
      <w:lang w:val="cs-CZ" w:eastAsia="en-US"/>
    </w:rPr>
  </w:style>
  <w:style w:type="character" w:styleId="PlaceholderText">
    <w:name w:val="Placeholder Text"/>
    <w:rsid w:val="00524142"/>
    <w:rPr>
      <w:color w:val="808080"/>
    </w:rPr>
  </w:style>
  <w:style w:type="character" w:customStyle="1" w:styleId="PodnadpisChar">
    <w:name w:val="Podnadpis Char"/>
    <w:rsid w:val="00524142"/>
    <w:rPr>
      <w:rFonts w:ascii="Times New Roman" w:hAnsi="Times New Roman"/>
      <w:b/>
      <w:smallCaps/>
      <w:sz w:val="24"/>
    </w:rPr>
  </w:style>
  <w:style w:type="paragraph" w:styleId="BalloonText">
    <w:name w:val="Balloon Text"/>
    <w:basedOn w:val="Normal"/>
    <w:rsid w:val="00524142"/>
    <w:pPr>
      <w:suppressAutoHyphens/>
      <w:autoSpaceDN w:val="0"/>
      <w:spacing w:after="200" w:line="252" w:lineRule="auto"/>
      <w:ind w:firstLine="709"/>
      <w:textAlignment w:val="baseline"/>
    </w:pPr>
    <w:rPr>
      <w:rFonts w:ascii="Tahoma" w:hAnsi="Tahoma" w:cs="Tahoma"/>
      <w:sz w:val="16"/>
      <w:szCs w:val="16"/>
      <w:lang w:val="cs-CZ" w:eastAsia="en-US"/>
    </w:rPr>
  </w:style>
  <w:style w:type="character" w:customStyle="1" w:styleId="TextbublinyChar">
    <w:name w:val="Text bubliny Char"/>
    <w:rsid w:val="00524142"/>
    <w:rPr>
      <w:rFonts w:ascii="Tahoma" w:hAnsi="Tahoma" w:cs="Tahoma"/>
      <w:sz w:val="16"/>
      <w:szCs w:val="16"/>
    </w:rPr>
  </w:style>
  <w:style w:type="paragraph" w:styleId="Title">
    <w:name w:val="Title"/>
    <w:basedOn w:val="Normal"/>
    <w:next w:val="Normal"/>
    <w:link w:val="TitleChar"/>
    <w:uiPriority w:val="10"/>
    <w:qFormat/>
    <w:rsid w:val="00B27FAE"/>
    <w:pPr>
      <w:pBdr>
        <w:top w:val="dotted" w:sz="2" w:space="1" w:color="665A00" w:themeColor="accent2" w:themeShade="80"/>
        <w:bottom w:val="dotted" w:sz="2" w:space="6" w:color="665A00" w:themeColor="accent2" w:themeShade="80"/>
      </w:pBdr>
      <w:spacing w:before="500" w:after="300"/>
      <w:jc w:val="center"/>
    </w:pPr>
    <w:rPr>
      <w:rFonts w:asciiTheme="majorHAnsi" w:hAnsiTheme="majorHAnsi" w:cstheme="majorBidi"/>
      <w:caps/>
      <w:color w:val="665A00" w:themeColor="accent2" w:themeShade="80"/>
      <w:spacing w:val="50"/>
      <w:sz w:val="44"/>
      <w:szCs w:val="44"/>
      <w:lang w:val="sk-SK" w:eastAsia="sk-SK"/>
    </w:rPr>
  </w:style>
  <w:style w:type="character" w:customStyle="1" w:styleId="NzevChar">
    <w:name w:val="Název Char"/>
    <w:rsid w:val="00524142"/>
    <w:rPr>
      <w:rFonts w:ascii="Times New Roman" w:eastAsia="Times New Roman" w:hAnsi="Times New Roman" w:cs="Times New Roman"/>
      <w:caps/>
      <w:spacing w:val="5"/>
      <w:kern w:val="3"/>
      <w:sz w:val="36"/>
      <w:szCs w:val="52"/>
    </w:rPr>
  </w:style>
  <w:style w:type="paragraph" w:styleId="Subtitle">
    <w:name w:val="Subtitle"/>
    <w:basedOn w:val="Normal"/>
    <w:next w:val="Normal"/>
    <w:link w:val="SubtitleChar"/>
    <w:uiPriority w:val="11"/>
    <w:qFormat/>
    <w:rsid w:val="00B27FAE"/>
    <w:pPr>
      <w:spacing w:after="560"/>
      <w:jc w:val="center"/>
    </w:pPr>
    <w:rPr>
      <w:rFonts w:asciiTheme="majorHAnsi" w:hAnsiTheme="majorHAnsi" w:cstheme="majorBidi"/>
      <w:caps/>
      <w:spacing w:val="20"/>
      <w:sz w:val="18"/>
      <w:szCs w:val="18"/>
      <w:lang w:val="sk-SK" w:eastAsia="sk-SK"/>
    </w:rPr>
  </w:style>
  <w:style w:type="character" w:customStyle="1" w:styleId="PodtitulChar">
    <w:name w:val="Podtitul Char"/>
    <w:rsid w:val="00524142"/>
    <w:rPr>
      <w:rFonts w:ascii="Times New Roman" w:eastAsia="Times New Roman" w:hAnsi="Times New Roman" w:cs="Times New Roman"/>
      <w:iCs/>
      <w:spacing w:val="15"/>
      <w:sz w:val="32"/>
      <w:szCs w:val="24"/>
    </w:rPr>
  </w:style>
  <w:style w:type="paragraph" w:customStyle="1" w:styleId="Levstyl">
    <w:name w:val="Levý styl"/>
    <w:basedOn w:val="Subtitle"/>
    <w:rsid w:val="00524142"/>
    <w:pPr>
      <w:jc w:val="left"/>
    </w:pPr>
  </w:style>
  <w:style w:type="paragraph" w:customStyle="1" w:styleId="Pravstyl">
    <w:name w:val="Pravý styl"/>
    <w:basedOn w:val="Levstyl"/>
    <w:rsid w:val="00524142"/>
    <w:pPr>
      <w:jc w:val="right"/>
    </w:pPr>
  </w:style>
  <w:style w:type="character" w:customStyle="1" w:styleId="LevstylChar">
    <w:name w:val="Levý styl Char"/>
    <w:rsid w:val="00524142"/>
    <w:rPr>
      <w:rFonts w:ascii="Times New Roman" w:eastAsia="Times New Roman" w:hAnsi="Times New Roman" w:cs="Times New Roman"/>
      <w:iCs/>
      <w:spacing w:val="15"/>
      <w:sz w:val="32"/>
      <w:szCs w:val="24"/>
    </w:rPr>
  </w:style>
  <w:style w:type="paragraph" w:customStyle="1" w:styleId="titstrUniverzita">
    <w:name w:val="tit.str.Univerzita"/>
    <w:basedOn w:val="Title"/>
    <w:rsid w:val="00524142"/>
    <w:rPr>
      <w:b/>
      <w:sz w:val="32"/>
    </w:rPr>
  </w:style>
  <w:style w:type="character" w:customStyle="1" w:styleId="PravstylChar">
    <w:name w:val="Pravý styl Char"/>
    <w:rsid w:val="00524142"/>
    <w:rPr>
      <w:rFonts w:ascii="Times New Roman" w:eastAsia="Times New Roman" w:hAnsi="Times New Roman" w:cs="Times New Roman"/>
      <w:iCs/>
      <w:spacing w:val="15"/>
      <w:sz w:val="32"/>
      <w:szCs w:val="24"/>
    </w:rPr>
  </w:style>
  <w:style w:type="paragraph" w:customStyle="1" w:styleId="titstrFakulta">
    <w:name w:val="tit.str.Fakulta"/>
    <w:basedOn w:val="Subtitle"/>
    <w:rsid w:val="00524142"/>
    <w:pPr>
      <w:spacing w:after="360"/>
    </w:pPr>
    <w:rPr>
      <w:b/>
      <w:sz w:val="28"/>
      <w:szCs w:val="28"/>
    </w:rPr>
  </w:style>
  <w:style w:type="character" w:customStyle="1" w:styleId="titstrUniverzitaChar">
    <w:name w:val="tit.str.Univerzita Char"/>
    <w:rsid w:val="00524142"/>
    <w:rPr>
      <w:rFonts w:ascii="Times New Roman" w:eastAsia="Times New Roman" w:hAnsi="Times New Roman" w:cs="Times New Roman"/>
      <w:b/>
      <w:caps/>
      <w:spacing w:val="5"/>
      <w:kern w:val="3"/>
      <w:sz w:val="32"/>
      <w:szCs w:val="52"/>
    </w:rPr>
  </w:style>
  <w:style w:type="paragraph" w:customStyle="1" w:styleId="titstrnormln">
    <w:name w:val="tit.str.normální"/>
    <w:basedOn w:val="Normal"/>
    <w:rsid w:val="00524142"/>
    <w:pPr>
      <w:suppressAutoHyphens/>
      <w:autoSpaceDN w:val="0"/>
      <w:spacing w:before="240"/>
      <w:jc w:val="center"/>
      <w:textAlignment w:val="baseline"/>
    </w:pPr>
    <w:rPr>
      <w:rFonts w:asciiTheme="majorHAnsi" w:hAnsiTheme="majorHAnsi" w:cstheme="majorBidi"/>
      <w:sz w:val="22"/>
      <w:szCs w:val="22"/>
      <w:lang w:val="cs-CZ" w:eastAsia="en-US"/>
    </w:rPr>
  </w:style>
  <w:style w:type="character" w:customStyle="1" w:styleId="titstrFakultaChar">
    <w:name w:val="tit.str.Fakulta Char"/>
    <w:rsid w:val="00524142"/>
    <w:rPr>
      <w:rFonts w:ascii="Times New Roman" w:eastAsia="Times New Roman" w:hAnsi="Times New Roman" w:cs="Times New Roman"/>
      <w:b/>
      <w:iCs/>
      <w:spacing w:val="15"/>
      <w:sz w:val="28"/>
      <w:szCs w:val="28"/>
    </w:rPr>
  </w:style>
  <w:style w:type="paragraph" w:customStyle="1" w:styleId="titstrlevo">
    <w:name w:val="tit.str.levo"/>
    <w:basedOn w:val="titstrnormln"/>
    <w:rsid w:val="00524142"/>
    <w:pPr>
      <w:tabs>
        <w:tab w:val="left" w:pos="284"/>
        <w:tab w:val="left" w:pos="567"/>
        <w:tab w:val="left" w:pos="851"/>
        <w:tab w:val="left" w:pos="1134"/>
        <w:tab w:val="left" w:pos="1418"/>
        <w:tab w:val="left" w:pos="1701"/>
        <w:tab w:val="left" w:pos="1985"/>
        <w:tab w:val="left" w:pos="2268"/>
      </w:tabs>
      <w:spacing w:line="264" w:lineRule="auto"/>
      <w:jc w:val="left"/>
    </w:pPr>
  </w:style>
  <w:style w:type="character" w:customStyle="1" w:styleId="titstrnormlnChar">
    <w:name w:val="tit.str.normální Char"/>
    <w:rsid w:val="00524142"/>
    <w:rPr>
      <w:rFonts w:ascii="Times New Roman" w:hAnsi="Times New Roman"/>
      <w:sz w:val="24"/>
    </w:rPr>
  </w:style>
  <w:style w:type="paragraph" w:customStyle="1" w:styleId="titstrpravo">
    <w:name w:val="tit.str.pravo"/>
    <w:basedOn w:val="titstrlevo"/>
    <w:rsid w:val="00524142"/>
    <w:pPr>
      <w:jc w:val="right"/>
    </w:pPr>
  </w:style>
  <w:style w:type="character" w:customStyle="1" w:styleId="titstrlevoChar">
    <w:name w:val="tit.str.levo Char"/>
    <w:rsid w:val="00524142"/>
    <w:rPr>
      <w:rFonts w:ascii="Times New Roman" w:hAnsi="Times New Roman"/>
      <w:sz w:val="24"/>
    </w:rPr>
  </w:style>
  <w:style w:type="paragraph" w:customStyle="1" w:styleId="Obsahatp">
    <w:name w:val="Obsah atp."/>
    <w:basedOn w:val="Heading1"/>
    <w:next w:val="Normal"/>
    <w:rsid w:val="00524142"/>
  </w:style>
  <w:style w:type="character" w:customStyle="1" w:styleId="titstrpravoChar">
    <w:name w:val="tit.str.pravo Char"/>
    <w:rsid w:val="00524142"/>
    <w:rPr>
      <w:rFonts w:ascii="Times New Roman" w:hAnsi="Times New Roman"/>
      <w:sz w:val="24"/>
    </w:rPr>
  </w:style>
  <w:style w:type="paragraph" w:customStyle="1" w:styleId="Nnadpis">
    <w:name w:val="N. nadpis"/>
    <w:basedOn w:val="Heading1"/>
    <w:next w:val="Normal"/>
    <w:link w:val="NnadpisChar1"/>
    <w:rsid w:val="00524142"/>
  </w:style>
  <w:style w:type="character" w:customStyle="1" w:styleId="ObsahatpChar">
    <w:name w:val="Obsah atp. Char"/>
    <w:rsid w:val="00524142"/>
    <w:rPr>
      <w:rFonts w:ascii="Times New Roman" w:eastAsia="Times New Roman" w:hAnsi="Times New Roman" w:cs="Times New Roman"/>
      <w:b/>
      <w:bCs/>
      <w:sz w:val="32"/>
      <w:szCs w:val="28"/>
    </w:rPr>
  </w:style>
  <w:style w:type="paragraph" w:styleId="FootnoteText">
    <w:name w:val="footnote text"/>
    <w:basedOn w:val="Normal"/>
    <w:rsid w:val="00524142"/>
    <w:pPr>
      <w:suppressAutoHyphens/>
      <w:autoSpaceDN w:val="0"/>
      <w:spacing w:after="200" w:line="252" w:lineRule="auto"/>
      <w:textAlignment w:val="baseline"/>
    </w:pPr>
    <w:rPr>
      <w:rFonts w:asciiTheme="majorHAnsi" w:hAnsiTheme="majorHAnsi" w:cstheme="majorBidi"/>
      <w:spacing w:val="-6"/>
      <w:sz w:val="22"/>
      <w:szCs w:val="22"/>
      <w:lang w:val="cs-CZ" w:eastAsia="en-US"/>
    </w:rPr>
  </w:style>
  <w:style w:type="character" w:customStyle="1" w:styleId="NnadpisChar">
    <w:name w:val="N. nadpis Char"/>
    <w:rsid w:val="00524142"/>
    <w:rPr>
      <w:rFonts w:ascii="Times New Roman" w:eastAsia="Times New Roman" w:hAnsi="Times New Roman" w:cs="Times New Roman"/>
      <w:b/>
      <w:bCs/>
      <w:sz w:val="32"/>
      <w:szCs w:val="28"/>
    </w:rPr>
  </w:style>
  <w:style w:type="character" w:customStyle="1" w:styleId="TextpoznpodarouChar">
    <w:name w:val="Text pozn. pod čarou Char"/>
    <w:rsid w:val="00524142"/>
    <w:rPr>
      <w:rFonts w:ascii="Times New Roman" w:hAnsi="Times New Roman"/>
      <w:spacing w:val="-6"/>
      <w:sz w:val="20"/>
      <w:szCs w:val="20"/>
    </w:rPr>
  </w:style>
  <w:style w:type="character" w:styleId="FootnoteReference">
    <w:name w:val="footnote reference"/>
    <w:rsid w:val="00524142"/>
    <w:rPr>
      <w:position w:val="0"/>
      <w:vertAlign w:val="superscript"/>
    </w:rPr>
  </w:style>
  <w:style w:type="paragraph" w:styleId="Header">
    <w:name w:val="header"/>
    <w:basedOn w:val="Normal"/>
    <w:rsid w:val="00524142"/>
    <w:pPr>
      <w:tabs>
        <w:tab w:val="center" w:pos="4536"/>
        <w:tab w:val="right" w:pos="9072"/>
      </w:tabs>
      <w:suppressAutoHyphens/>
      <w:autoSpaceDN w:val="0"/>
      <w:spacing w:after="200" w:line="252" w:lineRule="auto"/>
      <w:ind w:firstLine="709"/>
      <w:textAlignment w:val="baseline"/>
    </w:pPr>
    <w:rPr>
      <w:rFonts w:asciiTheme="majorHAnsi" w:hAnsiTheme="majorHAnsi" w:cstheme="majorBidi"/>
      <w:sz w:val="22"/>
      <w:szCs w:val="22"/>
      <w:lang w:val="cs-CZ" w:eastAsia="en-US"/>
    </w:rPr>
  </w:style>
  <w:style w:type="character" w:customStyle="1" w:styleId="ZhlavChar">
    <w:name w:val="Záhlaví Char"/>
    <w:rsid w:val="00524142"/>
    <w:rPr>
      <w:rFonts w:ascii="Times New Roman" w:hAnsi="Times New Roman"/>
      <w:sz w:val="24"/>
    </w:rPr>
  </w:style>
  <w:style w:type="paragraph" w:styleId="Footer">
    <w:name w:val="footer"/>
    <w:basedOn w:val="Normal"/>
    <w:rsid w:val="00524142"/>
    <w:pPr>
      <w:tabs>
        <w:tab w:val="center" w:pos="4536"/>
        <w:tab w:val="right" w:pos="9072"/>
      </w:tabs>
      <w:suppressAutoHyphens/>
      <w:autoSpaceDN w:val="0"/>
      <w:spacing w:after="200" w:line="252" w:lineRule="auto"/>
      <w:ind w:firstLine="709"/>
      <w:textAlignment w:val="baseline"/>
    </w:pPr>
    <w:rPr>
      <w:rFonts w:asciiTheme="majorHAnsi" w:hAnsiTheme="majorHAnsi" w:cstheme="majorBidi"/>
      <w:sz w:val="22"/>
      <w:szCs w:val="22"/>
      <w:lang w:val="cs-CZ" w:eastAsia="en-US"/>
    </w:rPr>
  </w:style>
  <w:style w:type="character" w:customStyle="1" w:styleId="ZpatChar">
    <w:name w:val="Zápatí Char"/>
    <w:rsid w:val="00524142"/>
    <w:rPr>
      <w:rFonts w:ascii="Times New Roman" w:hAnsi="Times New Roman"/>
      <w:sz w:val="24"/>
    </w:rPr>
  </w:style>
  <w:style w:type="paragraph" w:customStyle="1" w:styleId="Ploha">
    <w:name w:val="Příloha"/>
    <w:basedOn w:val="Nnadpis"/>
    <w:next w:val="Normal"/>
    <w:rsid w:val="00524142"/>
    <w:pPr>
      <w:numPr>
        <w:numId w:val="3"/>
      </w:numPr>
    </w:pPr>
  </w:style>
  <w:style w:type="paragraph" w:styleId="TOC1">
    <w:name w:val="toc 1"/>
    <w:basedOn w:val="Normal"/>
    <w:next w:val="Normal"/>
    <w:autoRedefine/>
    <w:uiPriority w:val="39"/>
    <w:rsid w:val="00680A3A"/>
    <w:pPr>
      <w:spacing w:after="0"/>
      <w:jc w:val="left"/>
    </w:pPr>
    <w:rPr>
      <w:rFonts w:asciiTheme="minorHAnsi" w:hAnsiTheme="minorHAnsi"/>
      <w:b/>
      <w:bCs/>
    </w:rPr>
  </w:style>
  <w:style w:type="character" w:customStyle="1" w:styleId="PlohaChar">
    <w:name w:val="Příloha Char"/>
    <w:rsid w:val="00524142"/>
    <w:rPr>
      <w:rFonts w:ascii="Times New Roman" w:eastAsia="Times New Roman" w:hAnsi="Times New Roman" w:cs="Times New Roman"/>
      <w:b/>
      <w:bCs/>
      <w:sz w:val="32"/>
      <w:szCs w:val="28"/>
    </w:rPr>
  </w:style>
  <w:style w:type="character" w:styleId="Hyperlink">
    <w:name w:val="Hyperlink"/>
    <w:uiPriority w:val="99"/>
    <w:rsid w:val="00524142"/>
    <w:rPr>
      <w:color w:val="0000FF"/>
      <w:u w:val="single"/>
    </w:rPr>
  </w:style>
  <w:style w:type="paragraph" w:styleId="TOC2">
    <w:name w:val="toc 2"/>
    <w:basedOn w:val="Normal"/>
    <w:next w:val="Normal"/>
    <w:autoRedefine/>
    <w:uiPriority w:val="39"/>
    <w:rsid w:val="00680A3A"/>
    <w:pPr>
      <w:spacing w:before="0" w:after="0"/>
      <w:ind w:left="240"/>
      <w:jc w:val="left"/>
    </w:pPr>
    <w:rPr>
      <w:rFonts w:asciiTheme="minorHAnsi" w:hAnsiTheme="minorHAnsi"/>
      <w:b/>
      <w:bCs/>
      <w:sz w:val="22"/>
      <w:szCs w:val="22"/>
    </w:rPr>
  </w:style>
  <w:style w:type="paragraph" w:styleId="TOC3">
    <w:name w:val="toc 3"/>
    <w:basedOn w:val="Normal"/>
    <w:next w:val="Normal"/>
    <w:autoRedefine/>
    <w:uiPriority w:val="39"/>
    <w:rsid w:val="00680A3A"/>
    <w:pPr>
      <w:spacing w:before="0" w:after="0"/>
      <w:ind w:left="480"/>
      <w:jc w:val="left"/>
    </w:pPr>
    <w:rPr>
      <w:rFonts w:asciiTheme="minorHAnsi" w:hAnsiTheme="minorHAnsi"/>
      <w:sz w:val="22"/>
      <w:szCs w:val="22"/>
    </w:rPr>
  </w:style>
  <w:style w:type="paragraph" w:customStyle="1" w:styleId="Tabulka">
    <w:name w:val="Tabulka"/>
    <w:basedOn w:val="Normal"/>
    <w:rsid w:val="00524142"/>
    <w:pPr>
      <w:suppressAutoHyphens/>
      <w:autoSpaceDN w:val="0"/>
      <w:spacing w:after="200" w:line="252" w:lineRule="auto"/>
      <w:textAlignment w:val="baseline"/>
    </w:pPr>
    <w:rPr>
      <w:rFonts w:asciiTheme="majorHAnsi" w:hAnsiTheme="majorHAnsi" w:cstheme="majorBidi"/>
      <w:spacing w:val="-6"/>
      <w:sz w:val="22"/>
      <w:szCs w:val="22"/>
      <w:lang w:val="cs-CZ" w:eastAsia="en-US"/>
    </w:rPr>
  </w:style>
  <w:style w:type="character" w:customStyle="1" w:styleId="TabulkaChar">
    <w:name w:val="Tabulka Char"/>
    <w:rsid w:val="00524142"/>
    <w:rPr>
      <w:rFonts w:ascii="Times New Roman" w:hAnsi="Times New Roman"/>
      <w:spacing w:val="-6"/>
      <w:sz w:val="20"/>
      <w:szCs w:val="20"/>
    </w:rPr>
  </w:style>
  <w:style w:type="paragraph" w:styleId="Caption">
    <w:name w:val="caption"/>
    <w:basedOn w:val="Normal"/>
    <w:next w:val="Normal"/>
    <w:uiPriority w:val="35"/>
    <w:unhideWhenUsed/>
    <w:qFormat/>
    <w:rsid w:val="00B27FAE"/>
    <w:pPr>
      <w:spacing w:after="200" w:line="252" w:lineRule="auto"/>
    </w:pPr>
    <w:rPr>
      <w:rFonts w:asciiTheme="majorHAnsi" w:hAnsiTheme="majorHAnsi" w:cstheme="majorBidi"/>
      <w:caps/>
      <w:spacing w:val="10"/>
      <w:sz w:val="18"/>
      <w:szCs w:val="18"/>
      <w:lang w:val="sk-SK" w:eastAsia="sk-SK"/>
    </w:rPr>
  </w:style>
  <w:style w:type="paragraph" w:customStyle="1" w:styleId="Zdroj">
    <w:name w:val="Zdroj"/>
    <w:basedOn w:val="Normal"/>
    <w:next w:val="Normal"/>
    <w:rsid w:val="00524142"/>
    <w:pPr>
      <w:suppressAutoHyphens/>
      <w:autoSpaceDN w:val="0"/>
      <w:spacing w:after="240" w:line="252" w:lineRule="auto"/>
      <w:textAlignment w:val="baseline"/>
    </w:pPr>
    <w:rPr>
      <w:rFonts w:asciiTheme="majorHAnsi" w:hAnsiTheme="majorHAnsi" w:cstheme="majorBidi"/>
      <w:sz w:val="22"/>
      <w:szCs w:val="22"/>
      <w:lang w:val="cs-CZ" w:eastAsia="en-US"/>
    </w:rPr>
  </w:style>
  <w:style w:type="paragraph" w:customStyle="1" w:styleId="Odrky">
    <w:name w:val="Odrážky"/>
    <w:basedOn w:val="ListParagraph"/>
    <w:rsid w:val="00524142"/>
    <w:pPr>
      <w:numPr>
        <w:numId w:val="4"/>
      </w:numPr>
    </w:pPr>
  </w:style>
  <w:style w:type="character" w:customStyle="1" w:styleId="ZdrojChar">
    <w:name w:val="Zdroj Char"/>
    <w:rsid w:val="00524142"/>
    <w:rPr>
      <w:rFonts w:ascii="Times New Roman" w:hAnsi="Times New Roman"/>
      <w:sz w:val="20"/>
      <w:szCs w:val="20"/>
    </w:rPr>
  </w:style>
  <w:style w:type="paragraph" w:customStyle="1" w:styleId="slovn">
    <w:name w:val="Číslování"/>
    <w:basedOn w:val="Odrky"/>
    <w:rsid w:val="00524142"/>
    <w:pPr>
      <w:numPr>
        <w:numId w:val="5"/>
      </w:numPr>
    </w:pPr>
  </w:style>
  <w:style w:type="character" w:customStyle="1" w:styleId="OdstavecseseznamemChar">
    <w:name w:val="Odstavec se seznamem Char"/>
    <w:rsid w:val="00524142"/>
    <w:rPr>
      <w:rFonts w:ascii="Times New Roman" w:hAnsi="Times New Roman"/>
      <w:sz w:val="24"/>
    </w:rPr>
  </w:style>
  <w:style w:type="character" w:customStyle="1" w:styleId="OdrkyChar">
    <w:name w:val="Odrážky Char"/>
    <w:rsid w:val="00524142"/>
    <w:rPr>
      <w:rFonts w:ascii="Times New Roman" w:hAnsi="Times New Roman"/>
      <w:sz w:val="24"/>
    </w:rPr>
  </w:style>
  <w:style w:type="paragraph" w:customStyle="1" w:styleId="Literatura">
    <w:name w:val="Literatura"/>
    <w:basedOn w:val="ListParagraph"/>
    <w:rsid w:val="00524142"/>
    <w:pPr>
      <w:numPr>
        <w:numId w:val="6"/>
      </w:numPr>
    </w:pPr>
  </w:style>
  <w:style w:type="character" w:customStyle="1" w:styleId="slovnChar">
    <w:name w:val="Číslování Char"/>
    <w:rsid w:val="00524142"/>
    <w:rPr>
      <w:rFonts w:ascii="Times New Roman" w:hAnsi="Times New Roman"/>
      <w:sz w:val="24"/>
    </w:rPr>
  </w:style>
  <w:style w:type="paragraph" w:styleId="TableofFigures">
    <w:name w:val="table of figures"/>
    <w:basedOn w:val="Normal"/>
    <w:next w:val="Normal"/>
    <w:uiPriority w:val="99"/>
    <w:rsid w:val="00524142"/>
    <w:pPr>
      <w:suppressAutoHyphens/>
      <w:autoSpaceDN w:val="0"/>
      <w:spacing w:before="240" w:after="200"/>
      <w:textAlignment w:val="baseline"/>
    </w:pPr>
    <w:rPr>
      <w:rFonts w:asciiTheme="majorHAnsi" w:hAnsiTheme="majorHAnsi" w:cstheme="majorBidi"/>
      <w:sz w:val="22"/>
      <w:szCs w:val="22"/>
      <w:lang w:val="cs-CZ" w:eastAsia="en-US"/>
    </w:rPr>
  </w:style>
  <w:style w:type="character" w:customStyle="1" w:styleId="LiteraturaChar">
    <w:name w:val="Literatura Char"/>
    <w:rsid w:val="00524142"/>
    <w:rPr>
      <w:rFonts w:ascii="Times New Roman" w:hAnsi="Times New Roman"/>
      <w:sz w:val="24"/>
    </w:rPr>
  </w:style>
  <w:style w:type="paragraph" w:customStyle="1" w:styleId="Kd">
    <w:name w:val="Kód"/>
    <w:basedOn w:val="Normal"/>
    <w:rsid w:val="00524142"/>
    <w:pPr>
      <w:suppressAutoHyphens/>
      <w:autoSpaceDN w:val="0"/>
      <w:spacing w:before="240" w:line="264" w:lineRule="auto"/>
      <w:textAlignment w:val="baseline"/>
    </w:pPr>
    <w:rPr>
      <w:rFonts w:ascii="Courier New" w:hAnsi="Courier New" w:cs="Courier New"/>
      <w:sz w:val="22"/>
      <w:szCs w:val="22"/>
      <w:lang w:val="cs-CZ" w:eastAsia="en-US"/>
    </w:rPr>
  </w:style>
  <w:style w:type="character" w:customStyle="1" w:styleId="KdChar">
    <w:name w:val="Kód Char"/>
    <w:rsid w:val="00524142"/>
    <w:rPr>
      <w:rFonts w:ascii="Courier New" w:hAnsi="Courier New" w:cs="Courier New"/>
      <w:sz w:val="20"/>
      <w:szCs w:val="20"/>
    </w:rPr>
  </w:style>
  <w:style w:type="paragraph" w:customStyle="1" w:styleId="titstrnzev">
    <w:name w:val="tit.str.název"/>
    <w:basedOn w:val="titstrFakulta"/>
    <w:rsid w:val="00524142"/>
  </w:style>
  <w:style w:type="character" w:customStyle="1" w:styleId="titstrnzevChar">
    <w:name w:val="tit.str.název Char"/>
    <w:rsid w:val="00524142"/>
    <w:rPr>
      <w:rFonts w:ascii="Times New Roman" w:eastAsia="Times New Roman" w:hAnsi="Times New Roman" w:cs="Times New Roman"/>
      <w:b/>
      <w:iCs/>
      <w:spacing w:val="15"/>
      <w:sz w:val="28"/>
      <w:szCs w:val="28"/>
    </w:rPr>
  </w:style>
  <w:style w:type="numbering" w:customStyle="1" w:styleId="Styl1">
    <w:name w:val="Styl1"/>
    <w:basedOn w:val="NoList"/>
    <w:rsid w:val="00524142"/>
    <w:pPr>
      <w:numPr>
        <w:numId w:val="1"/>
      </w:numPr>
    </w:pPr>
  </w:style>
  <w:style w:type="numbering" w:customStyle="1" w:styleId="Styl2">
    <w:name w:val="Styl2"/>
    <w:basedOn w:val="NoList"/>
    <w:rsid w:val="00524142"/>
    <w:pPr>
      <w:numPr>
        <w:numId w:val="2"/>
      </w:numPr>
    </w:pPr>
  </w:style>
  <w:style w:type="numbering" w:customStyle="1" w:styleId="LFO8">
    <w:name w:val="LFO8"/>
    <w:basedOn w:val="NoList"/>
    <w:rsid w:val="00524142"/>
    <w:pPr>
      <w:numPr>
        <w:numId w:val="3"/>
      </w:numPr>
    </w:pPr>
  </w:style>
  <w:style w:type="numbering" w:customStyle="1" w:styleId="LFO9">
    <w:name w:val="LFO9"/>
    <w:basedOn w:val="NoList"/>
    <w:rsid w:val="00524142"/>
    <w:pPr>
      <w:numPr>
        <w:numId w:val="4"/>
      </w:numPr>
    </w:pPr>
  </w:style>
  <w:style w:type="numbering" w:customStyle="1" w:styleId="LFO10">
    <w:name w:val="LFO10"/>
    <w:basedOn w:val="NoList"/>
    <w:rsid w:val="00524142"/>
    <w:pPr>
      <w:numPr>
        <w:numId w:val="5"/>
      </w:numPr>
    </w:pPr>
  </w:style>
  <w:style w:type="numbering" w:customStyle="1" w:styleId="LFO11">
    <w:name w:val="LFO11"/>
    <w:basedOn w:val="NoList"/>
    <w:rsid w:val="00524142"/>
    <w:pPr>
      <w:numPr>
        <w:numId w:val="6"/>
      </w:numPr>
    </w:pPr>
  </w:style>
  <w:style w:type="paragraph" w:customStyle="1" w:styleId="Napis1">
    <w:name w:val="Napis 1"/>
    <w:basedOn w:val="Heading1"/>
    <w:link w:val="Napis1Char"/>
    <w:rsid w:val="00F25643"/>
    <w:pPr>
      <w:spacing w:after="120"/>
      <w:ind w:left="431" w:hanging="431"/>
    </w:pPr>
  </w:style>
  <w:style w:type="paragraph" w:customStyle="1" w:styleId="Napis2">
    <w:name w:val="Napis 2"/>
    <w:basedOn w:val="Heading2"/>
    <w:link w:val="Napis2Char"/>
    <w:rsid w:val="00F25643"/>
    <w:pPr>
      <w:spacing w:before="240" w:after="120"/>
      <w:ind w:left="578" w:hanging="578"/>
    </w:pPr>
  </w:style>
  <w:style w:type="character" w:customStyle="1" w:styleId="Heading1Char">
    <w:name w:val="Heading 1 Char"/>
    <w:basedOn w:val="DefaultParagraphFont"/>
    <w:link w:val="Heading1"/>
    <w:uiPriority w:val="9"/>
    <w:rsid w:val="00FB0184"/>
    <w:rPr>
      <w:caps/>
      <w:color w:val="665A00" w:themeColor="accent2" w:themeShade="80"/>
      <w:spacing w:val="20"/>
      <w:sz w:val="28"/>
      <w:szCs w:val="28"/>
    </w:rPr>
  </w:style>
  <w:style w:type="character" w:customStyle="1" w:styleId="Napis1Char">
    <w:name w:val="Napis 1 Char"/>
    <w:basedOn w:val="Heading1Char"/>
    <w:link w:val="Napis1"/>
    <w:rsid w:val="00F25643"/>
    <w:rPr>
      <w:rFonts w:ascii="Times New Roman" w:eastAsia="Times New Roman" w:hAnsi="Times New Roman" w:cstheme="majorBidi"/>
      <w:b w:val="0"/>
      <w:bCs w:val="0"/>
      <w:i w:val="0"/>
      <w:iCs w:val="0"/>
      <w:caps/>
      <w:color w:val="655900" w:themeColor="accent2" w:themeShade="7F"/>
      <w:spacing w:val="20"/>
      <w:sz w:val="32"/>
      <w:szCs w:val="28"/>
      <w:shd w:val="clear" w:color="auto" w:fill="FFF7C1" w:themeFill="accent2" w:themeFillTint="33"/>
      <w:lang w:val="cs-CZ" w:eastAsia="en-US"/>
    </w:rPr>
  </w:style>
  <w:style w:type="paragraph" w:customStyle="1" w:styleId="Nadpis3">
    <w:name w:val="Nadpis3"/>
    <w:basedOn w:val="Heading3"/>
    <w:link w:val="Nadpis3Char0"/>
    <w:rsid w:val="0040477D"/>
    <w:rPr>
      <w:smallCaps/>
    </w:rPr>
  </w:style>
  <w:style w:type="character" w:customStyle="1" w:styleId="Heading2Char">
    <w:name w:val="Heading 2 Char"/>
    <w:basedOn w:val="DefaultParagraphFont"/>
    <w:link w:val="Heading2"/>
    <w:uiPriority w:val="9"/>
    <w:rsid w:val="00B27FAE"/>
    <w:rPr>
      <w:caps/>
      <w:color w:val="665A00" w:themeColor="accent2" w:themeShade="80"/>
      <w:spacing w:val="15"/>
      <w:sz w:val="24"/>
      <w:szCs w:val="24"/>
    </w:rPr>
  </w:style>
  <w:style w:type="character" w:customStyle="1" w:styleId="Napis2Char">
    <w:name w:val="Napis 2 Char"/>
    <w:basedOn w:val="Heading2Char"/>
    <w:link w:val="Napis2"/>
    <w:rsid w:val="00F25643"/>
    <w:rPr>
      <w:rFonts w:ascii="Times New Roman" w:eastAsia="Times New Roman" w:hAnsi="Times New Roman" w:cstheme="majorBidi"/>
      <w:b w:val="0"/>
      <w:bCs w:val="0"/>
      <w:i w:val="0"/>
      <w:iCs w:val="0"/>
      <w:caps/>
      <w:color w:val="988600" w:themeColor="accent2" w:themeShade="BF"/>
      <w:spacing w:val="15"/>
      <w:sz w:val="28"/>
      <w:szCs w:val="26"/>
      <w:lang w:val="cs-CZ" w:eastAsia="en-US"/>
    </w:rPr>
  </w:style>
  <w:style w:type="paragraph" w:customStyle="1" w:styleId="Nadpis4">
    <w:name w:val="Nadpis4"/>
    <w:basedOn w:val="Heading4"/>
    <w:link w:val="Nadpis4Char0"/>
    <w:rsid w:val="001837B4"/>
  </w:style>
  <w:style w:type="character" w:customStyle="1" w:styleId="Heading3Char">
    <w:name w:val="Heading 3 Char"/>
    <w:basedOn w:val="DefaultParagraphFont"/>
    <w:link w:val="Heading3"/>
    <w:uiPriority w:val="9"/>
    <w:rsid w:val="00B27FAE"/>
    <w:rPr>
      <w:caps/>
      <w:color w:val="655900" w:themeColor="accent2" w:themeShade="7F"/>
      <w:sz w:val="24"/>
      <w:szCs w:val="24"/>
    </w:rPr>
  </w:style>
  <w:style w:type="character" w:customStyle="1" w:styleId="Nadpis3Char0">
    <w:name w:val="Nadpis3 Char"/>
    <w:basedOn w:val="Heading3Char"/>
    <w:link w:val="Nadpis3"/>
    <w:rsid w:val="0040477D"/>
    <w:rPr>
      <w:rFonts w:ascii="Times New Roman" w:eastAsia="Times New Roman" w:hAnsi="Times New Roman" w:cstheme="majorBidi"/>
      <w:b w:val="0"/>
      <w:bCs w:val="0"/>
      <w:i w:val="0"/>
      <w:iCs w:val="0"/>
      <w:caps/>
      <w:smallCaps/>
      <w:color w:val="988600" w:themeColor="accent2" w:themeShade="BF"/>
      <w:sz w:val="24"/>
      <w:szCs w:val="24"/>
      <w:lang w:val="cs-CZ" w:eastAsia="en-US"/>
    </w:rPr>
  </w:style>
  <w:style w:type="paragraph" w:customStyle="1" w:styleId="UZ">
    <w:name w:val="UZ"/>
    <w:basedOn w:val="Nnadpis"/>
    <w:link w:val="UZChar"/>
    <w:rsid w:val="004E0F3A"/>
  </w:style>
  <w:style w:type="character" w:customStyle="1" w:styleId="Heading4Char">
    <w:name w:val="Heading 4 Char"/>
    <w:basedOn w:val="DefaultParagraphFont"/>
    <w:link w:val="Heading4"/>
    <w:uiPriority w:val="9"/>
    <w:rsid w:val="00B27FAE"/>
    <w:rPr>
      <w:caps/>
      <w:color w:val="655900" w:themeColor="accent2" w:themeShade="7F"/>
      <w:spacing w:val="10"/>
    </w:rPr>
  </w:style>
  <w:style w:type="character" w:customStyle="1" w:styleId="Nadpis4Char0">
    <w:name w:val="Nadpis4 Char"/>
    <w:basedOn w:val="Heading4Char"/>
    <w:link w:val="Nadpis4"/>
    <w:rsid w:val="001837B4"/>
    <w:rPr>
      <w:rFonts w:ascii="Times New Roman" w:eastAsia="Times New Roman" w:hAnsi="Times New Roman" w:cstheme="majorBidi"/>
      <w:b w:val="0"/>
      <w:bCs w:val="0"/>
      <w:i w:val="0"/>
      <w:iCs w:val="0"/>
      <w:caps/>
      <w:color w:val="988600" w:themeColor="accent2" w:themeShade="BF"/>
      <w:spacing w:val="10"/>
      <w:sz w:val="24"/>
      <w:szCs w:val="24"/>
      <w:lang w:val="cs-CZ" w:eastAsia="en-US"/>
    </w:rPr>
  </w:style>
  <w:style w:type="character" w:customStyle="1" w:styleId="NnadpisChar1">
    <w:name w:val="N. nadpis Char1"/>
    <w:basedOn w:val="Heading1Char"/>
    <w:link w:val="Nnadpis"/>
    <w:rsid w:val="004E0F3A"/>
    <w:rPr>
      <w:rFonts w:ascii="Times New Roman" w:eastAsia="Times New Roman" w:hAnsi="Times New Roman" w:cstheme="majorBidi"/>
      <w:b w:val="0"/>
      <w:bCs w:val="0"/>
      <w:i w:val="0"/>
      <w:iCs w:val="0"/>
      <w:caps/>
      <w:color w:val="655900" w:themeColor="accent2" w:themeShade="7F"/>
      <w:spacing w:val="20"/>
      <w:sz w:val="32"/>
      <w:szCs w:val="28"/>
      <w:shd w:val="clear" w:color="auto" w:fill="FFF7C1" w:themeFill="accent2" w:themeFillTint="33"/>
      <w:lang w:val="cs-CZ" w:eastAsia="en-US"/>
    </w:rPr>
  </w:style>
  <w:style w:type="character" w:customStyle="1" w:styleId="UZChar">
    <w:name w:val="UZ Char"/>
    <w:basedOn w:val="NnadpisChar1"/>
    <w:link w:val="UZ"/>
    <w:rsid w:val="004E0F3A"/>
    <w:rPr>
      <w:rFonts w:ascii="Times New Roman" w:eastAsia="Times New Roman" w:hAnsi="Times New Roman" w:cstheme="majorBidi"/>
      <w:b w:val="0"/>
      <w:bCs w:val="0"/>
      <w:i w:val="0"/>
      <w:iCs w:val="0"/>
      <w:caps/>
      <w:color w:val="655900" w:themeColor="accent2" w:themeShade="7F"/>
      <w:spacing w:val="20"/>
      <w:sz w:val="32"/>
      <w:szCs w:val="28"/>
      <w:shd w:val="clear" w:color="auto" w:fill="FFF7C1" w:themeFill="accent2" w:themeFillTint="33"/>
      <w:lang w:val="cs-CZ" w:eastAsia="en-US"/>
    </w:rPr>
  </w:style>
  <w:style w:type="paragraph" w:styleId="NormalWeb">
    <w:name w:val="Normal (Web)"/>
    <w:basedOn w:val="Normal"/>
    <w:uiPriority w:val="99"/>
    <w:unhideWhenUsed/>
    <w:rsid w:val="001A7FA0"/>
    <w:pPr>
      <w:spacing w:before="100" w:beforeAutospacing="1" w:after="100" w:afterAutospacing="1" w:line="252" w:lineRule="auto"/>
    </w:pPr>
    <w:rPr>
      <w:rFonts w:asciiTheme="majorHAnsi" w:hAnsiTheme="majorHAnsi" w:cstheme="majorBidi"/>
      <w:sz w:val="22"/>
      <w:szCs w:val="22"/>
      <w:lang w:val="sk-SK" w:eastAsia="sk-SK"/>
    </w:rPr>
  </w:style>
  <w:style w:type="table" w:styleId="TableGrid">
    <w:name w:val="Table Grid"/>
    <w:basedOn w:val="TableNormal"/>
    <w:uiPriority w:val="39"/>
    <w:rsid w:val="00557E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680A3A"/>
    <w:pPr>
      <w:spacing w:before="0" w:after="0"/>
      <w:ind w:left="720"/>
      <w:jc w:val="left"/>
    </w:pPr>
    <w:rPr>
      <w:rFonts w:asciiTheme="minorHAnsi" w:hAnsiTheme="minorHAnsi"/>
      <w:sz w:val="20"/>
      <w:szCs w:val="20"/>
    </w:rPr>
  </w:style>
  <w:style w:type="character" w:customStyle="1" w:styleId="apple-converted-space">
    <w:name w:val="apple-converted-space"/>
    <w:basedOn w:val="DefaultParagraphFont"/>
    <w:rsid w:val="006C714A"/>
  </w:style>
  <w:style w:type="paragraph" w:customStyle="1" w:styleId="CharChar">
    <w:name w:val="Char Char"/>
    <w:basedOn w:val="Normal"/>
    <w:rsid w:val="001A5282"/>
    <w:pPr>
      <w:spacing w:after="160" w:line="240" w:lineRule="exact"/>
    </w:pPr>
    <w:rPr>
      <w:rFonts w:ascii="Tahoma" w:eastAsia="Times New Roman" w:hAnsi="Tahoma" w:cstheme="majorBidi"/>
      <w:sz w:val="22"/>
      <w:szCs w:val="22"/>
      <w:lang w:val="en-US" w:eastAsia="en-US"/>
    </w:rPr>
  </w:style>
  <w:style w:type="paragraph" w:customStyle="1" w:styleId="Normal1">
    <w:name w:val="Normal1"/>
    <w:basedOn w:val="Normal"/>
    <w:rsid w:val="001A5282"/>
    <w:pPr>
      <w:spacing w:after="200" w:line="252" w:lineRule="auto"/>
    </w:pPr>
    <w:rPr>
      <w:rFonts w:ascii="Verdana" w:eastAsia="Times New Roman" w:hAnsi="Verdana" w:cstheme="majorBidi"/>
      <w:sz w:val="22"/>
      <w:szCs w:val="22"/>
      <w:lang w:val="en-US" w:eastAsia="cs-CZ"/>
    </w:rPr>
  </w:style>
  <w:style w:type="paragraph" w:customStyle="1" w:styleId="5Tabuky-zoznam">
    <w:name w:val="5.Tabuľky - zoznam"/>
    <w:basedOn w:val="Normal"/>
    <w:rsid w:val="001A5282"/>
    <w:pPr>
      <w:widowControl w:val="0"/>
      <w:tabs>
        <w:tab w:val="num" w:pos="360"/>
      </w:tabs>
      <w:snapToGrid w:val="0"/>
      <w:spacing w:after="200" w:line="252" w:lineRule="auto"/>
      <w:ind w:left="360" w:hanging="360"/>
    </w:pPr>
    <w:rPr>
      <w:rFonts w:asciiTheme="majorHAnsi" w:eastAsia="Times New Roman" w:hAnsiTheme="majorHAnsi" w:cstheme="majorBidi"/>
      <w:sz w:val="22"/>
      <w:szCs w:val="22"/>
      <w:lang w:val="sk-SK" w:eastAsia="sk-SK"/>
    </w:rPr>
  </w:style>
  <w:style w:type="character" w:customStyle="1" w:styleId="ListParagraphChar">
    <w:name w:val="List Paragraph Char"/>
    <w:aliases w:val="body Char,Odsek zoznamu2 Char"/>
    <w:link w:val="ListParagraph"/>
    <w:uiPriority w:val="34"/>
    <w:locked/>
    <w:rsid w:val="00640126"/>
  </w:style>
  <w:style w:type="paragraph" w:customStyle="1" w:styleId="Default">
    <w:name w:val="Default"/>
    <w:rsid w:val="00567E72"/>
    <w:pPr>
      <w:autoSpaceDE w:val="0"/>
      <w:autoSpaceDN w:val="0"/>
      <w:adjustRightInd w:val="0"/>
    </w:pPr>
    <w:rPr>
      <w:rFonts w:ascii="Times New Roman" w:eastAsiaTheme="minorHAnsi" w:hAnsi="Times New Roman"/>
      <w:color w:val="000000"/>
      <w:lang w:eastAsia="en-US"/>
    </w:rPr>
  </w:style>
  <w:style w:type="paragraph" w:customStyle="1" w:styleId="CharChar0">
    <w:name w:val="Char Char"/>
    <w:basedOn w:val="Normal"/>
    <w:rsid w:val="00786536"/>
    <w:pPr>
      <w:spacing w:after="160" w:line="240" w:lineRule="exact"/>
    </w:pPr>
    <w:rPr>
      <w:rFonts w:ascii="Tahoma" w:eastAsia="Times New Roman" w:hAnsi="Tahoma" w:cstheme="majorBidi"/>
      <w:sz w:val="22"/>
      <w:szCs w:val="22"/>
      <w:lang w:val="en-US" w:eastAsia="en-US"/>
    </w:rPr>
  </w:style>
  <w:style w:type="character" w:styleId="Emphasis">
    <w:name w:val="Emphasis"/>
    <w:uiPriority w:val="20"/>
    <w:qFormat/>
    <w:rsid w:val="00B27FAE"/>
    <w:rPr>
      <w:caps/>
      <w:spacing w:val="5"/>
      <w:sz w:val="20"/>
      <w:szCs w:val="20"/>
    </w:rPr>
  </w:style>
  <w:style w:type="character" w:customStyle="1" w:styleId="Heading5Char">
    <w:name w:val="Heading 5 Char"/>
    <w:basedOn w:val="DefaultParagraphFont"/>
    <w:link w:val="Heading5"/>
    <w:uiPriority w:val="9"/>
    <w:rsid w:val="00B27FAE"/>
    <w:rPr>
      <w:caps/>
      <w:color w:val="655900" w:themeColor="accent2" w:themeShade="7F"/>
      <w:spacing w:val="10"/>
    </w:rPr>
  </w:style>
  <w:style w:type="character" w:customStyle="1" w:styleId="Heading6Char">
    <w:name w:val="Heading 6 Char"/>
    <w:basedOn w:val="DefaultParagraphFont"/>
    <w:link w:val="Heading6"/>
    <w:uiPriority w:val="9"/>
    <w:rsid w:val="00B27FAE"/>
    <w:rPr>
      <w:caps/>
      <w:color w:val="988600" w:themeColor="accent2" w:themeShade="BF"/>
      <w:spacing w:val="10"/>
    </w:rPr>
  </w:style>
  <w:style w:type="character" w:customStyle="1" w:styleId="Heading7Char">
    <w:name w:val="Heading 7 Char"/>
    <w:basedOn w:val="DefaultParagraphFont"/>
    <w:link w:val="Heading7"/>
    <w:uiPriority w:val="9"/>
    <w:rsid w:val="00B27FAE"/>
    <w:rPr>
      <w:i/>
      <w:iCs/>
      <w:caps/>
      <w:color w:val="988600" w:themeColor="accent2" w:themeShade="BF"/>
      <w:spacing w:val="10"/>
    </w:rPr>
  </w:style>
  <w:style w:type="character" w:customStyle="1" w:styleId="Heading8Char">
    <w:name w:val="Heading 8 Char"/>
    <w:basedOn w:val="DefaultParagraphFont"/>
    <w:link w:val="Heading8"/>
    <w:uiPriority w:val="9"/>
    <w:rsid w:val="00B27FAE"/>
    <w:rPr>
      <w:caps/>
      <w:spacing w:val="10"/>
      <w:sz w:val="20"/>
      <w:szCs w:val="20"/>
    </w:rPr>
  </w:style>
  <w:style w:type="character" w:customStyle="1" w:styleId="Heading9Char">
    <w:name w:val="Heading 9 Char"/>
    <w:basedOn w:val="DefaultParagraphFont"/>
    <w:link w:val="Heading9"/>
    <w:uiPriority w:val="9"/>
    <w:rsid w:val="00B27FAE"/>
    <w:rPr>
      <w:i/>
      <w:iCs/>
      <w:caps/>
      <w:spacing w:val="10"/>
      <w:sz w:val="20"/>
      <w:szCs w:val="20"/>
    </w:rPr>
  </w:style>
  <w:style w:type="character" w:customStyle="1" w:styleId="TitleChar">
    <w:name w:val="Title Char"/>
    <w:basedOn w:val="DefaultParagraphFont"/>
    <w:link w:val="Title"/>
    <w:uiPriority w:val="10"/>
    <w:rsid w:val="00B27FAE"/>
    <w:rPr>
      <w:caps/>
      <w:color w:val="665A00" w:themeColor="accent2" w:themeShade="80"/>
      <w:spacing w:val="50"/>
      <w:sz w:val="44"/>
      <w:szCs w:val="44"/>
    </w:rPr>
  </w:style>
  <w:style w:type="character" w:customStyle="1" w:styleId="SubtitleChar">
    <w:name w:val="Subtitle Char"/>
    <w:basedOn w:val="DefaultParagraphFont"/>
    <w:link w:val="Subtitle"/>
    <w:uiPriority w:val="11"/>
    <w:rsid w:val="00B27FAE"/>
    <w:rPr>
      <w:caps/>
      <w:spacing w:val="20"/>
      <w:sz w:val="18"/>
      <w:szCs w:val="18"/>
    </w:rPr>
  </w:style>
  <w:style w:type="character" w:styleId="Strong">
    <w:name w:val="Strong"/>
    <w:uiPriority w:val="22"/>
    <w:qFormat/>
    <w:rsid w:val="00B27FAE"/>
    <w:rPr>
      <w:b/>
      <w:bCs/>
      <w:color w:val="988600" w:themeColor="accent2" w:themeShade="BF"/>
      <w:spacing w:val="5"/>
    </w:rPr>
  </w:style>
  <w:style w:type="paragraph" w:styleId="NoSpacing">
    <w:name w:val="No Spacing"/>
    <w:basedOn w:val="Normal"/>
    <w:link w:val="NoSpacingChar"/>
    <w:uiPriority w:val="1"/>
    <w:qFormat/>
    <w:rsid w:val="000F4929"/>
    <w:pPr>
      <w:spacing w:before="0" w:after="0" w:line="240" w:lineRule="auto"/>
      <w:ind w:firstLine="0"/>
    </w:pPr>
    <w:rPr>
      <w:rFonts w:asciiTheme="majorHAnsi" w:hAnsiTheme="majorHAnsi" w:cstheme="majorBidi"/>
      <w:sz w:val="22"/>
      <w:szCs w:val="22"/>
      <w:lang w:val="sk-SK" w:eastAsia="sk-SK"/>
    </w:rPr>
  </w:style>
  <w:style w:type="character" w:customStyle="1" w:styleId="NoSpacingChar">
    <w:name w:val="No Spacing Char"/>
    <w:basedOn w:val="DefaultParagraphFont"/>
    <w:link w:val="NoSpacing"/>
    <w:uiPriority w:val="1"/>
    <w:rsid w:val="000F4929"/>
  </w:style>
  <w:style w:type="paragraph" w:styleId="Quote">
    <w:name w:val="Quote"/>
    <w:basedOn w:val="Normal"/>
    <w:next w:val="Normal"/>
    <w:link w:val="QuoteChar"/>
    <w:uiPriority w:val="29"/>
    <w:qFormat/>
    <w:rsid w:val="00B27FAE"/>
    <w:pPr>
      <w:spacing w:after="200" w:line="252" w:lineRule="auto"/>
    </w:pPr>
    <w:rPr>
      <w:rFonts w:asciiTheme="majorHAnsi" w:hAnsiTheme="majorHAnsi" w:cstheme="majorBidi"/>
      <w:i/>
      <w:iCs/>
      <w:sz w:val="22"/>
      <w:szCs w:val="22"/>
      <w:lang w:val="sk-SK" w:eastAsia="sk-SK"/>
    </w:rPr>
  </w:style>
  <w:style w:type="character" w:customStyle="1" w:styleId="QuoteChar">
    <w:name w:val="Quote Char"/>
    <w:basedOn w:val="DefaultParagraphFont"/>
    <w:link w:val="Quote"/>
    <w:uiPriority w:val="29"/>
    <w:rsid w:val="00B27FAE"/>
    <w:rPr>
      <w:i/>
      <w:iCs/>
    </w:rPr>
  </w:style>
  <w:style w:type="paragraph" w:styleId="IntenseQuote">
    <w:name w:val="Intense Quote"/>
    <w:basedOn w:val="Normal"/>
    <w:next w:val="Normal"/>
    <w:link w:val="IntenseQuoteChar"/>
    <w:uiPriority w:val="30"/>
    <w:qFormat/>
    <w:rsid w:val="00B27FAE"/>
    <w:pPr>
      <w:pBdr>
        <w:top w:val="dotted" w:sz="2" w:space="10" w:color="665A00" w:themeColor="accent2" w:themeShade="80"/>
        <w:bottom w:val="dotted" w:sz="2" w:space="4" w:color="665A00" w:themeColor="accent2" w:themeShade="80"/>
      </w:pBdr>
      <w:spacing w:before="160" w:after="200" w:line="300" w:lineRule="auto"/>
      <w:ind w:left="1440" w:right="1440"/>
    </w:pPr>
    <w:rPr>
      <w:rFonts w:asciiTheme="majorHAnsi" w:hAnsiTheme="majorHAnsi" w:cstheme="majorBidi"/>
      <w:caps/>
      <w:color w:val="655900" w:themeColor="accent2" w:themeShade="7F"/>
      <w:spacing w:val="5"/>
      <w:sz w:val="20"/>
      <w:szCs w:val="20"/>
      <w:lang w:val="sk-SK" w:eastAsia="sk-SK"/>
    </w:rPr>
  </w:style>
  <w:style w:type="character" w:customStyle="1" w:styleId="IntenseQuoteChar">
    <w:name w:val="Intense Quote Char"/>
    <w:basedOn w:val="DefaultParagraphFont"/>
    <w:link w:val="IntenseQuote"/>
    <w:uiPriority w:val="30"/>
    <w:rsid w:val="00B27FAE"/>
    <w:rPr>
      <w:caps/>
      <w:color w:val="655900" w:themeColor="accent2" w:themeShade="7F"/>
      <w:spacing w:val="5"/>
      <w:sz w:val="20"/>
      <w:szCs w:val="20"/>
    </w:rPr>
  </w:style>
  <w:style w:type="character" w:styleId="SubtleEmphasis">
    <w:name w:val="Subtle Emphasis"/>
    <w:uiPriority w:val="19"/>
    <w:qFormat/>
    <w:rsid w:val="00B27FAE"/>
    <w:rPr>
      <w:i/>
      <w:iCs/>
    </w:rPr>
  </w:style>
  <w:style w:type="character" w:styleId="IntenseEmphasis">
    <w:name w:val="Intense Emphasis"/>
    <w:uiPriority w:val="21"/>
    <w:qFormat/>
    <w:rsid w:val="00B27FAE"/>
    <w:rPr>
      <w:i/>
      <w:iCs/>
      <w:caps/>
      <w:spacing w:val="10"/>
      <w:sz w:val="20"/>
      <w:szCs w:val="20"/>
    </w:rPr>
  </w:style>
  <w:style w:type="character" w:styleId="SubtleReference">
    <w:name w:val="Subtle Reference"/>
    <w:basedOn w:val="DefaultParagraphFont"/>
    <w:uiPriority w:val="31"/>
    <w:qFormat/>
    <w:rsid w:val="00B27FAE"/>
    <w:rPr>
      <w:rFonts w:asciiTheme="minorHAnsi" w:eastAsiaTheme="minorEastAsia" w:hAnsiTheme="minorHAnsi" w:cstheme="minorBidi"/>
      <w:i/>
      <w:iCs/>
      <w:color w:val="655900" w:themeColor="accent2" w:themeShade="7F"/>
    </w:rPr>
  </w:style>
  <w:style w:type="character" w:styleId="IntenseReference">
    <w:name w:val="Intense Reference"/>
    <w:uiPriority w:val="32"/>
    <w:qFormat/>
    <w:rsid w:val="00B27FAE"/>
    <w:rPr>
      <w:rFonts w:asciiTheme="minorHAnsi" w:eastAsiaTheme="minorEastAsia" w:hAnsiTheme="minorHAnsi" w:cstheme="minorBidi"/>
      <w:b/>
      <w:bCs/>
      <w:i/>
      <w:iCs/>
      <w:color w:val="655900" w:themeColor="accent2" w:themeShade="7F"/>
    </w:rPr>
  </w:style>
  <w:style w:type="character" w:styleId="BookTitle">
    <w:name w:val="Book Title"/>
    <w:uiPriority w:val="33"/>
    <w:qFormat/>
    <w:rsid w:val="00B27FAE"/>
    <w:rPr>
      <w:caps/>
      <w:color w:val="655900" w:themeColor="accent2" w:themeShade="7F"/>
      <w:spacing w:val="5"/>
      <w:u w:color="655900" w:themeColor="accent2" w:themeShade="7F"/>
    </w:rPr>
  </w:style>
  <w:style w:type="paragraph" w:styleId="TOCHeading">
    <w:name w:val="TOC Heading"/>
    <w:basedOn w:val="Heading1"/>
    <w:next w:val="Normal"/>
    <w:uiPriority w:val="39"/>
    <w:unhideWhenUsed/>
    <w:qFormat/>
    <w:rsid w:val="00B27FAE"/>
    <w:pPr>
      <w:outlineLvl w:val="9"/>
    </w:pPr>
    <w:rPr>
      <w:lang w:bidi="en-US"/>
    </w:rPr>
  </w:style>
  <w:style w:type="paragraph" w:customStyle="1" w:styleId="PersonalName">
    <w:name w:val="Personal Name"/>
    <w:basedOn w:val="Title"/>
    <w:rsid w:val="0040556C"/>
    <w:rPr>
      <w:b/>
      <w:caps w:val="0"/>
      <w:color w:val="000000"/>
      <w:sz w:val="28"/>
      <w:szCs w:val="28"/>
    </w:rPr>
  </w:style>
  <w:style w:type="character" w:styleId="PageNumber">
    <w:name w:val="page number"/>
    <w:basedOn w:val="DefaultParagraphFont"/>
    <w:uiPriority w:val="99"/>
    <w:semiHidden/>
    <w:unhideWhenUsed/>
    <w:rsid w:val="00054174"/>
  </w:style>
  <w:style w:type="paragraph" w:styleId="BodyText">
    <w:name w:val="Body Text"/>
    <w:basedOn w:val="Normal"/>
    <w:link w:val="BodyTextChar"/>
    <w:rsid w:val="00B12606"/>
    <w:rPr>
      <w:rFonts w:ascii="Tahoma" w:eastAsia="Times New Roman" w:hAnsi="Tahoma"/>
      <w:szCs w:val="20"/>
      <w:lang w:val="sk-SK" w:eastAsia="sk-SK"/>
    </w:rPr>
  </w:style>
  <w:style w:type="character" w:customStyle="1" w:styleId="BodyTextChar">
    <w:name w:val="Body Text Char"/>
    <w:basedOn w:val="DefaultParagraphFont"/>
    <w:link w:val="BodyText"/>
    <w:rsid w:val="00B12606"/>
    <w:rPr>
      <w:rFonts w:ascii="Tahoma" w:eastAsia="Times New Roman" w:hAnsi="Tahoma" w:cs="Times New Roman"/>
      <w:sz w:val="24"/>
      <w:szCs w:val="20"/>
    </w:rPr>
  </w:style>
  <w:style w:type="paragraph" w:customStyle="1" w:styleId="WW-Seznamsodrkami5">
    <w:name w:val="WW-Seznam s odrážkami 5"/>
    <w:basedOn w:val="Normal"/>
    <w:rsid w:val="00FF29B0"/>
    <w:pPr>
      <w:numPr>
        <w:numId w:val="1"/>
      </w:numPr>
      <w:tabs>
        <w:tab w:val="left" w:pos="993"/>
        <w:tab w:val="left" w:pos="1058"/>
        <w:tab w:val="left" w:pos="1418"/>
      </w:tabs>
      <w:suppressAutoHyphens/>
      <w:ind w:left="0" w:firstLine="0"/>
    </w:pPr>
    <w:rPr>
      <w:rFonts w:ascii="Arial" w:eastAsia="Arial Unicode MS" w:hAnsi="Arial" w:cs="Arial"/>
      <w:color w:val="000000"/>
      <w:sz w:val="22"/>
      <w:szCs w:val="16"/>
      <w:lang w:val="sk-SK" w:eastAsia="ar-SA"/>
    </w:rPr>
  </w:style>
  <w:style w:type="paragraph" w:customStyle="1" w:styleId="BodyText31">
    <w:name w:val="Body Text 31"/>
    <w:basedOn w:val="Normal"/>
    <w:rsid w:val="001B2EB4"/>
    <w:pPr>
      <w:tabs>
        <w:tab w:val="left" w:pos="993"/>
      </w:tabs>
    </w:pPr>
    <w:rPr>
      <w:rFonts w:ascii="Arial" w:eastAsia="Times New Roman" w:hAnsi="Arial"/>
      <w:sz w:val="20"/>
      <w:szCs w:val="20"/>
      <w:lang w:val="sk-SK" w:eastAsia="sk-SK"/>
    </w:rPr>
  </w:style>
  <w:style w:type="paragraph" w:styleId="TOC5">
    <w:name w:val="toc 5"/>
    <w:basedOn w:val="Normal"/>
    <w:next w:val="Normal"/>
    <w:autoRedefine/>
    <w:uiPriority w:val="39"/>
    <w:unhideWhenUsed/>
    <w:rsid w:val="000B045D"/>
    <w:pPr>
      <w:spacing w:before="0" w:after="0"/>
      <w:ind w:left="960"/>
      <w:jc w:val="left"/>
    </w:pPr>
    <w:rPr>
      <w:rFonts w:asciiTheme="minorHAnsi" w:hAnsiTheme="minorHAnsi"/>
      <w:sz w:val="20"/>
      <w:szCs w:val="20"/>
    </w:rPr>
  </w:style>
  <w:style w:type="paragraph" w:styleId="TOC6">
    <w:name w:val="toc 6"/>
    <w:basedOn w:val="Normal"/>
    <w:next w:val="Normal"/>
    <w:autoRedefine/>
    <w:uiPriority w:val="39"/>
    <w:unhideWhenUsed/>
    <w:rsid w:val="000B045D"/>
    <w:pPr>
      <w:spacing w:before="0" w:after="0"/>
      <w:ind w:left="1200"/>
      <w:jc w:val="left"/>
    </w:pPr>
    <w:rPr>
      <w:rFonts w:asciiTheme="minorHAnsi" w:hAnsiTheme="minorHAnsi"/>
      <w:sz w:val="20"/>
      <w:szCs w:val="20"/>
    </w:rPr>
  </w:style>
  <w:style w:type="paragraph" w:styleId="TOC7">
    <w:name w:val="toc 7"/>
    <w:basedOn w:val="Normal"/>
    <w:next w:val="Normal"/>
    <w:autoRedefine/>
    <w:uiPriority w:val="39"/>
    <w:unhideWhenUsed/>
    <w:rsid w:val="000B045D"/>
    <w:pPr>
      <w:spacing w:before="0" w:after="0"/>
      <w:ind w:left="1440"/>
      <w:jc w:val="left"/>
    </w:pPr>
    <w:rPr>
      <w:rFonts w:asciiTheme="minorHAnsi" w:hAnsiTheme="minorHAnsi"/>
      <w:sz w:val="20"/>
      <w:szCs w:val="20"/>
    </w:rPr>
  </w:style>
  <w:style w:type="paragraph" w:styleId="TOC8">
    <w:name w:val="toc 8"/>
    <w:basedOn w:val="Normal"/>
    <w:next w:val="Normal"/>
    <w:autoRedefine/>
    <w:uiPriority w:val="39"/>
    <w:unhideWhenUsed/>
    <w:rsid w:val="000B045D"/>
    <w:pPr>
      <w:spacing w:before="0" w:after="0"/>
      <w:ind w:left="1680"/>
      <w:jc w:val="left"/>
    </w:pPr>
    <w:rPr>
      <w:rFonts w:asciiTheme="minorHAnsi" w:hAnsiTheme="minorHAnsi"/>
      <w:sz w:val="20"/>
      <w:szCs w:val="20"/>
    </w:rPr>
  </w:style>
  <w:style w:type="paragraph" w:styleId="TOC9">
    <w:name w:val="toc 9"/>
    <w:basedOn w:val="Normal"/>
    <w:next w:val="Normal"/>
    <w:autoRedefine/>
    <w:uiPriority w:val="39"/>
    <w:unhideWhenUsed/>
    <w:rsid w:val="000B045D"/>
    <w:pPr>
      <w:spacing w:before="0" w:after="0"/>
      <w:ind w:left="1920"/>
      <w:jc w:val="left"/>
    </w:pPr>
    <w:rPr>
      <w:rFonts w:asciiTheme="minorHAnsi" w:hAnsiTheme="minorHAnsi"/>
      <w:sz w:val="20"/>
      <w:szCs w:val="20"/>
    </w:rPr>
  </w:style>
  <w:style w:type="paragraph" w:customStyle="1" w:styleId="bezriadkovania">
    <w:name w:val="bez riadkovania"/>
    <w:basedOn w:val="Normal"/>
    <w:link w:val="bezriadkovaniaChar"/>
    <w:qFormat/>
    <w:rsid w:val="009324E7"/>
    <w:pPr>
      <w:spacing w:before="0" w:after="0" w:line="240" w:lineRule="auto"/>
      <w:ind w:firstLine="0"/>
      <w:jc w:val="left"/>
    </w:pPr>
    <w:rPr>
      <w:rFonts w:ascii="Calibri" w:eastAsia="Times New Roman" w:hAnsi="Calibri"/>
      <w:color w:val="000000"/>
      <w:sz w:val="22"/>
      <w:szCs w:val="22"/>
      <w:lang w:val="sk-SK" w:eastAsia="cs-CZ"/>
    </w:rPr>
  </w:style>
  <w:style w:type="character" w:customStyle="1" w:styleId="bezriadkovaniaChar">
    <w:name w:val="bez riadkovania Char"/>
    <w:link w:val="bezriadkovania"/>
    <w:rsid w:val="009324E7"/>
    <w:rPr>
      <w:rFonts w:ascii="Calibri" w:eastAsia="Times New Roman" w:hAnsi="Calibri" w:cs="Times New Roman"/>
      <w:color w:val="000000"/>
      <w:lang w:eastAsia="cs-CZ"/>
    </w:rPr>
  </w:style>
  <w:style w:type="paragraph" w:styleId="Index1">
    <w:name w:val="index 1"/>
    <w:basedOn w:val="Normal"/>
    <w:next w:val="Normal"/>
    <w:autoRedefine/>
    <w:uiPriority w:val="99"/>
    <w:semiHidden/>
    <w:unhideWhenUsed/>
    <w:rsid w:val="00E76F4F"/>
    <w:pPr>
      <w:spacing w:before="0" w:after="0" w:line="240" w:lineRule="auto"/>
      <w:ind w:left="240" w:hanging="240"/>
    </w:pPr>
  </w:style>
  <w:style w:type="paragraph" w:styleId="IndexHeading">
    <w:name w:val="index heading"/>
    <w:basedOn w:val="Normal"/>
    <w:next w:val="Index1"/>
    <w:semiHidden/>
    <w:rsid w:val="00E76F4F"/>
    <w:pPr>
      <w:spacing w:after="0"/>
      <w:ind w:firstLine="709"/>
    </w:pPr>
    <w:rPr>
      <w:rFonts w:eastAsia="Times New Roman"/>
      <w:lang w:val="sk-SK"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58501">
      <w:bodyDiv w:val="1"/>
      <w:marLeft w:val="0"/>
      <w:marRight w:val="0"/>
      <w:marTop w:val="0"/>
      <w:marBottom w:val="0"/>
      <w:divBdr>
        <w:top w:val="none" w:sz="0" w:space="0" w:color="auto"/>
        <w:left w:val="none" w:sz="0" w:space="0" w:color="auto"/>
        <w:bottom w:val="none" w:sz="0" w:space="0" w:color="auto"/>
        <w:right w:val="none" w:sz="0" w:space="0" w:color="auto"/>
      </w:divBdr>
    </w:div>
    <w:div w:id="78253683">
      <w:bodyDiv w:val="1"/>
      <w:marLeft w:val="0"/>
      <w:marRight w:val="0"/>
      <w:marTop w:val="0"/>
      <w:marBottom w:val="0"/>
      <w:divBdr>
        <w:top w:val="none" w:sz="0" w:space="0" w:color="auto"/>
        <w:left w:val="none" w:sz="0" w:space="0" w:color="auto"/>
        <w:bottom w:val="none" w:sz="0" w:space="0" w:color="auto"/>
        <w:right w:val="none" w:sz="0" w:space="0" w:color="auto"/>
      </w:divBdr>
    </w:div>
    <w:div w:id="80565592">
      <w:bodyDiv w:val="1"/>
      <w:marLeft w:val="0"/>
      <w:marRight w:val="0"/>
      <w:marTop w:val="0"/>
      <w:marBottom w:val="0"/>
      <w:divBdr>
        <w:top w:val="none" w:sz="0" w:space="0" w:color="auto"/>
        <w:left w:val="none" w:sz="0" w:space="0" w:color="auto"/>
        <w:bottom w:val="none" w:sz="0" w:space="0" w:color="auto"/>
        <w:right w:val="none" w:sz="0" w:space="0" w:color="auto"/>
      </w:divBdr>
    </w:div>
    <w:div w:id="104858049">
      <w:bodyDiv w:val="1"/>
      <w:marLeft w:val="0"/>
      <w:marRight w:val="0"/>
      <w:marTop w:val="0"/>
      <w:marBottom w:val="0"/>
      <w:divBdr>
        <w:top w:val="none" w:sz="0" w:space="0" w:color="auto"/>
        <w:left w:val="none" w:sz="0" w:space="0" w:color="auto"/>
        <w:bottom w:val="none" w:sz="0" w:space="0" w:color="auto"/>
        <w:right w:val="none" w:sz="0" w:space="0" w:color="auto"/>
      </w:divBdr>
    </w:div>
    <w:div w:id="131296083">
      <w:bodyDiv w:val="1"/>
      <w:marLeft w:val="0"/>
      <w:marRight w:val="0"/>
      <w:marTop w:val="0"/>
      <w:marBottom w:val="0"/>
      <w:divBdr>
        <w:top w:val="none" w:sz="0" w:space="0" w:color="auto"/>
        <w:left w:val="none" w:sz="0" w:space="0" w:color="auto"/>
        <w:bottom w:val="none" w:sz="0" w:space="0" w:color="auto"/>
        <w:right w:val="none" w:sz="0" w:space="0" w:color="auto"/>
      </w:divBdr>
    </w:div>
    <w:div w:id="221138143">
      <w:bodyDiv w:val="1"/>
      <w:marLeft w:val="0"/>
      <w:marRight w:val="0"/>
      <w:marTop w:val="0"/>
      <w:marBottom w:val="0"/>
      <w:divBdr>
        <w:top w:val="none" w:sz="0" w:space="0" w:color="auto"/>
        <w:left w:val="none" w:sz="0" w:space="0" w:color="auto"/>
        <w:bottom w:val="none" w:sz="0" w:space="0" w:color="auto"/>
        <w:right w:val="none" w:sz="0" w:space="0" w:color="auto"/>
      </w:divBdr>
    </w:div>
    <w:div w:id="284578330">
      <w:bodyDiv w:val="1"/>
      <w:marLeft w:val="0"/>
      <w:marRight w:val="0"/>
      <w:marTop w:val="0"/>
      <w:marBottom w:val="0"/>
      <w:divBdr>
        <w:top w:val="none" w:sz="0" w:space="0" w:color="auto"/>
        <w:left w:val="none" w:sz="0" w:space="0" w:color="auto"/>
        <w:bottom w:val="none" w:sz="0" w:space="0" w:color="auto"/>
        <w:right w:val="none" w:sz="0" w:space="0" w:color="auto"/>
      </w:divBdr>
    </w:div>
    <w:div w:id="308096332">
      <w:bodyDiv w:val="1"/>
      <w:marLeft w:val="0"/>
      <w:marRight w:val="0"/>
      <w:marTop w:val="0"/>
      <w:marBottom w:val="0"/>
      <w:divBdr>
        <w:top w:val="none" w:sz="0" w:space="0" w:color="auto"/>
        <w:left w:val="none" w:sz="0" w:space="0" w:color="auto"/>
        <w:bottom w:val="none" w:sz="0" w:space="0" w:color="auto"/>
        <w:right w:val="none" w:sz="0" w:space="0" w:color="auto"/>
      </w:divBdr>
    </w:div>
    <w:div w:id="439646263">
      <w:bodyDiv w:val="1"/>
      <w:marLeft w:val="0"/>
      <w:marRight w:val="0"/>
      <w:marTop w:val="0"/>
      <w:marBottom w:val="0"/>
      <w:divBdr>
        <w:top w:val="none" w:sz="0" w:space="0" w:color="auto"/>
        <w:left w:val="none" w:sz="0" w:space="0" w:color="auto"/>
        <w:bottom w:val="none" w:sz="0" w:space="0" w:color="auto"/>
        <w:right w:val="none" w:sz="0" w:space="0" w:color="auto"/>
      </w:divBdr>
    </w:div>
    <w:div w:id="526261317">
      <w:bodyDiv w:val="1"/>
      <w:marLeft w:val="0"/>
      <w:marRight w:val="0"/>
      <w:marTop w:val="0"/>
      <w:marBottom w:val="0"/>
      <w:divBdr>
        <w:top w:val="none" w:sz="0" w:space="0" w:color="auto"/>
        <w:left w:val="none" w:sz="0" w:space="0" w:color="auto"/>
        <w:bottom w:val="none" w:sz="0" w:space="0" w:color="auto"/>
        <w:right w:val="none" w:sz="0" w:space="0" w:color="auto"/>
      </w:divBdr>
    </w:div>
    <w:div w:id="530807396">
      <w:bodyDiv w:val="1"/>
      <w:marLeft w:val="0"/>
      <w:marRight w:val="0"/>
      <w:marTop w:val="0"/>
      <w:marBottom w:val="0"/>
      <w:divBdr>
        <w:top w:val="none" w:sz="0" w:space="0" w:color="auto"/>
        <w:left w:val="none" w:sz="0" w:space="0" w:color="auto"/>
        <w:bottom w:val="none" w:sz="0" w:space="0" w:color="auto"/>
        <w:right w:val="none" w:sz="0" w:space="0" w:color="auto"/>
      </w:divBdr>
    </w:div>
    <w:div w:id="590116298">
      <w:bodyDiv w:val="1"/>
      <w:marLeft w:val="0"/>
      <w:marRight w:val="0"/>
      <w:marTop w:val="0"/>
      <w:marBottom w:val="0"/>
      <w:divBdr>
        <w:top w:val="none" w:sz="0" w:space="0" w:color="auto"/>
        <w:left w:val="none" w:sz="0" w:space="0" w:color="auto"/>
        <w:bottom w:val="none" w:sz="0" w:space="0" w:color="auto"/>
        <w:right w:val="none" w:sz="0" w:space="0" w:color="auto"/>
      </w:divBdr>
    </w:div>
    <w:div w:id="708913682">
      <w:bodyDiv w:val="1"/>
      <w:marLeft w:val="0"/>
      <w:marRight w:val="0"/>
      <w:marTop w:val="0"/>
      <w:marBottom w:val="0"/>
      <w:divBdr>
        <w:top w:val="none" w:sz="0" w:space="0" w:color="auto"/>
        <w:left w:val="none" w:sz="0" w:space="0" w:color="auto"/>
        <w:bottom w:val="none" w:sz="0" w:space="0" w:color="auto"/>
        <w:right w:val="none" w:sz="0" w:space="0" w:color="auto"/>
      </w:divBdr>
    </w:div>
    <w:div w:id="726953912">
      <w:bodyDiv w:val="1"/>
      <w:marLeft w:val="0"/>
      <w:marRight w:val="0"/>
      <w:marTop w:val="0"/>
      <w:marBottom w:val="0"/>
      <w:divBdr>
        <w:top w:val="none" w:sz="0" w:space="0" w:color="auto"/>
        <w:left w:val="none" w:sz="0" w:space="0" w:color="auto"/>
        <w:bottom w:val="none" w:sz="0" w:space="0" w:color="auto"/>
        <w:right w:val="none" w:sz="0" w:space="0" w:color="auto"/>
      </w:divBdr>
    </w:div>
    <w:div w:id="954747867">
      <w:bodyDiv w:val="1"/>
      <w:marLeft w:val="0"/>
      <w:marRight w:val="0"/>
      <w:marTop w:val="0"/>
      <w:marBottom w:val="0"/>
      <w:divBdr>
        <w:top w:val="none" w:sz="0" w:space="0" w:color="auto"/>
        <w:left w:val="none" w:sz="0" w:space="0" w:color="auto"/>
        <w:bottom w:val="none" w:sz="0" w:space="0" w:color="auto"/>
        <w:right w:val="none" w:sz="0" w:space="0" w:color="auto"/>
      </w:divBdr>
    </w:div>
    <w:div w:id="1116296169">
      <w:bodyDiv w:val="1"/>
      <w:marLeft w:val="0"/>
      <w:marRight w:val="0"/>
      <w:marTop w:val="0"/>
      <w:marBottom w:val="0"/>
      <w:divBdr>
        <w:top w:val="none" w:sz="0" w:space="0" w:color="auto"/>
        <w:left w:val="none" w:sz="0" w:space="0" w:color="auto"/>
        <w:bottom w:val="none" w:sz="0" w:space="0" w:color="auto"/>
        <w:right w:val="none" w:sz="0" w:space="0" w:color="auto"/>
      </w:divBdr>
      <w:divsChild>
        <w:div w:id="1821117476">
          <w:marLeft w:val="0"/>
          <w:marRight w:val="0"/>
          <w:marTop w:val="0"/>
          <w:marBottom w:val="0"/>
          <w:divBdr>
            <w:top w:val="single" w:sz="4" w:space="8" w:color="auto"/>
            <w:left w:val="single" w:sz="4" w:space="0" w:color="auto"/>
            <w:bottom w:val="single" w:sz="4" w:space="1" w:color="auto"/>
            <w:right w:val="single" w:sz="4" w:space="0" w:color="auto"/>
          </w:divBdr>
        </w:div>
      </w:divsChild>
    </w:div>
    <w:div w:id="1145585706">
      <w:bodyDiv w:val="1"/>
      <w:marLeft w:val="0"/>
      <w:marRight w:val="0"/>
      <w:marTop w:val="0"/>
      <w:marBottom w:val="0"/>
      <w:divBdr>
        <w:top w:val="none" w:sz="0" w:space="0" w:color="auto"/>
        <w:left w:val="none" w:sz="0" w:space="0" w:color="auto"/>
        <w:bottom w:val="none" w:sz="0" w:space="0" w:color="auto"/>
        <w:right w:val="none" w:sz="0" w:space="0" w:color="auto"/>
      </w:divBdr>
    </w:div>
    <w:div w:id="1165587443">
      <w:bodyDiv w:val="1"/>
      <w:marLeft w:val="0"/>
      <w:marRight w:val="0"/>
      <w:marTop w:val="0"/>
      <w:marBottom w:val="0"/>
      <w:divBdr>
        <w:top w:val="none" w:sz="0" w:space="0" w:color="auto"/>
        <w:left w:val="none" w:sz="0" w:space="0" w:color="auto"/>
        <w:bottom w:val="none" w:sz="0" w:space="0" w:color="auto"/>
        <w:right w:val="none" w:sz="0" w:space="0" w:color="auto"/>
      </w:divBdr>
    </w:div>
    <w:div w:id="1465847193">
      <w:bodyDiv w:val="1"/>
      <w:marLeft w:val="0"/>
      <w:marRight w:val="0"/>
      <w:marTop w:val="0"/>
      <w:marBottom w:val="0"/>
      <w:divBdr>
        <w:top w:val="none" w:sz="0" w:space="0" w:color="auto"/>
        <w:left w:val="none" w:sz="0" w:space="0" w:color="auto"/>
        <w:bottom w:val="none" w:sz="0" w:space="0" w:color="auto"/>
        <w:right w:val="none" w:sz="0" w:space="0" w:color="auto"/>
      </w:divBdr>
    </w:div>
    <w:div w:id="1769427821">
      <w:bodyDiv w:val="1"/>
      <w:marLeft w:val="0"/>
      <w:marRight w:val="0"/>
      <w:marTop w:val="0"/>
      <w:marBottom w:val="0"/>
      <w:divBdr>
        <w:top w:val="none" w:sz="0" w:space="0" w:color="auto"/>
        <w:left w:val="none" w:sz="0" w:space="0" w:color="auto"/>
        <w:bottom w:val="none" w:sz="0" w:space="0" w:color="auto"/>
        <w:right w:val="none" w:sz="0" w:space="0" w:color="auto"/>
      </w:divBdr>
    </w:div>
    <w:div w:id="1774746126">
      <w:bodyDiv w:val="1"/>
      <w:marLeft w:val="0"/>
      <w:marRight w:val="0"/>
      <w:marTop w:val="0"/>
      <w:marBottom w:val="0"/>
      <w:divBdr>
        <w:top w:val="none" w:sz="0" w:space="0" w:color="auto"/>
        <w:left w:val="none" w:sz="0" w:space="0" w:color="auto"/>
        <w:bottom w:val="none" w:sz="0" w:space="0" w:color="auto"/>
        <w:right w:val="none" w:sz="0" w:space="0" w:color="auto"/>
      </w:divBdr>
    </w:div>
    <w:div w:id="1833717324">
      <w:bodyDiv w:val="1"/>
      <w:marLeft w:val="0"/>
      <w:marRight w:val="0"/>
      <w:marTop w:val="0"/>
      <w:marBottom w:val="0"/>
      <w:divBdr>
        <w:top w:val="none" w:sz="0" w:space="0" w:color="auto"/>
        <w:left w:val="none" w:sz="0" w:space="0" w:color="auto"/>
        <w:bottom w:val="none" w:sz="0" w:space="0" w:color="auto"/>
        <w:right w:val="none" w:sz="0" w:space="0" w:color="auto"/>
      </w:divBdr>
    </w:div>
    <w:div w:id="2017344798">
      <w:bodyDiv w:val="1"/>
      <w:marLeft w:val="0"/>
      <w:marRight w:val="0"/>
      <w:marTop w:val="0"/>
      <w:marBottom w:val="0"/>
      <w:divBdr>
        <w:top w:val="none" w:sz="0" w:space="0" w:color="auto"/>
        <w:left w:val="none" w:sz="0" w:space="0" w:color="auto"/>
        <w:bottom w:val="none" w:sz="0" w:space="0" w:color="auto"/>
        <w:right w:val="none" w:sz="0" w:space="0" w:color="auto"/>
      </w:divBdr>
    </w:div>
    <w:div w:id="21408063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4" Type="http://schemas.openxmlformats.org/officeDocument/2006/relationships/image" Target="media/image5.tiff"/><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chart" Target="charts/chart1.xml"/><Relationship Id="rId18" Type="http://schemas.openxmlformats.org/officeDocument/2006/relationships/chart" Target="charts/chart2.xml"/><Relationship Id="rId19" Type="http://schemas.openxmlformats.org/officeDocument/2006/relationships/chart" Target="charts/chart3.xml"/><Relationship Id="rId50" Type="http://schemas.openxmlformats.org/officeDocument/2006/relationships/footer" Target="footer1.xml"/><Relationship Id="rId51" Type="http://schemas.openxmlformats.org/officeDocument/2006/relationships/footer" Target="footer2.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chart" Target="charts/chart16.xml"/><Relationship Id="rId41" Type="http://schemas.openxmlformats.org/officeDocument/2006/relationships/chart" Target="charts/chart17.xml"/><Relationship Id="rId42" Type="http://schemas.openxmlformats.org/officeDocument/2006/relationships/chart" Target="charts/chart18.xml"/><Relationship Id="rId43" Type="http://schemas.openxmlformats.org/officeDocument/2006/relationships/chart" Target="charts/chart19.xml"/><Relationship Id="rId44" Type="http://schemas.openxmlformats.org/officeDocument/2006/relationships/chart" Target="charts/chart20.xml"/><Relationship Id="rId45" Type="http://schemas.openxmlformats.org/officeDocument/2006/relationships/chart" Target="charts/chart21.xml"/><Relationship Id="rId46" Type="http://schemas.openxmlformats.org/officeDocument/2006/relationships/chart" Target="charts/chart22.xml"/><Relationship Id="rId47" Type="http://schemas.openxmlformats.org/officeDocument/2006/relationships/chart" Target="charts/chart23.xml"/><Relationship Id="rId48" Type="http://schemas.openxmlformats.org/officeDocument/2006/relationships/chart" Target="charts/chart24.xml"/><Relationship Id="rId4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mailto:obec.slov.volova@centrum.sk" TargetMode="External"/><Relationship Id="rId30" Type="http://schemas.openxmlformats.org/officeDocument/2006/relationships/chart" Target="charts/chart14.xml"/><Relationship Id="rId31" Type="http://schemas.openxmlformats.org/officeDocument/2006/relationships/chart" Target="charts/chart15.xml"/><Relationship Id="rId32" Type="http://schemas.openxmlformats.org/officeDocument/2006/relationships/image" Target="media/image8.jpeg"/><Relationship Id="rId33" Type="http://schemas.openxmlformats.org/officeDocument/2006/relationships/image" Target="media/image9.tiff"/><Relationship Id="rId34" Type="http://schemas.openxmlformats.org/officeDocument/2006/relationships/image" Target="media/image10.tiff"/><Relationship Id="rId35" Type="http://schemas.openxmlformats.org/officeDocument/2006/relationships/diagramData" Target="diagrams/data1.xml"/><Relationship Id="rId36" Type="http://schemas.openxmlformats.org/officeDocument/2006/relationships/diagramLayout" Target="diagrams/layout1.xml"/><Relationship Id="rId37" Type="http://schemas.openxmlformats.org/officeDocument/2006/relationships/diagramQuickStyle" Target="diagrams/quickStyle1.xml"/><Relationship Id="rId38" Type="http://schemas.openxmlformats.org/officeDocument/2006/relationships/diagramColors" Target="diagrams/colors1.xml"/><Relationship Id="rId39" Type="http://schemas.microsoft.com/office/2007/relationships/diagramDrawing" Target="diagrams/drawing1.xml"/><Relationship Id="rId20" Type="http://schemas.openxmlformats.org/officeDocument/2006/relationships/chart" Target="charts/chart4.xml"/><Relationship Id="rId21" Type="http://schemas.openxmlformats.org/officeDocument/2006/relationships/chart" Target="charts/chart5.xml"/><Relationship Id="rId22" Type="http://schemas.openxmlformats.org/officeDocument/2006/relationships/chart" Target="charts/chart6.xml"/><Relationship Id="rId23" Type="http://schemas.openxmlformats.org/officeDocument/2006/relationships/chart" Target="charts/chart7.xml"/><Relationship Id="rId24" Type="http://schemas.openxmlformats.org/officeDocument/2006/relationships/chart" Target="charts/chart8.xml"/><Relationship Id="rId25" Type="http://schemas.openxmlformats.org/officeDocument/2006/relationships/chart" Target="charts/chart9.xml"/><Relationship Id="rId26" Type="http://schemas.openxmlformats.org/officeDocument/2006/relationships/chart" Target="charts/chart10.xml"/><Relationship Id="rId27" Type="http://schemas.openxmlformats.org/officeDocument/2006/relationships/chart" Target="charts/chart11.xml"/><Relationship Id="rId28" Type="http://schemas.openxmlformats.org/officeDocument/2006/relationships/chart" Target="charts/chart12.xml"/><Relationship Id="rId29" Type="http://schemas.openxmlformats.org/officeDocument/2006/relationships/chart" Target="charts/chart13.xml"/><Relationship Id="rId10" Type="http://schemas.openxmlformats.org/officeDocument/2006/relationships/hyperlink" Target="http://www.zakonypreludi.sk/zz/2008-539" TargetMode="External"/><Relationship Id="rId11" Type="http://schemas.openxmlformats.org/officeDocument/2006/relationships/image" Target="media/image2.png"/><Relationship Id="rId12"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_000\Downloads\sablona_vkp%20(2).dotx"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localhost\Users\eva\Desktop\PHSR%20\Prehl&#780;ad%20pohybu%20obyvatel&#780;stva%20-%20obce%20(roc&#780;ne)%20(om7103rr)_2016421202643%20(Autosaved).xls" TargetMode="External"/></Relationships>
</file>

<file path=word/charts/_rels/chart10.xml.rels><?xml version="1.0" encoding="UTF-8" standalone="yes"?>
<Relationships xmlns="http://schemas.openxmlformats.org/package/2006/relationships"><Relationship Id="rId1" Type="http://schemas.openxmlformats.org/officeDocument/2006/relationships/themeOverride" Target="../theme/themeOverride10.xml"/><Relationship Id="rId2" Type="http://schemas.openxmlformats.org/officeDocument/2006/relationships/oleObject" Target="file:///\\localhost\Users\eva\Desktop\PHSR%20\Prehl&#780;ad%20pohybu%20obyvatel&#780;stva%20-%20obce%20(roc&#780;ne)%20(om7103rr)_2016421202643.xls" TargetMode="External"/></Relationships>
</file>

<file path=word/charts/_rels/chart11.xml.rels><?xml version="1.0" encoding="UTF-8" standalone="yes"?>
<Relationships xmlns="http://schemas.openxmlformats.org/package/2006/relationships"><Relationship Id="rId1" Type="http://schemas.openxmlformats.org/officeDocument/2006/relationships/themeOverride" Target="../theme/themeOverride11.xml"/><Relationship Id="rId2" Type="http://schemas.openxmlformats.org/officeDocument/2006/relationships/oleObject" Target="file:///\\localhost\Users\eva\Desktop\PHSR%20\PC.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localhost\Users\eva\Desktop\PHSR%20\nezam.xlsx" TargetMode="External"/></Relationships>
</file>

<file path=word/charts/_rels/chart13.xml.rels><?xml version="1.0" encoding="UTF-8" standalone="yes"?>
<Relationships xmlns="http://schemas.openxmlformats.org/package/2006/relationships"><Relationship Id="rId1" Type="http://schemas.openxmlformats.org/officeDocument/2006/relationships/themeOverride" Target="../theme/themeOverride12.xml"/><Relationship Id="rId2" Type="http://schemas.openxmlformats.org/officeDocument/2006/relationships/oleObject" Target="file:///\\localhost\Users\eva\Desktop\PHSR%20\Ko&#769;pia%20-%20Po&#770;da%20a%20s&#780;koly%20a%20vzdelanost&#780;.xlsx" TargetMode="External"/></Relationships>
</file>

<file path=word/charts/_rels/chart14.xml.rels><?xml version="1.0" encoding="UTF-8" standalone="yes"?>
<Relationships xmlns="http://schemas.openxmlformats.org/package/2006/relationships"><Relationship Id="rId1" Type="http://schemas.openxmlformats.org/officeDocument/2006/relationships/themeOverride" Target="../theme/themeOverride13.xml"/><Relationship Id="rId2" Type="http://schemas.openxmlformats.org/officeDocument/2006/relationships/oleObject" Target="file:///\\localhost\Users\eva\Desktop\PHSR%20\Po&#770;da%20a%20vzdelanie.xlsx" TargetMode="External"/></Relationships>
</file>

<file path=word/charts/_rels/chart15.xml.rels><?xml version="1.0" encoding="UTF-8" standalone="yes"?>
<Relationships xmlns="http://schemas.openxmlformats.org/package/2006/relationships"><Relationship Id="rId1" Type="http://schemas.openxmlformats.org/officeDocument/2006/relationships/themeOverride" Target="../theme/themeOverride14.xml"/><Relationship Id="rId2" Type="http://schemas.openxmlformats.org/officeDocument/2006/relationships/oleObject" Target="file:///\\localhost\Users\eva\Desktop\PHSR%20\Po&#770;da%20a%20vzdelanie.xlsx" TargetMode="External"/></Relationships>
</file>

<file path=word/charts/_rels/chart16.xml.rels><?xml version="1.0" encoding="UTF-8" standalone="yes"?>
<Relationships xmlns="http://schemas.openxmlformats.org/package/2006/relationships"><Relationship Id="rId1" Type="http://schemas.openxmlformats.org/officeDocument/2006/relationships/themeOverride" Target="../theme/themeOverride15.xml"/><Relationship Id="rId2" Type="http://schemas.openxmlformats.org/officeDocument/2006/relationships/oleObject" Target="file:///\\localhost\Users\eva\Desktop\grafy%20-%20dotaznik.xlsx" TargetMode="External"/></Relationships>
</file>

<file path=word/charts/_rels/chart17.xml.rels><?xml version="1.0" encoding="UTF-8" standalone="yes"?>
<Relationships xmlns="http://schemas.openxmlformats.org/package/2006/relationships"><Relationship Id="rId1" Type="http://schemas.openxmlformats.org/officeDocument/2006/relationships/themeOverride" Target="../theme/themeOverride16.xml"/><Relationship Id="rId2" Type="http://schemas.openxmlformats.org/officeDocument/2006/relationships/oleObject" Target="file:///\\localhost\Users\eva\Desktop\grafy%20-%20dotaznik.xlsx" TargetMode="External"/></Relationships>
</file>

<file path=word/charts/_rels/chart18.xml.rels><?xml version="1.0" encoding="UTF-8" standalone="yes"?>
<Relationships xmlns="http://schemas.openxmlformats.org/package/2006/relationships"><Relationship Id="rId1" Type="http://schemas.openxmlformats.org/officeDocument/2006/relationships/themeOverride" Target="../theme/themeOverride17.xml"/><Relationship Id="rId2" Type="http://schemas.openxmlformats.org/officeDocument/2006/relationships/oleObject" Target="file:///\\localhost\Users\eva\Desktop\grafy%20-%20dotaznik.xlsx" TargetMode="External"/></Relationships>
</file>

<file path=word/charts/_rels/chart19.xml.rels><?xml version="1.0" encoding="UTF-8" standalone="yes"?>
<Relationships xmlns="http://schemas.openxmlformats.org/package/2006/relationships"><Relationship Id="rId1" Type="http://schemas.openxmlformats.org/officeDocument/2006/relationships/themeOverride" Target="../theme/themeOverride18.xml"/><Relationship Id="rId2" Type="http://schemas.openxmlformats.org/officeDocument/2006/relationships/oleObject" Target="file:///\\localhost\Users\eva\Desktop\grafy%20-%20dotaznik.xlsx"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file:///\\localhost\Users\eva\Desktop\PHSR%20\Prehl&#780;ad%20pohybu%20obyvatel&#780;stva%20-%20obce%20(roc&#780;ne)%20(om7103rr)_2016421202643%20(Autosaved).xls" TargetMode="External"/></Relationships>
</file>

<file path=word/charts/_rels/chart20.xml.rels><?xml version="1.0" encoding="UTF-8" standalone="yes"?>
<Relationships xmlns="http://schemas.openxmlformats.org/package/2006/relationships"><Relationship Id="rId1" Type="http://schemas.openxmlformats.org/officeDocument/2006/relationships/themeOverride" Target="../theme/themeOverride19.xml"/><Relationship Id="rId2" Type="http://schemas.openxmlformats.org/officeDocument/2006/relationships/oleObject" Target="file:///\\localhost\Users\eva\Desktop\grafy%20-%20dotaznik.xlsx" TargetMode="External"/></Relationships>
</file>

<file path=word/charts/_rels/chart21.xml.rels><?xml version="1.0" encoding="UTF-8" standalone="yes"?>
<Relationships xmlns="http://schemas.openxmlformats.org/package/2006/relationships"><Relationship Id="rId1" Type="http://schemas.openxmlformats.org/officeDocument/2006/relationships/themeOverride" Target="../theme/themeOverride20.xml"/><Relationship Id="rId2" Type="http://schemas.openxmlformats.org/officeDocument/2006/relationships/oleObject" Target="file:///\\localhost\Users\eva\Desktop\grafy%20-%20dotaznik.xlsx" TargetMode="External"/></Relationships>
</file>

<file path=word/charts/_rels/chart22.xml.rels><?xml version="1.0" encoding="UTF-8" standalone="yes"?>
<Relationships xmlns="http://schemas.openxmlformats.org/package/2006/relationships"><Relationship Id="rId1" Type="http://schemas.openxmlformats.org/officeDocument/2006/relationships/themeOverride" Target="../theme/themeOverride21.xml"/><Relationship Id="rId2" Type="http://schemas.openxmlformats.org/officeDocument/2006/relationships/oleObject" Target="file:///\\localhost\Users\eva\Desktop\grafy%20-%20dotaznik.xlsx" TargetMode="External"/></Relationships>
</file>

<file path=word/charts/_rels/chart23.xml.rels><?xml version="1.0" encoding="UTF-8" standalone="yes"?>
<Relationships xmlns="http://schemas.openxmlformats.org/package/2006/relationships"><Relationship Id="rId1" Type="http://schemas.openxmlformats.org/officeDocument/2006/relationships/themeOverride" Target="../theme/themeOverride22.xml"/><Relationship Id="rId2" Type="http://schemas.openxmlformats.org/officeDocument/2006/relationships/oleObject" Target="file:///\\localhost\Users\eva\Desktop\grafy%20-%20dotaznik.xlsx" TargetMode="External"/></Relationships>
</file>

<file path=word/charts/_rels/chart24.xml.rels><?xml version="1.0" encoding="UTF-8" standalone="yes"?>
<Relationships xmlns="http://schemas.openxmlformats.org/package/2006/relationships"><Relationship Id="rId1" Type="http://schemas.openxmlformats.org/officeDocument/2006/relationships/themeOverride" Target="../theme/themeOverride23.xml"/><Relationship Id="rId2" Type="http://schemas.openxmlformats.org/officeDocument/2006/relationships/oleObject" Target="file:///\\localhost\Users\eva\Desktop\grafy%20-%20dotaznik.xlsx" TargetMode="Externa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oleObject" Target="file:///\\localhost\Users\eva\Desktop\PHSR%20\Prehl&#780;ad%20pohybu%20obyvatel&#780;stva%20-%20obce%20(roc&#780;ne)%20(om7103rr)_2016421202643%20(Autosaved).xls" TargetMode="External"/></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oleObject" Target="file:///\\localhost\Users\eva\Desktop\PHSR%20\Prehl&#780;ad%20pohybu%20obyvatel&#780;stva%20-%20obce%20(roc&#780;ne)%20(om7103rr)_2016421202643%20(Autosaved).xls" TargetMode="External"/></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oleObject" Target="file:///\\localhost\Users\eva\Desktop\PHSR%20\Prehl&#780;ad%20pohybu%20obyvatel&#780;stva%20-%20obce%20(roc&#780;ne)%20(om7103rr)_2016421202643%20(Autosaved).xls" TargetMode="External"/></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oleObject" Target="file:///\\localhost\Users\eva\Desktop\PHSR%20\Prehl&#780;ad%20pohybu%20obyvatel&#780;stva%20-%20obce%20(roc&#780;ne)%20(om7103rr)_2016421202643.xls" TargetMode="External"/></Relationships>
</file>

<file path=word/charts/_rels/chart7.xml.rels><?xml version="1.0" encoding="UTF-8" standalone="yes"?>
<Relationships xmlns="http://schemas.openxmlformats.org/package/2006/relationships"><Relationship Id="rId1" Type="http://schemas.openxmlformats.org/officeDocument/2006/relationships/themeOverride" Target="../theme/themeOverride7.xml"/><Relationship Id="rId2" Type="http://schemas.openxmlformats.org/officeDocument/2006/relationships/oleObject" Target="file:///\\localhost\Users\eva\Desktop\PHSR%20\Prehl&#780;ad%20stavu%20a%20pohybu%20obyvatel&#780;stva%20SPRAVNE%20(om7010rr)_2016427185536.xls" TargetMode="External"/></Relationships>
</file>

<file path=word/charts/_rels/chart8.xml.rels><?xml version="1.0" encoding="UTF-8" standalone="yes"?>
<Relationships xmlns="http://schemas.openxmlformats.org/package/2006/relationships"><Relationship Id="rId1" Type="http://schemas.openxmlformats.org/officeDocument/2006/relationships/themeOverride" Target="../theme/themeOverride8.xml"/><Relationship Id="rId2" Type="http://schemas.openxmlformats.org/officeDocument/2006/relationships/oleObject" Target="file:///\\localhost\Users\eva\Desktop\PHSR%20\Prehl&#780;ad%20stavu%20a%20pohybu%20obyvatel&#780;stva%20SPRAVNE%20(om7010rr)_2016427185536.xls" TargetMode="External"/></Relationships>
</file>

<file path=word/charts/_rels/chart9.xml.rels><?xml version="1.0" encoding="UTF-8" standalone="yes"?>
<Relationships xmlns="http://schemas.openxmlformats.org/package/2006/relationships"><Relationship Id="rId1" Type="http://schemas.openxmlformats.org/officeDocument/2006/relationships/themeOverride" Target="../theme/themeOverride9.xml"/><Relationship Id="rId2" Type="http://schemas.openxmlformats.org/officeDocument/2006/relationships/oleObject" Target="file:///\\localhost\Users\eva\Desktop\PHSR%20\Prehl&#780;ad%20stavu%20a%20pohybu%20obyvatel&#780;stva%20SPRAVNE%20(om7010rr)_2016427185536.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'[Prehľad pohybu obyvateľstva - obce (ročne) (om7103rr)_2016421202643 (Autosaved).xls]Sheet10'!$A$2</c:f>
              <c:strCache>
                <c:ptCount val="1"/>
                <c:pt idx="0">
                  <c:v>spolu</c:v>
                </c:pt>
              </c:strCache>
            </c:strRef>
          </c:tx>
          <c:spPr>
            <a:solidFill>
              <a:srgbClr val="4F81BD"/>
            </a:solidFill>
            <a:ln w="25400">
              <a:noFill/>
            </a:ln>
          </c:spPr>
          <c:invertIfNegative val="0"/>
          <c:cat>
            <c:strRef>
              <c:f>'[Prehľad pohybu obyvateľstva - obce (ročne) (om7103rr)_2016421202643 (Autosaved).xls]Sheet10'!$B$1:$K$1</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'[Prehľad pohybu obyvateľstva - obce (ročne) (om7103rr)_2016421202643 (Autosaved).xls]Sheet10'!$B$2:$K$2</c:f>
              <c:numCache>
                <c:formatCode>General</c:formatCode>
                <c:ptCount val="10"/>
                <c:pt idx="0">
                  <c:v>489.0</c:v>
                </c:pt>
                <c:pt idx="1">
                  <c:v>489.0</c:v>
                </c:pt>
                <c:pt idx="2">
                  <c:v>502.0</c:v>
                </c:pt>
                <c:pt idx="3">
                  <c:v>510.0</c:v>
                </c:pt>
                <c:pt idx="4">
                  <c:v>529.0</c:v>
                </c:pt>
                <c:pt idx="5">
                  <c:v>521.0</c:v>
                </c:pt>
                <c:pt idx="6">
                  <c:v>531.0</c:v>
                </c:pt>
                <c:pt idx="7">
                  <c:v>536.0</c:v>
                </c:pt>
                <c:pt idx="8">
                  <c:v>541.0</c:v>
                </c:pt>
                <c:pt idx="9">
                  <c:v>549.0</c:v>
                </c:pt>
              </c:numCache>
            </c:numRef>
          </c:val>
        </c:ser>
        <c:ser>
          <c:idx val="1"/>
          <c:order val="1"/>
          <c:tx>
            <c:strRef>
              <c:f>'[Prehľad pohybu obyvateľstva - obce (ročne) (om7103rr)_2016421202643 (Autosaved).xls]Sheet10'!$A$3</c:f>
              <c:strCache>
                <c:ptCount val="1"/>
                <c:pt idx="0">
                  <c:v>ženy</c:v>
                </c:pt>
              </c:strCache>
            </c:strRef>
          </c:tx>
          <c:spPr>
            <a:solidFill>
              <a:srgbClr val="C0504D"/>
            </a:solidFill>
            <a:ln w="25400">
              <a:noFill/>
            </a:ln>
          </c:spPr>
          <c:invertIfNegative val="0"/>
          <c:cat>
            <c:strRef>
              <c:f>'[Prehľad pohybu obyvateľstva - obce (ročne) (om7103rr)_2016421202643 (Autosaved).xls]Sheet10'!$B$1:$K$1</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'[Prehľad pohybu obyvateľstva - obce (ročne) (om7103rr)_2016421202643 (Autosaved).xls]Sheet10'!$B$3:$K$3</c:f>
              <c:numCache>
                <c:formatCode>General</c:formatCode>
                <c:ptCount val="10"/>
                <c:pt idx="0">
                  <c:v>247.0</c:v>
                </c:pt>
                <c:pt idx="1">
                  <c:v>252.0</c:v>
                </c:pt>
                <c:pt idx="2">
                  <c:v>259.0</c:v>
                </c:pt>
                <c:pt idx="3">
                  <c:v>266.0</c:v>
                </c:pt>
                <c:pt idx="4">
                  <c:v>272.0</c:v>
                </c:pt>
                <c:pt idx="5">
                  <c:v>266.0</c:v>
                </c:pt>
                <c:pt idx="6">
                  <c:v>266.0</c:v>
                </c:pt>
                <c:pt idx="7">
                  <c:v>267.0</c:v>
                </c:pt>
                <c:pt idx="8">
                  <c:v>269.0</c:v>
                </c:pt>
                <c:pt idx="9">
                  <c:v>275.0</c:v>
                </c:pt>
              </c:numCache>
            </c:numRef>
          </c:val>
        </c:ser>
        <c:ser>
          <c:idx val="2"/>
          <c:order val="2"/>
          <c:tx>
            <c:strRef>
              <c:f>'[Prehľad pohybu obyvateľstva - obce (ročne) (om7103rr)_2016421202643 (Autosaved).xls]Sheet10'!$A$4</c:f>
              <c:strCache>
                <c:ptCount val="1"/>
                <c:pt idx="0">
                  <c:v>muži</c:v>
                </c:pt>
              </c:strCache>
            </c:strRef>
          </c:tx>
          <c:spPr>
            <a:solidFill>
              <a:srgbClr val="9BBB59"/>
            </a:solidFill>
            <a:ln w="25400">
              <a:noFill/>
            </a:ln>
          </c:spPr>
          <c:invertIfNegative val="0"/>
          <c:cat>
            <c:strRef>
              <c:f>'[Prehľad pohybu obyvateľstva - obce (ročne) (om7103rr)_2016421202643 (Autosaved).xls]Sheet10'!$B$1:$K$1</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'[Prehľad pohybu obyvateľstva - obce (ročne) (om7103rr)_2016421202643 (Autosaved).xls]Sheet10'!$B$4:$K$4</c:f>
              <c:numCache>
                <c:formatCode>General</c:formatCode>
                <c:ptCount val="10"/>
                <c:pt idx="0">
                  <c:v>242.0</c:v>
                </c:pt>
                <c:pt idx="1">
                  <c:v>237.0</c:v>
                </c:pt>
                <c:pt idx="2">
                  <c:v>243.0</c:v>
                </c:pt>
                <c:pt idx="3">
                  <c:v>244.0</c:v>
                </c:pt>
                <c:pt idx="4">
                  <c:v>257.0</c:v>
                </c:pt>
                <c:pt idx="5">
                  <c:v>255.0</c:v>
                </c:pt>
                <c:pt idx="6">
                  <c:v>265.0</c:v>
                </c:pt>
                <c:pt idx="7">
                  <c:v>269.0</c:v>
                </c:pt>
                <c:pt idx="8">
                  <c:v>272.0</c:v>
                </c:pt>
                <c:pt idx="9">
                  <c:v>274.0</c:v>
                </c:pt>
              </c:numCache>
            </c:numRef>
          </c:val>
        </c:ser>
        <c:dLbls>
          <c:showLegendKey val="0"/>
          <c:showVal val="0"/>
          <c:showCatName val="0"/>
          <c:showSerName val="0"/>
          <c:showPercent val="0"/>
          <c:showBubbleSize val="0"/>
        </c:dLbls>
        <c:gapWidth val="219"/>
        <c:overlap val="-27"/>
        <c:axId val="-2075030256"/>
        <c:axId val="-2073974896"/>
      </c:barChart>
      <c:catAx>
        <c:axId val="-207503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2073974896"/>
        <c:crosses val="autoZero"/>
        <c:auto val="1"/>
        <c:lblAlgn val="ctr"/>
        <c:lblOffset val="100"/>
        <c:noMultiLvlLbl val="0"/>
      </c:catAx>
      <c:valAx>
        <c:axId val="-2073974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2075030256"/>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'[Prehľad pohybu obyvateľstva - obce (ročne) (om7103rr)_2016421202643.xls]Sheet4'!$A$2</c:f>
              <c:strCache>
                <c:ptCount val="1"/>
                <c:pt idx="0">
                  <c:v>Slovenská Volová v %</c:v>
                </c:pt>
              </c:strCache>
            </c:strRef>
          </c:tx>
          <c:spPr>
            <a:solidFill>
              <a:schemeClr val="accent1"/>
            </a:solidFill>
            <a:ln>
              <a:noFill/>
            </a:ln>
            <a:effectLst/>
          </c:spPr>
          <c:invertIfNegative val="0"/>
          <c:cat>
            <c:strRef>
              <c:f>'[Prehľad pohybu obyvateľstva - obce (ročne) (om7103rr)_2016421202643.xls]Sheet4'!$B$1:$M$1</c:f>
              <c:strCache>
                <c:ptCount val="12"/>
                <c:pt idx="0">
                  <c:v>Základné vzdelanie</c:v>
                </c:pt>
                <c:pt idx="1">
                  <c:v>Učňovské vzdelanie</c:v>
                </c:pt>
                <c:pt idx="2">
                  <c:v>Stredné odborné bez maturity</c:v>
                </c:pt>
                <c:pt idx="3">
                  <c:v>Úplné stredné učňovské s maturitou</c:v>
                </c:pt>
                <c:pt idx="4">
                  <c:v>Úplné stredné odborné s maturitou</c:v>
                </c:pt>
                <c:pt idx="5">
                  <c:v>Úplné stredné všeobecné</c:v>
                </c:pt>
                <c:pt idx="6">
                  <c:v>Vyššie odborné</c:v>
                </c:pt>
                <c:pt idx="7">
                  <c:v>Vysokoškolské bakalárske</c:v>
                </c:pt>
                <c:pt idx="8">
                  <c:v>Vysokoškolské Mag., Ing., dokt.</c:v>
                </c:pt>
                <c:pt idx="9">
                  <c:v>Vysokoškolské PhD.</c:v>
                </c:pt>
                <c:pt idx="10">
                  <c:v>Bez vzdelania </c:v>
                </c:pt>
                <c:pt idx="11">
                  <c:v>Nezistené</c:v>
                </c:pt>
              </c:strCache>
            </c:strRef>
          </c:cat>
          <c:val>
            <c:numRef>
              <c:f>'[Prehľad pohybu obyvateľstva - obce (ročne) (om7103rr)_2016421202643.xls]Sheet4'!$B$2:$M$2</c:f>
              <c:numCache>
                <c:formatCode>General</c:formatCode>
                <c:ptCount val="12"/>
                <c:pt idx="0">
                  <c:v>27.27</c:v>
                </c:pt>
                <c:pt idx="1">
                  <c:v>11.99</c:v>
                </c:pt>
                <c:pt idx="2">
                  <c:v>9.09</c:v>
                </c:pt>
                <c:pt idx="3">
                  <c:v>3.09</c:v>
                </c:pt>
                <c:pt idx="4">
                  <c:v>17.21</c:v>
                </c:pt>
                <c:pt idx="5">
                  <c:v>1.55</c:v>
                </c:pt>
                <c:pt idx="6">
                  <c:v>0.97</c:v>
                </c:pt>
                <c:pt idx="7">
                  <c:v>0.19</c:v>
                </c:pt>
                <c:pt idx="8">
                  <c:v>3.29</c:v>
                </c:pt>
                <c:pt idx="9">
                  <c:v>0.0</c:v>
                </c:pt>
                <c:pt idx="10">
                  <c:v>23.06</c:v>
                </c:pt>
                <c:pt idx="11">
                  <c:v>1.74</c:v>
                </c:pt>
              </c:numCache>
            </c:numRef>
          </c:val>
        </c:ser>
        <c:ser>
          <c:idx val="1"/>
          <c:order val="1"/>
          <c:tx>
            <c:strRef>
              <c:f>'[Prehľad pohybu obyvateľstva - obce (ročne) (om7103rr)_2016421202643.xls]Sheet4'!$A$3</c:f>
              <c:strCache>
                <c:ptCount val="1"/>
                <c:pt idx="0">
                  <c:v>SR v %</c:v>
                </c:pt>
              </c:strCache>
            </c:strRef>
          </c:tx>
          <c:spPr>
            <a:solidFill>
              <a:schemeClr val="accent2"/>
            </a:solidFill>
            <a:ln>
              <a:noFill/>
            </a:ln>
            <a:effectLst/>
          </c:spPr>
          <c:invertIfNegative val="0"/>
          <c:cat>
            <c:strRef>
              <c:f>'[Prehľad pohybu obyvateľstva - obce (ročne) (om7103rr)_2016421202643.xls]Sheet4'!$B$1:$M$1</c:f>
              <c:strCache>
                <c:ptCount val="12"/>
                <c:pt idx="0">
                  <c:v>Základné vzdelanie</c:v>
                </c:pt>
                <c:pt idx="1">
                  <c:v>Učňovské vzdelanie</c:v>
                </c:pt>
                <c:pt idx="2">
                  <c:v>Stredné odborné bez maturity</c:v>
                </c:pt>
                <c:pt idx="3">
                  <c:v>Úplné stredné učňovské s maturitou</c:v>
                </c:pt>
                <c:pt idx="4">
                  <c:v>Úplné stredné odborné s maturitou</c:v>
                </c:pt>
                <c:pt idx="5">
                  <c:v>Úplné stredné všeobecné</c:v>
                </c:pt>
                <c:pt idx="6">
                  <c:v>Vyššie odborné</c:v>
                </c:pt>
                <c:pt idx="7">
                  <c:v>Vysokoškolské bakalárske</c:v>
                </c:pt>
                <c:pt idx="8">
                  <c:v>Vysokoškolské Mag., Ing., dokt.</c:v>
                </c:pt>
                <c:pt idx="9">
                  <c:v>Vysokoškolské PhD.</c:v>
                </c:pt>
                <c:pt idx="10">
                  <c:v>Bez vzdelania </c:v>
                </c:pt>
                <c:pt idx="11">
                  <c:v>Nezistené</c:v>
                </c:pt>
              </c:strCache>
            </c:strRef>
          </c:cat>
          <c:val>
            <c:numRef>
              <c:f>'[Prehľad pohybu obyvateľstva - obce (ročne) (om7103rr)_2016421202643.xls]Sheet4'!$B$3:$M$3</c:f>
              <c:numCache>
                <c:formatCode>General</c:formatCode>
                <c:ptCount val="12"/>
                <c:pt idx="0">
                  <c:v>15.0</c:v>
                </c:pt>
                <c:pt idx="1">
                  <c:v>3.4</c:v>
                </c:pt>
                <c:pt idx="2">
                  <c:v>9.700000000000001</c:v>
                </c:pt>
                <c:pt idx="3">
                  <c:v>3.5</c:v>
                </c:pt>
                <c:pt idx="4">
                  <c:v>20.2</c:v>
                </c:pt>
                <c:pt idx="5">
                  <c:v>4.4</c:v>
                </c:pt>
                <c:pt idx="6">
                  <c:v>1.5</c:v>
                </c:pt>
                <c:pt idx="7">
                  <c:v>2.3</c:v>
                </c:pt>
                <c:pt idx="8">
                  <c:v>10.8</c:v>
                </c:pt>
                <c:pt idx="9">
                  <c:v>0.7</c:v>
                </c:pt>
                <c:pt idx="10">
                  <c:v>15.7</c:v>
                </c:pt>
                <c:pt idx="11">
                  <c:v>2.8</c:v>
                </c:pt>
              </c:numCache>
            </c:numRef>
          </c:val>
        </c:ser>
        <c:dLbls>
          <c:showLegendKey val="0"/>
          <c:showVal val="0"/>
          <c:showCatName val="0"/>
          <c:showSerName val="0"/>
          <c:showPercent val="0"/>
          <c:showBubbleSize val="0"/>
        </c:dLbls>
        <c:gapWidth val="182"/>
        <c:axId val="-2081675648"/>
        <c:axId val="-2082162576"/>
      </c:barChart>
      <c:catAx>
        <c:axId val="-2081675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2082162576"/>
        <c:crosses val="autoZero"/>
        <c:auto val="1"/>
        <c:lblAlgn val="ctr"/>
        <c:lblOffset val="100"/>
        <c:noMultiLvlLbl val="0"/>
      </c:catAx>
      <c:valAx>
        <c:axId val="-2082162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208167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[PC.xlsx]Sheet1!$B$2</c:f>
              <c:strCache>
                <c:ptCount val="1"/>
                <c:pt idx="0">
                  <c:v>áno</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GB"/>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[PC.xlsx]Sheet1!$A$3:$A$6</c:f>
              <c:strCache>
                <c:ptCount val="4"/>
                <c:pt idx="0">
                  <c:v>internet</c:v>
                </c:pt>
                <c:pt idx="1">
                  <c:v>pošta</c:v>
                </c:pt>
                <c:pt idx="2">
                  <c:v>tabuľky</c:v>
                </c:pt>
                <c:pt idx="3">
                  <c:v>texty</c:v>
                </c:pt>
              </c:strCache>
            </c:strRef>
          </c:cat>
          <c:val>
            <c:numRef>
              <c:f>[PC.xlsx]Sheet1!$B$3:$B$6</c:f>
              <c:numCache>
                <c:formatCode>General</c:formatCode>
                <c:ptCount val="4"/>
                <c:pt idx="0">
                  <c:v>255.0</c:v>
                </c:pt>
                <c:pt idx="1">
                  <c:v>199.0</c:v>
                </c:pt>
                <c:pt idx="2">
                  <c:v>151.0</c:v>
                </c:pt>
                <c:pt idx="3">
                  <c:v>248.0</c:v>
                </c:pt>
              </c:numCache>
            </c:numRef>
          </c:val>
        </c:ser>
        <c:ser>
          <c:idx val="1"/>
          <c:order val="1"/>
          <c:tx>
            <c:strRef>
              <c:f>[PC.xlsx]Sheet1!$C$2</c:f>
              <c:strCache>
                <c:ptCount val="1"/>
                <c:pt idx="0">
                  <c:v>nie</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GB"/>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[PC.xlsx]Sheet1!$A$3:$A$6</c:f>
              <c:strCache>
                <c:ptCount val="4"/>
                <c:pt idx="0">
                  <c:v>internet</c:v>
                </c:pt>
                <c:pt idx="1">
                  <c:v>pošta</c:v>
                </c:pt>
                <c:pt idx="2">
                  <c:v>tabuľky</c:v>
                </c:pt>
                <c:pt idx="3">
                  <c:v>texty</c:v>
                </c:pt>
              </c:strCache>
            </c:strRef>
          </c:cat>
          <c:val>
            <c:numRef>
              <c:f>[PC.xlsx]Sheet1!$C$3:$C$6</c:f>
              <c:numCache>
                <c:formatCode>General</c:formatCode>
                <c:ptCount val="4"/>
                <c:pt idx="0">
                  <c:v>240.0</c:v>
                </c:pt>
                <c:pt idx="1">
                  <c:v>295.0</c:v>
                </c:pt>
                <c:pt idx="2">
                  <c:v>341.0</c:v>
                </c:pt>
                <c:pt idx="3">
                  <c:v>248.0</c:v>
                </c:pt>
              </c:numCache>
            </c:numRef>
          </c:val>
        </c:ser>
        <c:dLbls>
          <c:showLegendKey val="0"/>
          <c:showVal val="1"/>
          <c:showCatName val="0"/>
          <c:showSerName val="0"/>
          <c:showPercent val="0"/>
          <c:showBubbleSize val="0"/>
        </c:dLbls>
        <c:gapWidth val="444"/>
        <c:overlap val="-90"/>
        <c:axId val="-2081855856"/>
        <c:axId val="-2078767840"/>
      </c:barChart>
      <c:catAx>
        <c:axId val="-2081855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GB"/>
          </a:p>
        </c:txPr>
        <c:crossAx val="-2078767840"/>
        <c:crosses val="autoZero"/>
        <c:auto val="1"/>
        <c:lblAlgn val="ctr"/>
        <c:lblOffset val="100"/>
        <c:noMultiLvlLbl val="0"/>
      </c:catAx>
      <c:valAx>
        <c:axId val="-2078767840"/>
        <c:scaling>
          <c:orientation val="minMax"/>
        </c:scaling>
        <c:delete val="1"/>
        <c:axPos val="l"/>
        <c:numFmt formatCode="General" sourceLinked="1"/>
        <c:majorTickMark val="none"/>
        <c:minorTickMark val="none"/>
        <c:tickLblPos val="nextTo"/>
        <c:crossAx val="-20818558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GB"/>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GB"/>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Sheet1!$A$11:$A$14</c:f>
              <c:strCache>
                <c:ptCount val="4"/>
                <c:pt idx="0">
                  <c:v>ekonomicky aktívni </c:v>
                </c:pt>
                <c:pt idx="1">
                  <c:v>ekonomicky neaktívni </c:v>
                </c:pt>
                <c:pt idx="2">
                  <c:v>osoby závislé</c:v>
                </c:pt>
                <c:pt idx="3">
                  <c:v>ostatní závislí </c:v>
                </c:pt>
              </c:strCache>
            </c:strRef>
          </c:cat>
          <c:val>
            <c:numRef>
              <c:f>Sheet1!$B$11:$B$14</c:f>
              <c:numCache>
                <c:formatCode>General</c:formatCode>
                <c:ptCount val="4"/>
                <c:pt idx="0">
                  <c:v>241.0</c:v>
                </c:pt>
                <c:pt idx="1">
                  <c:v>125.0</c:v>
                </c:pt>
                <c:pt idx="2">
                  <c:v>147.0</c:v>
                </c:pt>
                <c:pt idx="3">
                  <c:v>4.0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GB"/>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GB"/>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GB"/>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Sheet3!$D$4:$D$5</c:f>
              <c:strCache>
                <c:ptCount val="2"/>
                <c:pt idx="0">
                  <c:v>Poľnohospodárska pôda</c:v>
                </c:pt>
                <c:pt idx="1">
                  <c:v>Nepoľnohospodárska pôda</c:v>
                </c:pt>
              </c:strCache>
            </c:strRef>
          </c:cat>
          <c:val>
            <c:numRef>
              <c:f>Sheet3!$E$4:$E$5</c:f>
              <c:numCache>
                <c:formatCode>General</c:formatCode>
                <c:ptCount val="2"/>
                <c:pt idx="0">
                  <c:v>423.0</c:v>
                </c:pt>
                <c:pt idx="1">
                  <c:v>444.0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GB"/>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GB"/>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strRef>
              <c:f>Sheet3!$C$4:$E$4</c:f>
              <c:strCache>
                <c:ptCount val="3"/>
                <c:pt idx="0">
                  <c:v>pôda orná</c:v>
                </c:pt>
                <c:pt idx="1">
                  <c:v>záhrady</c:v>
                </c:pt>
                <c:pt idx="2">
                  <c:v>TTP</c:v>
                </c:pt>
              </c:strCache>
            </c:strRef>
          </c:cat>
          <c:val>
            <c:numRef>
              <c:f>Sheet3!$C$5:$E$5</c:f>
              <c:numCache>
                <c:formatCode>General</c:formatCode>
                <c:ptCount val="3"/>
                <c:pt idx="0">
                  <c:v>189.0</c:v>
                </c:pt>
                <c:pt idx="1">
                  <c:v>14.0</c:v>
                </c:pt>
                <c:pt idx="2">
                  <c:v>220.0</c:v>
                </c:pt>
              </c:numCache>
            </c:numRef>
          </c:val>
        </c:ser>
        <c:dLbls>
          <c:showLegendKey val="0"/>
          <c:showVal val="0"/>
          <c:showCatName val="0"/>
          <c:showSerName val="0"/>
          <c:showPercent val="0"/>
          <c:showBubbleSize val="0"/>
        </c:dLbls>
        <c:gapWidth val="100"/>
        <c:axId val="-2079740704"/>
        <c:axId val="-2084692176"/>
      </c:barChart>
      <c:catAx>
        <c:axId val="-2079740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GB"/>
          </a:p>
        </c:txPr>
        <c:crossAx val="-2084692176"/>
        <c:crosses val="autoZero"/>
        <c:auto val="1"/>
        <c:lblAlgn val="ctr"/>
        <c:lblOffset val="100"/>
        <c:noMultiLvlLbl val="0"/>
      </c:catAx>
      <c:valAx>
        <c:axId val="-2084692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GB"/>
          </a:p>
        </c:txPr>
        <c:crossAx val="-2079740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0261373578303"/>
          <c:y val="0.190231481481481"/>
          <c:w val="0.728516404199475"/>
          <c:h val="0.700054316127151"/>
        </c:manualLayout>
      </c:layout>
      <c:barChart>
        <c:barDir val="bar"/>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strRef>
              <c:f>Sheet1!$H$7:$K$7</c:f>
              <c:strCache>
                <c:ptCount val="4"/>
                <c:pt idx="0">
                  <c:v>Lesný pozemok</c:v>
                </c:pt>
                <c:pt idx="1">
                  <c:v>Vodná plocha</c:v>
                </c:pt>
                <c:pt idx="2">
                  <c:v>zastavaná plocha</c:v>
                </c:pt>
                <c:pt idx="3">
                  <c:v>plocha ostatná</c:v>
                </c:pt>
              </c:strCache>
            </c:strRef>
          </c:cat>
          <c:val>
            <c:numRef>
              <c:f>Sheet1!$H$8:$K$8</c:f>
              <c:numCache>
                <c:formatCode>General</c:formatCode>
                <c:ptCount val="4"/>
                <c:pt idx="0">
                  <c:v>407.0</c:v>
                </c:pt>
                <c:pt idx="1">
                  <c:v>9.0</c:v>
                </c:pt>
                <c:pt idx="2">
                  <c:v>26.0</c:v>
                </c:pt>
                <c:pt idx="3">
                  <c:v>2.0</c:v>
                </c:pt>
              </c:numCache>
            </c:numRef>
          </c:val>
        </c:ser>
        <c:dLbls>
          <c:showLegendKey val="0"/>
          <c:showVal val="0"/>
          <c:showCatName val="0"/>
          <c:showSerName val="0"/>
          <c:showPercent val="0"/>
          <c:showBubbleSize val="0"/>
        </c:dLbls>
        <c:gapWidth val="100"/>
        <c:axId val="-2082271696"/>
        <c:axId val="-2076653728"/>
      </c:barChart>
      <c:catAx>
        <c:axId val="-2082271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GB"/>
          </a:p>
        </c:txPr>
        <c:crossAx val="-2076653728"/>
        <c:crosses val="autoZero"/>
        <c:auto val="1"/>
        <c:lblAlgn val="ctr"/>
        <c:lblOffset val="100"/>
        <c:noMultiLvlLbl val="0"/>
      </c:catAx>
      <c:valAx>
        <c:axId val="-2076653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GB"/>
          </a:p>
        </c:txPr>
        <c:crossAx val="-2082271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a:t>Pohlavie</a:t>
            </a:r>
            <a:r>
              <a:rPr lang="en-US" sz="1200" baseline="0"/>
              <a:t> respondentov</a:t>
            </a:r>
            <a:endParaRPr lang="en-US" sz="1200"/>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dPt>
          <c:dPt>
            <c:idx val="1"/>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GB"/>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'[grafy - dotaznik.xlsx]pohlavie'!$F$3:$F$4</c:f>
              <c:strCache>
                <c:ptCount val="2"/>
                <c:pt idx="0">
                  <c:v>ženy</c:v>
                </c:pt>
                <c:pt idx="1">
                  <c:v>muži</c:v>
                </c:pt>
              </c:strCache>
            </c:strRef>
          </c:cat>
          <c:val>
            <c:numRef>
              <c:f>'[grafy - dotaznik.xlsx]pohlavie'!$G$3:$G$4</c:f>
              <c:numCache>
                <c:formatCode>0.00</c:formatCode>
                <c:ptCount val="2"/>
                <c:pt idx="0" formatCode="General">
                  <c:v>12.0</c:v>
                </c:pt>
                <c:pt idx="1">
                  <c:v>4.0</c:v>
                </c:pt>
              </c:numCache>
            </c:numRef>
          </c:val>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GB"/>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GB"/>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a:t>Vek respondentov</a:t>
            </a:r>
          </a:p>
        </c:rich>
      </c:tx>
      <c:overlay val="0"/>
      <c:spPr>
        <a:noFill/>
        <a:ln>
          <a:noFill/>
        </a:ln>
        <a:effectLst/>
      </c:spPr>
    </c:title>
    <c:autoTitleDeleted val="0"/>
    <c:plotArea>
      <c:layout>
        <c:manualLayout>
          <c:layoutTarget val="inner"/>
          <c:xMode val="edge"/>
          <c:yMode val="edge"/>
          <c:x val="0.0636786676463385"/>
          <c:y val="0.224801557287644"/>
          <c:w val="0.585444159671077"/>
          <c:h val="0.604238752259103"/>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GB"/>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'[grafy - dotaznik.xlsx]vek'!$F$4:$F$7</c:f>
              <c:strCache>
                <c:ptCount val="4"/>
                <c:pt idx="0">
                  <c:v>do 18 rokov</c:v>
                </c:pt>
                <c:pt idx="1">
                  <c:v>19-30 rokov</c:v>
                </c:pt>
                <c:pt idx="2">
                  <c:v>31-60 rokov</c:v>
                </c:pt>
                <c:pt idx="3">
                  <c:v>nad 61 rokov</c:v>
                </c:pt>
              </c:strCache>
            </c:strRef>
          </c:cat>
          <c:val>
            <c:numRef>
              <c:f>'[grafy - dotaznik.xlsx]vek'!$G$4:$G$7</c:f>
              <c:numCache>
                <c:formatCode>General</c:formatCode>
                <c:ptCount val="4"/>
                <c:pt idx="0">
                  <c:v>0.0</c:v>
                </c:pt>
                <c:pt idx="1">
                  <c:v>0.0</c:v>
                </c:pt>
                <c:pt idx="2">
                  <c:v>12.0</c:v>
                </c:pt>
                <c:pt idx="3">
                  <c:v>4.0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n-GB"/>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GB"/>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a:t>Vzdelanie</a:t>
            </a:r>
            <a:r>
              <a:rPr lang="en-US" sz="1200" baseline="0"/>
              <a:t> respondentov</a:t>
            </a:r>
            <a:endParaRPr lang="en-US" sz="1200"/>
          </a:p>
        </c:rich>
      </c:tx>
      <c:overlay val="0"/>
      <c:spPr>
        <a:noFill/>
        <a:ln>
          <a:noFill/>
        </a:ln>
        <a:effectLst/>
      </c:spPr>
    </c:title>
    <c:autoTitleDeleted val="0"/>
    <c:plotArea>
      <c:layout/>
      <c:areaChart>
        <c:grouping val="standard"/>
        <c:varyColors val="0"/>
        <c:ser>
          <c:idx val="0"/>
          <c:order val="0"/>
          <c:spPr>
            <a:solidFill>
              <a:schemeClr val="accent6"/>
            </a:solidFill>
            <a:ln>
              <a:noFill/>
            </a:ln>
            <a:effectLst>
              <a:outerShdw blurRad="254000" sx="102000" sy="102000" algn="ctr" rotWithShape="0">
                <a:prstClr val="black">
                  <a:alpha val="20000"/>
                </a:prstClr>
              </a:outerShdw>
            </a:effectLst>
          </c:spPr>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GB"/>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'[grafy - dotaznik.xlsx]vzedlanie'!$B$6:$B$9</c:f>
              <c:strCache>
                <c:ptCount val="4"/>
                <c:pt idx="0">
                  <c:v>základné</c:v>
                </c:pt>
                <c:pt idx="1">
                  <c:v>vyučenie bez maturity</c:v>
                </c:pt>
                <c:pt idx="2">
                  <c:v>vyučenie s maturitou alebo úplné stredoškolské vzdelanie</c:v>
                </c:pt>
                <c:pt idx="3">
                  <c:v>vyššie vzdelanie (pomaturitné, bakalárske, vysokoškolské)</c:v>
                </c:pt>
              </c:strCache>
            </c:strRef>
          </c:cat>
          <c:val>
            <c:numRef>
              <c:f>'[grafy - dotaznik.xlsx]vzedlanie'!$C$6:$C$9</c:f>
              <c:numCache>
                <c:formatCode>General</c:formatCode>
                <c:ptCount val="4"/>
                <c:pt idx="0">
                  <c:v>5.0</c:v>
                </c:pt>
                <c:pt idx="1">
                  <c:v>6.0</c:v>
                </c:pt>
                <c:pt idx="2">
                  <c:v>4.0</c:v>
                </c:pt>
                <c:pt idx="3">
                  <c:v>1.0</c:v>
                </c:pt>
              </c:numCache>
            </c:numRef>
          </c:val>
        </c:ser>
        <c:dLbls>
          <c:showLegendKey val="0"/>
          <c:showVal val="0"/>
          <c:showCatName val="0"/>
          <c:showSerName val="0"/>
          <c:showPercent val="0"/>
          <c:showBubbleSize val="0"/>
        </c:dLbls>
        <c:axId val="-2083537568"/>
        <c:axId val="-2084126672"/>
      </c:areaChart>
      <c:catAx>
        <c:axId val="-2083537568"/>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mn-lt"/>
                <a:ea typeface="+mn-ea"/>
                <a:cs typeface="+mn-cs"/>
              </a:defRPr>
            </a:pPr>
            <a:endParaRPr lang="en-GB"/>
          </a:p>
        </c:txPr>
        <c:crossAx val="-2084126672"/>
        <c:crosses val="autoZero"/>
        <c:auto val="1"/>
        <c:lblAlgn val="ctr"/>
        <c:lblOffset val="100"/>
        <c:noMultiLvlLbl val="0"/>
      </c:catAx>
      <c:valAx>
        <c:axId val="-208412667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GB"/>
          </a:p>
        </c:txPr>
        <c:crossAx val="-2083537568"/>
        <c:crosses val="autoZero"/>
        <c:crossBetween val="midCat"/>
      </c:valAx>
      <c:spPr>
        <a:noFill/>
        <a:ln>
          <a:noFill/>
        </a:ln>
        <a:effectLst/>
      </c:spPr>
    </c:plotArea>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GB"/>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a:t>Zamestnanosť</a:t>
            </a:r>
            <a:r>
              <a:rPr lang="en-US" sz="1200" baseline="0"/>
              <a:t> respondentov</a:t>
            </a:r>
            <a:endParaRPr lang="en-US" sz="1200"/>
          </a:p>
        </c:rich>
      </c:tx>
      <c:overlay val="0"/>
      <c:spPr>
        <a:noFill/>
        <a:ln>
          <a:noFill/>
        </a:ln>
        <a:effectLst/>
      </c:spPr>
    </c:title>
    <c:autoTitleDeleted val="0"/>
    <c:plotArea>
      <c:layout/>
      <c:areaChart>
        <c:grouping val="standard"/>
        <c:varyColors val="0"/>
        <c:ser>
          <c:idx val="0"/>
          <c:order val="0"/>
          <c:spPr>
            <a:solidFill>
              <a:schemeClr val="accent1"/>
            </a:solidFill>
            <a:ln>
              <a:noFill/>
            </a:ln>
            <a:effectLst>
              <a:outerShdw blurRad="254000" sx="102000" sy="102000" algn="ctr" rotWithShape="0">
                <a:prstClr val="black">
                  <a:alpha val="20000"/>
                </a:prstClr>
              </a:outerShdw>
            </a:effectLst>
          </c:spPr>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GB"/>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'[grafy - dotaznik.xlsx]Zamestnanosť'!$B$8:$B$14</c:f>
              <c:strCache>
                <c:ptCount val="7"/>
                <c:pt idx="0">
                  <c:v>žiak, študent</c:v>
                </c:pt>
                <c:pt idx="1">
                  <c:v>zamestnaný/á v obci</c:v>
                </c:pt>
                <c:pt idx="2">
                  <c:v>zamestnaný/á mimo obce</c:v>
                </c:pt>
                <c:pt idx="3">
                  <c:v>nezamestnaný/á</c:v>
                </c:pt>
                <c:pt idx="4">
                  <c:v>zamestnaný/á na aktivačné práce</c:v>
                </c:pt>
                <c:pt idx="5">
                  <c:v>som na dôchodku </c:v>
                </c:pt>
                <c:pt idx="6">
                  <c:v>rodičovská dovolenka</c:v>
                </c:pt>
              </c:strCache>
            </c:strRef>
          </c:cat>
          <c:val>
            <c:numRef>
              <c:f>'[grafy - dotaznik.xlsx]Zamestnanosť'!$C$8:$C$14</c:f>
              <c:numCache>
                <c:formatCode>General</c:formatCode>
                <c:ptCount val="7"/>
                <c:pt idx="0">
                  <c:v>0.0</c:v>
                </c:pt>
                <c:pt idx="1">
                  <c:v>0.0</c:v>
                </c:pt>
                <c:pt idx="2">
                  <c:v>3.0</c:v>
                </c:pt>
                <c:pt idx="3">
                  <c:v>1.0</c:v>
                </c:pt>
                <c:pt idx="4">
                  <c:v>6.0</c:v>
                </c:pt>
                <c:pt idx="5">
                  <c:v>5.0</c:v>
                </c:pt>
                <c:pt idx="6">
                  <c:v>1.0</c:v>
                </c:pt>
              </c:numCache>
            </c:numRef>
          </c:val>
        </c:ser>
        <c:dLbls>
          <c:showLegendKey val="0"/>
          <c:showVal val="0"/>
          <c:showCatName val="0"/>
          <c:showSerName val="0"/>
          <c:showPercent val="0"/>
          <c:showBubbleSize val="0"/>
        </c:dLbls>
        <c:axId val="-2083593520"/>
        <c:axId val="-2084318064"/>
      </c:areaChart>
      <c:catAx>
        <c:axId val="-2083593520"/>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mn-lt"/>
                <a:ea typeface="+mn-ea"/>
                <a:cs typeface="+mn-cs"/>
              </a:defRPr>
            </a:pPr>
            <a:endParaRPr lang="en-GB"/>
          </a:p>
        </c:txPr>
        <c:crossAx val="-2084318064"/>
        <c:crosses val="autoZero"/>
        <c:auto val="1"/>
        <c:lblAlgn val="ctr"/>
        <c:lblOffset val="100"/>
        <c:noMultiLvlLbl val="0"/>
      </c:catAx>
      <c:valAx>
        <c:axId val="-208431806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GB"/>
          </a:p>
        </c:txPr>
        <c:crossAx val="-2083593520"/>
        <c:crosses val="autoZero"/>
        <c:crossBetween val="midCat"/>
      </c:valAx>
      <c:spPr>
        <a:noFill/>
        <a:ln>
          <a:noFill/>
        </a:ln>
        <a:effectLst/>
      </c:spPr>
    </c:plotArea>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GB"/>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GB"/>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'[Prehľad pohybu obyvateľstva - obce (ročne) (om7103rr)_2016421202643 (Autosaved).xls]produktivnost'!$A$1:$C$1</c:f>
              <c:strCache>
                <c:ptCount val="3"/>
                <c:pt idx="0">
                  <c:v>predproduktívny vek</c:v>
                </c:pt>
                <c:pt idx="1">
                  <c:v>produktívny vek</c:v>
                </c:pt>
                <c:pt idx="2">
                  <c:v>poproduktívny vek</c:v>
                </c:pt>
              </c:strCache>
            </c:strRef>
          </c:cat>
          <c:val>
            <c:numRef>
              <c:f>'[Prehľad pohybu obyvateľstva - obce (ročne) (om7103rr)_2016421202643 (Autosaved).xls]produktivnost'!$A$2:$C$2</c:f>
              <c:numCache>
                <c:formatCode>General</c:formatCode>
                <c:ptCount val="3"/>
                <c:pt idx="0">
                  <c:v>122.0</c:v>
                </c:pt>
                <c:pt idx="1">
                  <c:v>370.0</c:v>
                </c:pt>
                <c:pt idx="2">
                  <c:v>49.0</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GB"/>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GB"/>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200"/>
              <a:t>Dôvody života</a:t>
            </a:r>
            <a:r>
              <a:rPr lang="en-US" sz="1200" baseline="0"/>
              <a:t> v obci</a:t>
            </a:r>
            <a:endParaRPr lang="en-US" sz="1200"/>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GB"/>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'[grafy - dotaznik.xlsx]Dovody zivota v obci'!$B$3:$B$8</c:f>
              <c:strCache>
                <c:ptCount val="6"/>
                <c:pt idx="0">
                  <c:v>Narodila/a som sa tu </c:v>
                </c:pt>
                <c:pt idx="1">
                  <c:v>Vyrastal/a som tu </c:v>
                </c:pt>
                <c:pt idx="2">
                  <c:v>Priženil/privydala som sa </c:v>
                </c:pt>
                <c:pt idx="3">
                  <c:v>Mám tu prácu</c:v>
                </c:pt>
                <c:pt idx="4">
                  <c:v>Pekné prostredie/ páči sa mi život na vidieku</c:v>
                </c:pt>
                <c:pt idx="5">
                  <c:v>Nemám inú možnosť</c:v>
                </c:pt>
              </c:strCache>
            </c:strRef>
          </c:cat>
          <c:val>
            <c:numRef>
              <c:f>'[grafy - dotaznik.xlsx]Dovody zivota v obci'!$C$3:$C$8</c:f>
              <c:numCache>
                <c:formatCode>General</c:formatCode>
                <c:ptCount val="6"/>
                <c:pt idx="0">
                  <c:v>8.0</c:v>
                </c:pt>
                <c:pt idx="1">
                  <c:v>1.0</c:v>
                </c:pt>
                <c:pt idx="2">
                  <c:v>7.0</c:v>
                </c:pt>
                <c:pt idx="3">
                  <c:v>0.0</c:v>
                </c:pt>
                <c:pt idx="4">
                  <c:v>0.0</c:v>
                </c:pt>
                <c:pt idx="5">
                  <c:v>1.0</c:v>
                </c:pt>
              </c:numCache>
            </c:numRef>
          </c:val>
        </c:ser>
        <c:dLbls>
          <c:showLegendKey val="0"/>
          <c:showVal val="0"/>
          <c:showCatName val="0"/>
          <c:showSerName val="0"/>
          <c:showPercent val="0"/>
          <c:showBubbleSize val="0"/>
        </c:dLbls>
        <c:gapWidth val="115"/>
        <c:overlap val="-20"/>
        <c:axId val="-2072584768"/>
        <c:axId val="-2072854240"/>
      </c:barChart>
      <c:valAx>
        <c:axId val="-2072854240"/>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GB"/>
          </a:p>
        </c:txPr>
        <c:crossAx val="-2072584768"/>
        <c:crosses val="autoZero"/>
        <c:crossBetween val="between"/>
      </c:valAx>
      <c:catAx>
        <c:axId val="-2072584768"/>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GB"/>
          </a:p>
        </c:txPr>
        <c:crossAx val="-2072854240"/>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GB"/>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a:t>Dôvody</a:t>
            </a:r>
            <a:r>
              <a:rPr lang="en-US" sz="1200" baseline="0"/>
              <a:t> nespokojnosti respondentov</a:t>
            </a:r>
            <a:endParaRPr lang="en-US" sz="1200"/>
          </a:p>
        </c:rich>
      </c:tx>
      <c:overlay val="0"/>
      <c:spPr>
        <a:noFill/>
        <a:ln>
          <a:noFill/>
        </a:ln>
        <a:effectLst/>
      </c:spPr>
    </c:title>
    <c:autoTitleDeleted val="0"/>
    <c:plotArea>
      <c:layout/>
      <c:barChart>
        <c:barDir val="bar"/>
        <c:grouping val="clustered"/>
        <c:varyColors val="0"/>
        <c:ser>
          <c:idx val="0"/>
          <c:order val="0"/>
          <c:spPr>
            <a:solidFill>
              <a:schemeClr val="accent2"/>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GB"/>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'[grafy - dotaznik.xlsx]nespokojnost'!$C$5:$C$16</c:f>
              <c:strCache>
                <c:ptCount val="12"/>
                <c:pt idx="0">
                  <c:v>nedostatok obchodov a služieb</c:v>
                </c:pt>
                <c:pt idx="1">
                  <c:v>zriedkavá autobusová doprava</c:v>
                </c:pt>
                <c:pt idx="2">
                  <c:v>chýbajúca zdravotná starostlivosť</c:v>
                </c:pt>
                <c:pt idx="3">
                  <c:v>chýbajúca sociálna starostlivosť </c:v>
                </c:pt>
                <c:pt idx="4">
                  <c:v>chýbajúca základná škola</c:v>
                </c:pt>
                <c:pt idx="5">
                  <c:v>chýbajúca materská škola</c:v>
                </c:pt>
                <c:pt idx="6">
                  <c:v>čistota v obci</c:v>
                </c:pt>
                <c:pt idx="7">
                  <c:v>bezpečnosť v obci </c:v>
                </c:pt>
                <c:pt idx="8">
                  <c:v>nie je nič, čo by mi život v obci znepríjemňovalo</c:v>
                </c:pt>
                <c:pt idx="9">
                  <c:v>chýbajúca oddychová zóna so zeleňou, lavičkami a ihriskom </c:v>
                </c:pt>
                <c:pt idx="10">
                  <c:v>nedostatok kultúrnych, športových alebo spoločenských podujatí</c:v>
                </c:pt>
                <c:pt idx="11">
                  <c:v>Iné: neprispôsobiví obyvatelia rómskej náronosti</c:v>
                </c:pt>
              </c:strCache>
            </c:strRef>
          </c:cat>
          <c:val>
            <c:numRef>
              <c:f>'[grafy - dotaznik.xlsx]nespokojnost'!$D$5:$D$16</c:f>
              <c:numCache>
                <c:formatCode>General</c:formatCode>
                <c:ptCount val="12"/>
                <c:pt idx="0">
                  <c:v>0.0</c:v>
                </c:pt>
                <c:pt idx="1">
                  <c:v>0.0</c:v>
                </c:pt>
                <c:pt idx="2">
                  <c:v>0.0</c:v>
                </c:pt>
                <c:pt idx="3">
                  <c:v>1.0</c:v>
                </c:pt>
                <c:pt idx="4">
                  <c:v>0.0</c:v>
                </c:pt>
                <c:pt idx="5">
                  <c:v>0.0</c:v>
                </c:pt>
                <c:pt idx="6">
                  <c:v>2.0</c:v>
                </c:pt>
                <c:pt idx="7">
                  <c:v>10.0</c:v>
                </c:pt>
                <c:pt idx="8">
                  <c:v>0.0</c:v>
                </c:pt>
                <c:pt idx="9">
                  <c:v>5.0</c:v>
                </c:pt>
                <c:pt idx="10">
                  <c:v>2.0</c:v>
                </c:pt>
                <c:pt idx="11">
                  <c:v>3.0</c:v>
                </c:pt>
              </c:numCache>
            </c:numRef>
          </c:val>
        </c:ser>
        <c:dLbls>
          <c:showLegendKey val="0"/>
          <c:showVal val="0"/>
          <c:showCatName val="0"/>
          <c:showSerName val="0"/>
          <c:showPercent val="0"/>
          <c:showBubbleSize val="0"/>
        </c:dLbls>
        <c:gapWidth val="150"/>
        <c:axId val="-2072838736"/>
        <c:axId val="-2072835552"/>
      </c:barChart>
      <c:catAx>
        <c:axId val="-2072838736"/>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none" baseline="0">
                <a:solidFill>
                  <a:schemeClr val="dk1">
                    <a:lumMod val="75000"/>
                    <a:lumOff val="25000"/>
                  </a:schemeClr>
                </a:solidFill>
                <a:latin typeface="+mn-lt"/>
                <a:ea typeface="+mn-ea"/>
                <a:cs typeface="+mn-cs"/>
              </a:defRPr>
            </a:pPr>
            <a:endParaRPr lang="en-GB"/>
          </a:p>
        </c:txPr>
        <c:crossAx val="-2072835552"/>
        <c:crosses val="autoZero"/>
        <c:auto val="1"/>
        <c:lblAlgn val="ctr"/>
        <c:lblOffset val="100"/>
        <c:noMultiLvlLbl val="0"/>
      </c:catAx>
      <c:valAx>
        <c:axId val="-207283555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GB"/>
          </a:p>
        </c:txPr>
        <c:crossAx val="-207283873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GB"/>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a:t>Návrhy</a:t>
            </a:r>
            <a:r>
              <a:rPr lang="en-US" sz="1100" baseline="0"/>
              <a:t> na vo</a:t>
            </a:r>
            <a:r>
              <a:rPr lang="sk-SK" sz="1100" baseline="0"/>
              <a:t>ľný čas mládeže</a:t>
            </a:r>
            <a:endParaRPr lang="en-US" sz="1100"/>
          </a:p>
        </c:rich>
      </c:tx>
      <c:overlay val="0"/>
      <c:spPr>
        <a:noFill/>
        <a:ln>
          <a:noFill/>
        </a:ln>
        <a:effectLst/>
      </c:spPr>
    </c:title>
    <c:autoTitleDeleted val="0"/>
    <c:plotArea>
      <c:layout/>
      <c:barChart>
        <c:barDir val="bar"/>
        <c:grouping val="clustered"/>
        <c:varyColors val="0"/>
        <c:ser>
          <c:idx val="0"/>
          <c:order val="0"/>
          <c:spPr>
            <a:solidFill>
              <a:schemeClr val="accent6"/>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GB"/>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mladez!$A$1:$A$8</c:f>
              <c:strCache>
                <c:ptCount val="8"/>
                <c:pt idx="0">
                  <c:v>ihrisko</c:v>
                </c:pt>
                <c:pt idx="1">
                  <c:v>verejná WiFi sieť (miestnosť pre obyvateľov obce s možnosťou internetového pripojenia)</c:v>
                </c:pt>
                <c:pt idx="2">
                  <c:v>komunitné centrum pre rôzne tvorivé aktivity, ktoré by si mládež navrhovala</c:v>
                </c:pt>
                <c:pt idx="3">
                  <c:v>kúpalisko alebo krytá plaváreň</c:v>
                </c:pt>
                <c:pt idx="4">
                  <c:v>záujmové kluby</c:v>
                </c:pt>
                <c:pt idx="5">
                  <c:v>kultúrne podujatia (koncerty, divadlo, tanec ..)</c:v>
                </c:pt>
                <c:pt idx="6">
                  <c:v>neviem odpovedať</c:v>
                </c:pt>
                <c:pt idx="7">
                  <c:v>Iné</c:v>
                </c:pt>
              </c:strCache>
            </c:strRef>
          </c:cat>
          <c:val>
            <c:numRef>
              <c:f>mladez!$B$1:$B$8</c:f>
              <c:numCache>
                <c:formatCode>General</c:formatCode>
                <c:ptCount val="8"/>
                <c:pt idx="0">
                  <c:v>3.0</c:v>
                </c:pt>
                <c:pt idx="1">
                  <c:v>9.0</c:v>
                </c:pt>
                <c:pt idx="2">
                  <c:v>4.0</c:v>
                </c:pt>
                <c:pt idx="3">
                  <c:v>3.0</c:v>
                </c:pt>
                <c:pt idx="4">
                  <c:v>6.0</c:v>
                </c:pt>
                <c:pt idx="5">
                  <c:v>4.0</c:v>
                </c:pt>
                <c:pt idx="6">
                  <c:v>3.0</c:v>
                </c:pt>
                <c:pt idx="7">
                  <c:v>0.0</c:v>
                </c:pt>
              </c:numCache>
            </c:numRef>
          </c:val>
        </c:ser>
        <c:dLbls>
          <c:showLegendKey val="0"/>
          <c:showVal val="0"/>
          <c:showCatName val="0"/>
          <c:showSerName val="0"/>
          <c:showPercent val="0"/>
          <c:showBubbleSize val="0"/>
        </c:dLbls>
        <c:gapWidth val="150"/>
        <c:axId val="-2072767200"/>
        <c:axId val="-2072278960"/>
      </c:barChart>
      <c:catAx>
        <c:axId val="-2072767200"/>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mn-lt"/>
                <a:ea typeface="+mn-ea"/>
                <a:cs typeface="+mn-cs"/>
              </a:defRPr>
            </a:pPr>
            <a:endParaRPr lang="en-GB"/>
          </a:p>
        </c:txPr>
        <c:crossAx val="-2072278960"/>
        <c:crosses val="autoZero"/>
        <c:auto val="1"/>
        <c:lblAlgn val="ctr"/>
        <c:lblOffset val="100"/>
        <c:noMultiLvlLbl val="0"/>
      </c:catAx>
      <c:valAx>
        <c:axId val="-207227896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GB"/>
          </a:p>
        </c:txPr>
        <c:crossAx val="-207276720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GB"/>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100"/>
              <a:t>Návrhy vo</a:t>
            </a:r>
            <a:r>
              <a:rPr lang="sk-SK" sz="1100"/>
              <a:t>ľnočasových aktivít pre dospelých</a:t>
            </a:r>
            <a:endParaRPr lang="en-US" sz="1100"/>
          </a:p>
        </c:rich>
      </c:tx>
      <c:layout>
        <c:manualLayout>
          <c:xMode val="edge"/>
          <c:yMode val="edge"/>
          <c:x val="0.123164718617902"/>
          <c:y val="0.0454086781029263"/>
        </c:manualLayout>
      </c:layout>
      <c:overlay val="0"/>
      <c:spPr>
        <a:noFill/>
        <a:ln>
          <a:noFill/>
        </a:ln>
        <a:effectLst/>
      </c:spPr>
    </c:title>
    <c:autoTitleDeleted val="0"/>
    <c:plotArea>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GB"/>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'[grafy - dotaznik.xlsx]volny cas'!$B$4:$B$11</c:f>
              <c:strCache>
                <c:ptCount val="8"/>
                <c:pt idx="0">
                  <c:v>športové podujatia</c:v>
                </c:pt>
                <c:pt idx="1">
                  <c:v>spoločenské podujatia a zábavy</c:v>
                </c:pt>
                <c:pt idx="2">
                  <c:v>kultúrne akcie (koncerty, divadlo, tanec...)</c:v>
                </c:pt>
                <c:pt idx="3">
                  <c:v>záujmové združenia, spolky</c:v>
                </c:pt>
                <c:pt idx="4">
                  <c:v>kúpalisko</c:v>
                </c:pt>
                <c:pt idx="5">
                  <c:v>verejná WiFi sieť (miestnosť pre obyvateľov obce s možnosťou internetového pripojenia)</c:v>
                </c:pt>
                <c:pt idx="6">
                  <c:v>neviem odpovedať</c:v>
                </c:pt>
                <c:pt idx="7">
                  <c:v>Iné</c:v>
                </c:pt>
              </c:strCache>
            </c:strRef>
          </c:cat>
          <c:val>
            <c:numRef>
              <c:f>'[grafy - dotaznik.xlsx]volny cas'!$C$4:$C$11</c:f>
              <c:numCache>
                <c:formatCode>General</c:formatCode>
                <c:ptCount val="8"/>
                <c:pt idx="0">
                  <c:v>2.0</c:v>
                </c:pt>
                <c:pt idx="1">
                  <c:v>6.0</c:v>
                </c:pt>
                <c:pt idx="2">
                  <c:v>7.0</c:v>
                </c:pt>
                <c:pt idx="3">
                  <c:v>2.0</c:v>
                </c:pt>
                <c:pt idx="4">
                  <c:v>3.0</c:v>
                </c:pt>
                <c:pt idx="5">
                  <c:v>1.0</c:v>
                </c:pt>
                <c:pt idx="6">
                  <c:v>3.0</c:v>
                </c:pt>
                <c:pt idx="7">
                  <c:v>0.0</c:v>
                </c:pt>
              </c:numCache>
            </c:numRef>
          </c:val>
        </c:ser>
        <c:dLbls>
          <c:showLegendKey val="0"/>
          <c:showVal val="0"/>
          <c:showCatName val="0"/>
          <c:showSerName val="0"/>
          <c:showPercent val="0"/>
          <c:showBubbleSize val="0"/>
        </c:dLbls>
        <c:gapWidth val="115"/>
        <c:overlap val="-20"/>
        <c:axId val="-2072063072"/>
        <c:axId val="-2072066480"/>
      </c:barChart>
      <c:valAx>
        <c:axId val="-2072066480"/>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GB"/>
          </a:p>
        </c:txPr>
        <c:crossAx val="-2072063072"/>
        <c:crosses val="autoZero"/>
        <c:crossBetween val="between"/>
      </c:valAx>
      <c:catAx>
        <c:axId val="-2072063072"/>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GB"/>
          </a:p>
        </c:txPr>
        <c:crossAx val="-2072066480"/>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GB"/>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a:t>Priority</a:t>
            </a:r>
            <a:r>
              <a:rPr lang="en-US" sz="1400" baseline="0"/>
              <a:t> respondentov</a:t>
            </a:r>
            <a:endParaRPr lang="en-US" sz="1400"/>
          </a:p>
        </c:rich>
      </c:tx>
      <c:overlay val="0"/>
      <c:spPr>
        <a:noFill/>
        <a:ln>
          <a:noFill/>
        </a:ln>
        <a:effectLst/>
      </c:spPr>
    </c:title>
    <c:autoTitleDeleted val="0"/>
    <c:plotArea>
      <c:layout/>
      <c:barChart>
        <c:barDir val="bar"/>
        <c:grouping val="clustered"/>
        <c:varyColors val="0"/>
        <c:ser>
          <c:idx val="0"/>
          <c:order val="0"/>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GB"/>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'[grafy - dotaznik.xlsx]Sheet5'!$B$2:$B$15</c:f>
              <c:strCache>
                <c:ptCount val="14"/>
                <c:pt idx="0">
                  <c:v>nedostatok obchodov a služieb</c:v>
                </c:pt>
                <c:pt idx="1">
                  <c:v>zdravotná starostlivosť</c:v>
                </c:pt>
                <c:pt idx="2">
                  <c:v>sociálna starostlivosť o odkázaných ľudí</c:v>
                </c:pt>
                <c:pt idx="3">
                  <c:v>dostupnosť školských a predškolských zariadení</c:v>
                </c:pt>
                <c:pt idx="4">
                  <c:v>vytvorenie podmienok pre podnikanie</c:v>
                </c:pt>
                <c:pt idx="5">
                  <c:v>nedostatok bytov</c:v>
                </c:pt>
                <c:pt idx="6">
                  <c:v>čistota v obci</c:v>
                </c:pt>
                <c:pt idx="7">
                  <c:v>osvetlenie</c:v>
                </c:pt>
                <c:pt idx="8">
                  <c:v>životné prostredie</c:v>
                </c:pt>
                <c:pt idx="9">
                  <c:v>dopravná situácia</c:v>
                </c:pt>
                <c:pt idx="10">
                  <c:v>stav chodníkov a ciest</c:v>
                </c:pt>
                <c:pt idx="11">
                  <c:v>voľnočasové aktivity</c:v>
                </c:pt>
                <c:pt idx="12">
                  <c:v>bezpečnosť v obci</c:v>
                </c:pt>
                <c:pt idx="13">
                  <c:v>oddychové zóny</c:v>
                </c:pt>
              </c:strCache>
            </c:strRef>
          </c:cat>
          <c:val>
            <c:numRef>
              <c:f>'[grafy - dotaznik.xlsx]Sheet5'!$C$2:$C$15</c:f>
              <c:numCache>
                <c:formatCode>General</c:formatCode>
                <c:ptCount val="14"/>
                <c:pt idx="0">
                  <c:v>2.0</c:v>
                </c:pt>
                <c:pt idx="1">
                  <c:v>1.0</c:v>
                </c:pt>
                <c:pt idx="2">
                  <c:v>0.0</c:v>
                </c:pt>
                <c:pt idx="3">
                  <c:v>1.0</c:v>
                </c:pt>
                <c:pt idx="4">
                  <c:v>0.0</c:v>
                </c:pt>
                <c:pt idx="5">
                  <c:v>2.0</c:v>
                </c:pt>
                <c:pt idx="6">
                  <c:v>2.0</c:v>
                </c:pt>
                <c:pt idx="7">
                  <c:v>0.0</c:v>
                </c:pt>
                <c:pt idx="8">
                  <c:v>3.0</c:v>
                </c:pt>
                <c:pt idx="9">
                  <c:v>2.0</c:v>
                </c:pt>
                <c:pt idx="10">
                  <c:v>13.0</c:v>
                </c:pt>
                <c:pt idx="11">
                  <c:v>4.0</c:v>
                </c:pt>
                <c:pt idx="12">
                  <c:v>6.0</c:v>
                </c:pt>
                <c:pt idx="13">
                  <c:v>6.0</c:v>
                </c:pt>
              </c:numCache>
            </c:numRef>
          </c:val>
        </c:ser>
        <c:dLbls>
          <c:showLegendKey val="0"/>
          <c:showVal val="1"/>
          <c:showCatName val="0"/>
          <c:showSerName val="0"/>
          <c:showPercent val="0"/>
          <c:showBubbleSize val="0"/>
        </c:dLbls>
        <c:gapWidth val="65"/>
        <c:axId val="-2072083424"/>
        <c:axId val="-2072124848"/>
      </c:barChart>
      <c:catAx>
        <c:axId val="-207208342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mn-lt"/>
                <a:ea typeface="+mn-ea"/>
                <a:cs typeface="+mn-cs"/>
              </a:defRPr>
            </a:pPr>
            <a:endParaRPr lang="en-GB"/>
          </a:p>
        </c:txPr>
        <c:crossAx val="-2072124848"/>
        <c:crosses val="autoZero"/>
        <c:auto val="1"/>
        <c:lblAlgn val="ctr"/>
        <c:lblOffset val="100"/>
        <c:noMultiLvlLbl val="0"/>
      </c:catAx>
      <c:valAx>
        <c:axId val="-207212484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GB"/>
          </a:p>
        </c:txPr>
        <c:crossAx val="-207208342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GB"/>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'[Prehľad pohybu obyvateľstva - obce (ročne) (om7103rr)_2016421202643 (Autosaved).xls]podla veku'!$B$1</c:f>
              <c:strCache>
                <c:ptCount val="1"/>
                <c:pt idx="0">
                  <c:v>muži</c:v>
                </c:pt>
              </c:strCache>
            </c:strRef>
          </c:tx>
          <c:spPr>
            <a:solidFill>
              <a:srgbClr val="4F81BD"/>
            </a:solidFill>
            <a:ln w="25400">
              <a:noFill/>
            </a:ln>
          </c:spPr>
          <c:invertIfNegative val="0"/>
          <c:cat>
            <c:strRef>
              <c:f>'[Prehľad pohybu obyvateľstva - obce (ročne) (om7103rr)_2016421202643 (Autosaved).xls]podla veku'!$A$2:$A$22</c:f>
              <c:strCache>
                <c:ptCount val="21"/>
                <c:pt idx="0">
                  <c:v>0 - 4</c:v>
                </c:pt>
                <c:pt idx="1">
                  <c:v>5-9</c:v>
                </c:pt>
                <c:pt idx="2">
                  <c:v>10-14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95 - 99</c:v>
                </c:pt>
                <c:pt idx="20">
                  <c:v>100 a viac</c:v>
                </c:pt>
              </c:strCache>
            </c:strRef>
          </c:cat>
          <c:val>
            <c:numRef>
              <c:f>'[Prehľad pohybu obyvateľstva - obce (ročne) (om7103rr)_2016421202643 (Autosaved).xls]podla veku'!$B$2:$B$22</c:f>
              <c:numCache>
                <c:formatCode>General</c:formatCode>
                <c:ptCount val="21"/>
                <c:pt idx="0">
                  <c:v>26.0</c:v>
                </c:pt>
                <c:pt idx="1">
                  <c:v>14.0</c:v>
                </c:pt>
                <c:pt idx="2">
                  <c:v>20.0</c:v>
                </c:pt>
                <c:pt idx="3">
                  <c:v>21.0</c:v>
                </c:pt>
                <c:pt idx="4">
                  <c:v>22.0</c:v>
                </c:pt>
                <c:pt idx="5">
                  <c:v>20.0</c:v>
                </c:pt>
                <c:pt idx="6">
                  <c:v>20.0</c:v>
                </c:pt>
                <c:pt idx="7">
                  <c:v>23.0</c:v>
                </c:pt>
                <c:pt idx="8">
                  <c:v>11.0</c:v>
                </c:pt>
                <c:pt idx="9">
                  <c:v>19.0</c:v>
                </c:pt>
                <c:pt idx="10">
                  <c:v>14.0</c:v>
                </c:pt>
                <c:pt idx="11">
                  <c:v>15.0</c:v>
                </c:pt>
                <c:pt idx="12">
                  <c:v>14.0</c:v>
                </c:pt>
                <c:pt idx="13">
                  <c:v>2.0</c:v>
                </c:pt>
                <c:pt idx="14">
                  <c:v>3.0</c:v>
                </c:pt>
                <c:pt idx="15">
                  <c:v>6.0</c:v>
                </c:pt>
                <c:pt idx="16">
                  <c:v>1.0</c:v>
                </c:pt>
                <c:pt idx="17">
                  <c:v>0.0</c:v>
                </c:pt>
                <c:pt idx="18">
                  <c:v>1.0</c:v>
                </c:pt>
                <c:pt idx="19">
                  <c:v>0.0</c:v>
                </c:pt>
                <c:pt idx="20">
                  <c:v>0.0</c:v>
                </c:pt>
              </c:numCache>
            </c:numRef>
          </c:val>
        </c:ser>
        <c:ser>
          <c:idx val="1"/>
          <c:order val="1"/>
          <c:tx>
            <c:strRef>
              <c:f>'[Prehľad pohybu obyvateľstva - obce (ročne) (om7103rr)_2016421202643 (Autosaved).xls]podla veku'!$C$1</c:f>
              <c:strCache>
                <c:ptCount val="1"/>
                <c:pt idx="0">
                  <c:v>ženy</c:v>
                </c:pt>
              </c:strCache>
            </c:strRef>
          </c:tx>
          <c:spPr>
            <a:solidFill>
              <a:srgbClr val="C0504D"/>
            </a:solidFill>
            <a:ln w="25400">
              <a:noFill/>
            </a:ln>
          </c:spPr>
          <c:invertIfNegative val="0"/>
          <c:cat>
            <c:strRef>
              <c:f>'[Prehľad pohybu obyvateľstva - obce (ročne) (om7103rr)_2016421202643 (Autosaved).xls]podla veku'!$A$2:$A$22</c:f>
              <c:strCache>
                <c:ptCount val="21"/>
                <c:pt idx="0">
                  <c:v>0 - 4</c:v>
                </c:pt>
                <c:pt idx="1">
                  <c:v>5-9</c:v>
                </c:pt>
                <c:pt idx="2">
                  <c:v>10-14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95 - 99</c:v>
                </c:pt>
                <c:pt idx="20">
                  <c:v>100 a viac</c:v>
                </c:pt>
              </c:strCache>
            </c:strRef>
          </c:cat>
          <c:val>
            <c:numRef>
              <c:f>'[Prehľad pohybu obyvateľstva - obce (ročne) (om7103rr)_2016421202643 (Autosaved).xls]podla veku'!$C$2:$C$22</c:f>
              <c:numCache>
                <c:formatCode>General</c:formatCode>
                <c:ptCount val="21"/>
                <c:pt idx="0">
                  <c:v>20.0</c:v>
                </c:pt>
                <c:pt idx="1">
                  <c:v>16.0</c:v>
                </c:pt>
                <c:pt idx="2">
                  <c:v>16.0</c:v>
                </c:pt>
                <c:pt idx="3">
                  <c:v>21.0</c:v>
                </c:pt>
                <c:pt idx="4">
                  <c:v>28.0</c:v>
                </c:pt>
                <c:pt idx="5">
                  <c:v>17.0</c:v>
                </c:pt>
                <c:pt idx="6">
                  <c:v>19.0</c:v>
                </c:pt>
                <c:pt idx="7">
                  <c:v>19.0</c:v>
                </c:pt>
                <c:pt idx="8">
                  <c:v>16.0</c:v>
                </c:pt>
                <c:pt idx="9">
                  <c:v>15.0</c:v>
                </c:pt>
                <c:pt idx="10">
                  <c:v>18.0</c:v>
                </c:pt>
                <c:pt idx="11">
                  <c:v>14.0</c:v>
                </c:pt>
                <c:pt idx="12">
                  <c:v>14.0</c:v>
                </c:pt>
                <c:pt idx="13">
                  <c:v>11.0</c:v>
                </c:pt>
                <c:pt idx="14">
                  <c:v>8.0</c:v>
                </c:pt>
                <c:pt idx="15">
                  <c:v>8.0</c:v>
                </c:pt>
                <c:pt idx="16">
                  <c:v>3.0</c:v>
                </c:pt>
                <c:pt idx="17">
                  <c:v>1.0</c:v>
                </c:pt>
                <c:pt idx="18">
                  <c:v>1.0</c:v>
                </c:pt>
                <c:pt idx="19">
                  <c:v>0.0</c:v>
                </c:pt>
                <c:pt idx="20">
                  <c:v>0.0</c:v>
                </c:pt>
              </c:numCache>
            </c:numRef>
          </c:val>
        </c:ser>
        <c:dLbls>
          <c:showLegendKey val="0"/>
          <c:showVal val="0"/>
          <c:showCatName val="0"/>
          <c:showSerName val="0"/>
          <c:showPercent val="0"/>
          <c:showBubbleSize val="0"/>
        </c:dLbls>
        <c:gapWidth val="219"/>
        <c:overlap val="-27"/>
        <c:axId val="-2074573568"/>
        <c:axId val="-2074606608"/>
      </c:barChart>
      <c:catAx>
        <c:axId val="-207457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2074606608"/>
        <c:crosses val="autoZero"/>
        <c:auto val="1"/>
        <c:lblAlgn val="ctr"/>
        <c:lblOffset val="100"/>
        <c:noMultiLvlLbl val="0"/>
      </c:catAx>
      <c:valAx>
        <c:axId val="-2074606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2074573568"/>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'[Prehľad pohybu obyvateľstva - obce (ročne) (om7103rr)_2016421202643 (Autosaved).xls]graf prirastu'!$A$3</c:f>
              <c:strCache>
                <c:ptCount val="1"/>
                <c:pt idx="0">
                  <c:v>narodení</c:v>
                </c:pt>
              </c:strCache>
            </c:strRef>
          </c:tx>
          <c:spPr>
            <a:solidFill>
              <a:srgbClr val="4F81BD"/>
            </a:solidFill>
            <a:ln w="25400">
              <a:noFill/>
            </a:ln>
          </c:spPr>
          <c:invertIfNegative val="0"/>
          <c:cat>
            <c:strRef>
              <c:f>'[Prehľad pohybu obyvateľstva - obce (ročne) (om7103rr)_2016421202643 (Autosaved).xls]graf prirastu'!$B$2:$K$2</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'[Prehľad pohybu obyvateľstva - obce (ročne) (om7103rr)_2016421202643 (Autosaved).xls]graf prirastu'!$B$3:$K$3</c:f>
              <c:numCache>
                <c:formatCode>General</c:formatCode>
                <c:ptCount val="10"/>
                <c:pt idx="0">
                  <c:v>8.0</c:v>
                </c:pt>
                <c:pt idx="1">
                  <c:v>8.0</c:v>
                </c:pt>
                <c:pt idx="2">
                  <c:v>7.0</c:v>
                </c:pt>
                <c:pt idx="3">
                  <c:v>10.0</c:v>
                </c:pt>
                <c:pt idx="4">
                  <c:v>11.0</c:v>
                </c:pt>
                <c:pt idx="5">
                  <c:v>12.0</c:v>
                </c:pt>
                <c:pt idx="6">
                  <c:v>11.0</c:v>
                </c:pt>
                <c:pt idx="7">
                  <c:v>8.0</c:v>
                </c:pt>
                <c:pt idx="8">
                  <c:v>14.0</c:v>
                </c:pt>
                <c:pt idx="9">
                  <c:v>6.0</c:v>
                </c:pt>
              </c:numCache>
            </c:numRef>
          </c:val>
        </c:ser>
        <c:ser>
          <c:idx val="1"/>
          <c:order val="1"/>
          <c:tx>
            <c:strRef>
              <c:f>'[Prehľad pohybu obyvateľstva - obce (ročne) (om7103rr)_2016421202643 (Autosaved).xls]graf prirastu'!$A$4</c:f>
              <c:strCache>
                <c:ptCount val="1"/>
                <c:pt idx="0">
                  <c:v>zomretí</c:v>
                </c:pt>
              </c:strCache>
            </c:strRef>
          </c:tx>
          <c:spPr>
            <a:solidFill>
              <a:srgbClr val="C0504D"/>
            </a:solidFill>
            <a:ln w="25400">
              <a:noFill/>
            </a:ln>
          </c:spPr>
          <c:invertIfNegative val="0"/>
          <c:cat>
            <c:strRef>
              <c:f>'[Prehľad pohybu obyvateľstva - obce (ročne) (om7103rr)_2016421202643 (Autosaved).xls]graf prirastu'!$B$2:$K$2</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'[Prehľad pohybu obyvateľstva - obce (ročne) (om7103rr)_2016421202643 (Autosaved).xls]graf prirastu'!$B$4:$K$4</c:f>
              <c:numCache>
                <c:formatCode>General</c:formatCode>
                <c:ptCount val="10"/>
                <c:pt idx="0">
                  <c:v>9.0</c:v>
                </c:pt>
                <c:pt idx="1">
                  <c:v>6.0</c:v>
                </c:pt>
                <c:pt idx="2">
                  <c:v>2.0</c:v>
                </c:pt>
                <c:pt idx="3">
                  <c:v>7.0</c:v>
                </c:pt>
                <c:pt idx="4">
                  <c:v>6.0</c:v>
                </c:pt>
                <c:pt idx="5">
                  <c:v>5.0</c:v>
                </c:pt>
                <c:pt idx="6">
                  <c:v>5.0</c:v>
                </c:pt>
                <c:pt idx="7">
                  <c:v>5.0</c:v>
                </c:pt>
                <c:pt idx="8">
                  <c:v>6.0</c:v>
                </c:pt>
                <c:pt idx="9">
                  <c:v>4.0</c:v>
                </c:pt>
              </c:numCache>
            </c:numRef>
          </c:val>
        </c:ser>
        <c:ser>
          <c:idx val="2"/>
          <c:order val="2"/>
          <c:tx>
            <c:strRef>
              <c:f>'[Prehľad pohybu obyvateľstva - obce (ročne) (om7103rr)_2016421202643 (Autosaved).xls]graf prirastu'!$A$5</c:f>
              <c:strCache>
                <c:ptCount val="1"/>
                <c:pt idx="0">
                  <c:v>prirodzený prírastok</c:v>
                </c:pt>
              </c:strCache>
            </c:strRef>
          </c:tx>
          <c:spPr>
            <a:solidFill>
              <a:srgbClr val="9BBB59"/>
            </a:solidFill>
            <a:ln w="25400">
              <a:noFill/>
            </a:ln>
          </c:spPr>
          <c:invertIfNegative val="0"/>
          <c:cat>
            <c:strRef>
              <c:f>'[Prehľad pohybu obyvateľstva - obce (ročne) (om7103rr)_2016421202643 (Autosaved).xls]graf prirastu'!$B$2:$K$2</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'[Prehľad pohybu obyvateľstva - obce (ročne) (om7103rr)_2016421202643 (Autosaved).xls]graf prirastu'!$B$5:$K$5</c:f>
              <c:numCache>
                <c:formatCode>General</c:formatCode>
                <c:ptCount val="10"/>
                <c:pt idx="0">
                  <c:v>-1.0</c:v>
                </c:pt>
                <c:pt idx="1">
                  <c:v>2.0</c:v>
                </c:pt>
                <c:pt idx="2">
                  <c:v>5.0</c:v>
                </c:pt>
                <c:pt idx="3">
                  <c:v>3.0</c:v>
                </c:pt>
                <c:pt idx="4">
                  <c:v>5.0</c:v>
                </c:pt>
                <c:pt idx="5">
                  <c:v>7.0</c:v>
                </c:pt>
                <c:pt idx="6">
                  <c:v>6.0</c:v>
                </c:pt>
                <c:pt idx="7">
                  <c:v>3.0</c:v>
                </c:pt>
                <c:pt idx="8">
                  <c:v>8.0</c:v>
                </c:pt>
                <c:pt idx="9">
                  <c:v>2.0</c:v>
                </c:pt>
              </c:numCache>
            </c:numRef>
          </c:val>
        </c:ser>
        <c:ser>
          <c:idx val="3"/>
          <c:order val="3"/>
          <c:tx>
            <c:strRef>
              <c:f>'[Prehľad pohybu obyvateľstva - obce (ročne) (om7103rr)_2016421202643 (Autosaved).xls]graf prirastu'!$A$6</c:f>
              <c:strCache>
                <c:ptCount val="1"/>
                <c:pt idx="0">
                  <c:v>celkový prírastok</c:v>
                </c:pt>
              </c:strCache>
            </c:strRef>
          </c:tx>
          <c:spPr>
            <a:solidFill>
              <a:srgbClr val="8064A2"/>
            </a:solidFill>
            <a:ln w="25400">
              <a:noFill/>
            </a:ln>
          </c:spPr>
          <c:invertIfNegative val="0"/>
          <c:cat>
            <c:strRef>
              <c:f>'[Prehľad pohybu obyvateľstva - obce (ročne) (om7103rr)_2016421202643 (Autosaved).xls]graf prirastu'!$B$2:$K$2</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'[Prehľad pohybu obyvateľstva - obce (ročne) (om7103rr)_2016421202643 (Autosaved).xls]graf prirastu'!$B$6:$K$6</c:f>
              <c:numCache>
                <c:formatCode>General</c:formatCode>
                <c:ptCount val="10"/>
                <c:pt idx="0">
                  <c:v>0.0</c:v>
                </c:pt>
                <c:pt idx="1">
                  <c:v>0.0</c:v>
                </c:pt>
                <c:pt idx="2">
                  <c:v>13.0</c:v>
                </c:pt>
                <c:pt idx="3">
                  <c:v>8.0</c:v>
                </c:pt>
                <c:pt idx="4">
                  <c:v>19.0</c:v>
                </c:pt>
                <c:pt idx="5">
                  <c:v>3.0</c:v>
                </c:pt>
                <c:pt idx="6">
                  <c:v>10.0</c:v>
                </c:pt>
                <c:pt idx="7">
                  <c:v>5.0</c:v>
                </c:pt>
                <c:pt idx="8">
                  <c:v>5.0</c:v>
                </c:pt>
                <c:pt idx="9">
                  <c:v>8.0</c:v>
                </c:pt>
              </c:numCache>
            </c:numRef>
          </c:val>
        </c:ser>
        <c:dLbls>
          <c:showLegendKey val="0"/>
          <c:showVal val="0"/>
          <c:showCatName val="0"/>
          <c:showSerName val="0"/>
          <c:showPercent val="0"/>
          <c:showBubbleSize val="0"/>
        </c:dLbls>
        <c:gapWidth val="182"/>
        <c:axId val="-2063444528"/>
        <c:axId val="-2075501568"/>
      </c:barChart>
      <c:catAx>
        <c:axId val="-206344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2075501568"/>
        <c:crosses val="autoZero"/>
        <c:auto val="1"/>
        <c:lblAlgn val="ctr"/>
        <c:lblOffset val="100"/>
        <c:noMultiLvlLbl val="0"/>
      </c:catAx>
      <c:valAx>
        <c:axId val="-2075501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2063444528"/>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ndard"/>
        <c:varyColors val="0"/>
        <c:ser>
          <c:idx val="0"/>
          <c:order val="0"/>
          <c:tx>
            <c:v>vysťahovaní obyvatelia</c:v>
          </c:tx>
          <c:spPr>
            <a:solidFill>
              <a:srgbClr val="4F81BD"/>
            </a:solidFill>
            <a:ln w="25400">
              <a:noFill/>
            </a:ln>
          </c:spPr>
          <c:cat>
            <c:strRef>
              <c:f>'[Prehľad pohybu obyvateľstva - obce (ročne) (om7103rr)_2016421202643 (Autosaved).xls]saldo graf'!$A$1:$J$1</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'[Prehľad pohybu obyvateľstva - obce (ročne) (om7103rr)_2016421202643 (Autosaved).xls]saldo graf'!$A$2:$J$2</c:f>
              <c:numCache>
                <c:formatCode>General</c:formatCode>
                <c:ptCount val="10"/>
                <c:pt idx="0">
                  <c:v>9.0</c:v>
                </c:pt>
                <c:pt idx="1">
                  <c:v>11.0</c:v>
                </c:pt>
                <c:pt idx="2">
                  <c:v>4.0</c:v>
                </c:pt>
                <c:pt idx="3">
                  <c:v>8.0</c:v>
                </c:pt>
                <c:pt idx="4">
                  <c:v>7.0</c:v>
                </c:pt>
                <c:pt idx="5">
                  <c:v>13.0</c:v>
                </c:pt>
                <c:pt idx="6">
                  <c:v>7.0</c:v>
                </c:pt>
                <c:pt idx="7">
                  <c:v>9.0</c:v>
                </c:pt>
                <c:pt idx="8">
                  <c:v>7.0</c:v>
                </c:pt>
                <c:pt idx="9">
                  <c:v>1.0</c:v>
                </c:pt>
              </c:numCache>
            </c:numRef>
          </c:val>
        </c:ser>
        <c:ser>
          <c:idx val="1"/>
          <c:order val="1"/>
          <c:tx>
            <c:v>migračné saldo</c:v>
          </c:tx>
          <c:spPr>
            <a:solidFill>
              <a:srgbClr val="C0504D"/>
            </a:solidFill>
            <a:ln w="25400">
              <a:noFill/>
            </a:ln>
          </c:spPr>
          <c:cat>
            <c:strRef>
              <c:f>'[Prehľad pohybu obyvateľstva - obce (ročne) (om7103rr)_2016421202643 (Autosaved).xls]saldo graf'!$A$1:$J$1</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'[Prehľad pohybu obyvateľstva - obce (ročne) (om7103rr)_2016421202643 (Autosaved).xls]saldo graf'!$A$3:$J$3</c:f>
              <c:numCache>
                <c:formatCode>General</c:formatCode>
                <c:ptCount val="10"/>
                <c:pt idx="0">
                  <c:v>-9.0</c:v>
                </c:pt>
                <c:pt idx="1">
                  <c:v>-2.0</c:v>
                </c:pt>
                <c:pt idx="2">
                  <c:v>8.0</c:v>
                </c:pt>
                <c:pt idx="3">
                  <c:v>5.0</c:v>
                </c:pt>
                <c:pt idx="4">
                  <c:v>14.0</c:v>
                </c:pt>
                <c:pt idx="5">
                  <c:v>-4.0</c:v>
                </c:pt>
                <c:pt idx="6">
                  <c:v>4.0</c:v>
                </c:pt>
                <c:pt idx="7">
                  <c:v>2.0</c:v>
                </c:pt>
                <c:pt idx="8">
                  <c:v>-3.0</c:v>
                </c:pt>
                <c:pt idx="9">
                  <c:v>6.0</c:v>
                </c:pt>
              </c:numCache>
            </c:numRef>
          </c:val>
        </c:ser>
        <c:ser>
          <c:idx val="2"/>
          <c:order val="2"/>
          <c:tx>
            <c:v>prisťahovaní obyvatelia</c:v>
          </c:tx>
          <c:spPr>
            <a:solidFill>
              <a:srgbClr val="9BBB59"/>
            </a:solidFill>
            <a:ln w="25400">
              <a:noFill/>
            </a:ln>
          </c:spPr>
          <c:cat>
            <c:strRef>
              <c:f>'[Prehľad pohybu obyvateľstva - obce (ročne) (om7103rr)_2016421202643 (Autosaved).xls]saldo graf'!$A$1:$J$1</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'[Prehľad pohybu obyvateľstva - obce (ročne) (om7103rr)_2016421202643 (Autosaved).xls]saldo graf'!$A$4:$J$4</c:f>
              <c:numCache>
                <c:formatCode>General</c:formatCode>
                <c:ptCount val="10"/>
                <c:pt idx="0">
                  <c:v>0.0</c:v>
                </c:pt>
                <c:pt idx="1">
                  <c:v>9.0</c:v>
                </c:pt>
                <c:pt idx="2">
                  <c:v>12.0</c:v>
                </c:pt>
                <c:pt idx="3">
                  <c:v>13.0</c:v>
                </c:pt>
                <c:pt idx="4">
                  <c:v>21.0</c:v>
                </c:pt>
                <c:pt idx="5">
                  <c:v>9.0</c:v>
                </c:pt>
                <c:pt idx="6">
                  <c:v>11.0</c:v>
                </c:pt>
                <c:pt idx="7">
                  <c:v>11.0</c:v>
                </c:pt>
                <c:pt idx="8">
                  <c:v>4.0</c:v>
                </c:pt>
                <c:pt idx="9">
                  <c:v>7.0</c:v>
                </c:pt>
              </c:numCache>
            </c:numRef>
          </c:val>
        </c:ser>
        <c:dLbls>
          <c:showLegendKey val="0"/>
          <c:showVal val="0"/>
          <c:showCatName val="0"/>
          <c:showSerName val="0"/>
          <c:showPercent val="0"/>
          <c:showBubbleSize val="0"/>
        </c:dLbls>
        <c:axId val="-2062692160"/>
        <c:axId val="-2062688816"/>
      </c:areaChart>
      <c:catAx>
        <c:axId val="-206269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2062688816"/>
        <c:crosses val="autoZero"/>
        <c:auto val="1"/>
        <c:lblAlgn val="ctr"/>
        <c:lblOffset val="100"/>
        <c:noMultiLvlLbl val="0"/>
      </c:catAx>
      <c:valAx>
        <c:axId val="-2062688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2062692160"/>
        <c:crosses val="autoZero"/>
        <c:crossBetween val="midCat"/>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B"/>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'[Prehľad pohybu obyvateľstva - obce (ročne) (om7103rr)_2016421202643.xls]Sheet4'!$A$3:$A$7</c:f>
              <c:strCache>
                <c:ptCount val="5"/>
                <c:pt idx="0">
                  <c:v>Slovenská</c:v>
                </c:pt>
                <c:pt idx="1">
                  <c:v>Rómska</c:v>
                </c:pt>
                <c:pt idx="2">
                  <c:v>Rusínska </c:v>
                </c:pt>
                <c:pt idx="3">
                  <c:v>Česká </c:v>
                </c:pt>
                <c:pt idx="4">
                  <c:v>Nezistené</c:v>
                </c:pt>
              </c:strCache>
            </c:strRef>
          </c:cat>
          <c:val>
            <c:numRef>
              <c:f>'[Prehľad pohybu obyvateľstva - obce (ročne) (om7103rr)_2016421202643.xls]Sheet4'!$B$3:$B$7</c:f>
              <c:numCache>
                <c:formatCode>General</c:formatCode>
                <c:ptCount val="5"/>
                <c:pt idx="0">
                  <c:v>451.0</c:v>
                </c:pt>
                <c:pt idx="1">
                  <c:v>58.0</c:v>
                </c:pt>
                <c:pt idx="2">
                  <c:v>2.0</c:v>
                </c:pt>
                <c:pt idx="3">
                  <c:v>3.0</c:v>
                </c:pt>
                <c:pt idx="4">
                  <c:v>3.0</c:v>
                </c:pt>
              </c:numCache>
            </c:numRef>
          </c:val>
        </c:ser>
        <c:dLbls>
          <c:showLegendKey val="0"/>
          <c:showVal val="0"/>
          <c:showCatName val="0"/>
          <c:showSerName val="0"/>
          <c:showPercent val="0"/>
          <c:showBubbleSize val="0"/>
        </c:dLbls>
        <c:gapWidth val="150"/>
        <c:shape val="box"/>
        <c:axId val="-2074770864"/>
        <c:axId val="-2074868960"/>
        <c:axId val="0"/>
      </c:bar3DChart>
      <c:catAx>
        <c:axId val="-2074770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2074868960"/>
        <c:crosses val="autoZero"/>
        <c:auto val="1"/>
        <c:lblAlgn val="ctr"/>
        <c:lblOffset val="100"/>
        <c:noMultiLvlLbl val="0"/>
      </c:catAx>
      <c:valAx>
        <c:axId val="-2074868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2074770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2"/>
            </a:solidFill>
            <a:ln>
              <a:noFill/>
            </a:ln>
            <a:effectLst/>
          </c:spPr>
          <c:invertIfNegative val="0"/>
          <c:cat>
            <c:numRef>
              <c:f>'[Prehľad stavu a pohybu obyvateľstva SPRAVNE (om7010rr)_2016427185536.xls]Sheet3'!$B$4:$B$5</c:f>
              <c:numCache>
                <c:formatCode>General</c:formatCode>
                <c:ptCount val="2"/>
                <c:pt idx="0">
                  <c:v>2011.0</c:v>
                </c:pt>
                <c:pt idx="1">
                  <c:v>2016.0</c:v>
                </c:pt>
              </c:numCache>
            </c:numRef>
          </c:cat>
          <c:val>
            <c:numRef>
              <c:f>'[Prehľad stavu a pohybu obyvateľstva SPRAVNE (om7010rr)_2016427185536.xls]Sheet3'!$C$4:$C$5</c:f>
              <c:numCache>
                <c:formatCode>General</c:formatCode>
                <c:ptCount val="2"/>
                <c:pt idx="0">
                  <c:v>58.0</c:v>
                </c:pt>
                <c:pt idx="1">
                  <c:v>193.0</c:v>
                </c:pt>
              </c:numCache>
            </c:numRef>
          </c:val>
        </c:ser>
        <c:dLbls>
          <c:showLegendKey val="0"/>
          <c:showVal val="0"/>
          <c:showCatName val="0"/>
          <c:showSerName val="0"/>
          <c:showPercent val="0"/>
          <c:showBubbleSize val="0"/>
        </c:dLbls>
        <c:gapWidth val="150"/>
        <c:axId val="-2076842592"/>
        <c:axId val="-2061919904"/>
      </c:barChart>
      <c:catAx>
        <c:axId val="-207684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2061919904"/>
        <c:crosses val="autoZero"/>
        <c:auto val="1"/>
        <c:lblAlgn val="ctr"/>
        <c:lblOffset val="100"/>
        <c:noMultiLvlLbl val="0"/>
      </c:catAx>
      <c:valAx>
        <c:axId val="-2061919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2076842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GB"/>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'[Prehľad stavu a pohybu obyvateľstva SPRAVNE (om7010rr)_2016427185536.xls]Sheet2'!$B$3:$B$8</c:f>
              <c:strCache>
                <c:ptCount val="6"/>
                <c:pt idx="0">
                  <c:v>rímskokatolícka cirkev</c:v>
                </c:pt>
                <c:pt idx="1">
                  <c:v>evanjelická cirkev augsburského vyznania</c:v>
                </c:pt>
                <c:pt idx="2">
                  <c:v>réckokatolícka cirkev</c:v>
                </c:pt>
                <c:pt idx="3">
                  <c:v>pravoslávna cirkev</c:v>
                </c:pt>
                <c:pt idx="4">
                  <c:v>bez vyznania </c:v>
                </c:pt>
                <c:pt idx="5">
                  <c:v>nie je zistené </c:v>
                </c:pt>
              </c:strCache>
            </c:strRef>
          </c:cat>
          <c:val>
            <c:numRef>
              <c:f>'[Prehľad stavu a pohybu obyvateľstva SPRAVNE (om7010rr)_2016427185536.xls]Sheet2'!$C$3:$C$8</c:f>
              <c:numCache>
                <c:formatCode>General</c:formatCode>
                <c:ptCount val="6"/>
                <c:pt idx="0">
                  <c:v>495.0</c:v>
                </c:pt>
                <c:pt idx="1">
                  <c:v>0.0</c:v>
                </c:pt>
                <c:pt idx="2">
                  <c:v>19.0</c:v>
                </c:pt>
                <c:pt idx="3">
                  <c:v>1.0</c:v>
                </c:pt>
                <c:pt idx="4">
                  <c:v>1.0</c:v>
                </c:pt>
                <c:pt idx="5">
                  <c:v>1.0</c:v>
                </c:pt>
              </c:numCache>
            </c:numRef>
          </c:val>
        </c:ser>
        <c:dLbls>
          <c:showLegendKey val="0"/>
          <c:showVal val="0"/>
          <c:showCatName val="0"/>
          <c:showSerName val="0"/>
          <c:showPercent val="0"/>
          <c:showBubbleSize val="0"/>
        </c:dLbls>
        <c:gapWidth val="150"/>
        <c:axId val="-2072237696"/>
        <c:axId val="2146507200"/>
      </c:barChart>
      <c:catAx>
        <c:axId val="-2072237696"/>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GB"/>
          </a:p>
        </c:txPr>
        <c:crossAx val="2146507200"/>
        <c:crosses val="autoZero"/>
        <c:auto val="1"/>
        <c:lblAlgn val="ctr"/>
        <c:lblOffset val="100"/>
        <c:noMultiLvlLbl val="0"/>
      </c:catAx>
      <c:valAx>
        <c:axId val="214650720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GB"/>
          </a:p>
        </c:txPr>
        <c:crossAx val="-20722376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GB"/>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'[Prehľad stavu a pohybu obyvateľstva SPRAVNE (om7010rr)_2016427185536.xls]Sheet1'!$B$18:$B$29</c:f>
              <c:strCache>
                <c:ptCount val="12"/>
                <c:pt idx="0">
                  <c:v>základné</c:v>
                </c:pt>
                <c:pt idx="1">
                  <c:v>učňovské (bez maturity)</c:v>
                </c:pt>
                <c:pt idx="2">
                  <c:v>stredné odborné (bez maturity)</c:v>
                </c:pt>
                <c:pt idx="3">
                  <c:v>úplné stredné učňovské (s maturitou)</c:v>
                </c:pt>
                <c:pt idx="4">
                  <c:v>úplné stredné odborné (s maturitou)</c:v>
                </c:pt>
                <c:pt idx="5">
                  <c:v>úplné stredné všeobecné</c:v>
                </c:pt>
                <c:pt idx="6">
                  <c:v>vyššie odborné vzdelanie</c:v>
                </c:pt>
                <c:pt idx="7">
                  <c:v>vysokoškolské bakalárske</c:v>
                </c:pt>
                <c:pt idx="8">
                  <c:v>vysokoškolské magisterské, inžinierske, doktorské</c:v>
                </c:pt>
                <c:pt idx="9">
                  <c:v>vysokoškolské doktorandské</c:v>
                </c:pt>
                <c:pt idx="10">
                  <c:v>bez školského vzdelania</c:v>
                </c:pt>
                <c:pt idx="11">
                  <c:v>nezistené</c:v>
                </c:pt>
              </c:strCache>
            </c:strRef>
          </c:cat>
          <c:val>
            <c:numRef>
              <c:f>'[Prehľad stavu a pohybu obyvateľstva SPRAVNE (om7010rr)_2016427185536.xls]Sheet1'!$C$18:$C$29</c:f>
              <c:numCache>
                <c:formatCode>General</c:formatCode>
                <c:ptCount val="12"/>
                <c:pt idx="0">
                  <c:v>141.0</c:v>
                </c:pt>
                <c:pt idx="1">
                  <c:v>62.0</c:v>
                </c:pt>
                <c:pt idx="2">
                  <c:v>47.0</c:v>
                </c:pt>
                <c:pt idx="3">
                  <c:v>16.0</c:v>
                </c:pt>
                <c:pt idx="4">
                  <c:v>89.0</c:v>
                </c:pt>
                <c:pt idx="5">
                  <c:v>8.0</c:v>
                </c:pt>
                <c:pt idx="6">
                  <c:v>5.0</c:v>
                </c:pt>
                <c:pt idx="7">
                  <c:v>1.0</c:v>
                </c:pt>
                <c:pt idx="8">
                  <c:v>17.0</c:v>
                </c:pt>
                <c:pt idx="9">
                  <c:v>0.0</c:v>
                </c:pt>
                <c:pt idx="10">
                  <c:v>122.0</c:v>
                </c:pt>
                <c:pt idx="11">
                  <c:v>9.0</c:v>
                </c:pt>
              </c:numCache>
            </c:numRef>
          </c:val>
        </c:ser>
        <c:dLbls>
          <c:showLegendKey val="0"/>
          <c:showVal val="0"/>
          <c:showCatName val="0"/>
          <c:showSerName val="0"/>
          <c:showPercent val="0"/>
          <c:showBubbleSize val="0"/>
        </c:dLbls>
        <c:gapWidth val="182"/>
        <c:axId val="-2080310880"/>
        <c:axId val="-2080318432"/>
      </c:barChart>
      <c:catAx>
        <c:axId val="-2080310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2080318432"/>
        <c:crosses val="autoZero"/>
        <c:auto val="1"/>
        <c:lblAlgn val="ctr"/>
        <c:lblOffset val="100"/>
        <c:noMultiLvlLbl val="0"/>
      </c:catAx>
      <c:valAx>
        <c:axId val="-2080318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2080310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E36E93-FA3C-3B40-B052-EC1604F6315A}" type="doc">
      <dgm:prSet loTypeId="urn:microsoft.com/office/officeart/2005/8/layout/hProcess7" loCatId="" qsTypeId="urn:microsoft.com/office/officeart/2005/8/quickstyle/simple4" qsCatId="simple" csTypeId="urn:microsoft.com/office/officeart/2005/8/colors/colorful2" csCatId="colorful" phldr="1"/>
      <dgm:spPr/>
      <dgm:t>
        <a:bodyPr/>
        <a:lstStyle/>
        <a:p>
          <a:endParaRPr lang="en-GB"/>
        </a:p>
      </dgm:t>
    </dgm:pt>
    <dgm:pt modelId="{5F95BBB1-D255-4748-85D9-69B9DBDB254E}">
      <dgm:prSet phldrT="[Text]"/>
      <dgm:spPr/>
      <dgm:t>
        <a:bodyPr/>
        <a:lstStyle/>
        <a:p>
          <a:r>
            <a:rPr lang="en-GB"/>
            <a:t>obec</a:t>
          </a:r>
        </a:p>
      </dgm:t>
    </dgm:pt>
    <dgm:pt modelId="{1859BCD9-FA37-104C-A73F-CA58979C29D3}" type="parTrans" cxnId="{ABE8BD5A-027A-4C4A-B09E-7CB4EAF6548B}">
      <dgm:prSet/>
      <dgm:spPr/>
      <dgm:t>
        <a:bodyPr/>
        <a:lstStyle/>
        <a:p>
          <a:endParaRPr lang="en-GB"/>
        </a:p>
      </dgm:t>
    </dgm:pt>
    <dgm:pt modelId="{DC94E78A-B2AB-FE4F-B03F-E12620F4F301}" type="sibTrans" cxnId="{ABE8BD5A-027A-4C4A-B09E-7CB4EAF6548B}">
      <dgm:prSet/>
      <dgm:spPr/>
      <dgm:t>
        <a:bodyPr/>
        <a:lstStyle/>
        <a:p>
          <a:endParaRPr lang="en-GB"/>
        </a:p>
      </dgm:t>
    </dgm:pt>
    <dgm:pt modelId="{6DA1A5B2-67F2-B34A-8CE0-F7757B942672}">
      <dgm:prSet phldrT="[Text]"/>
      <dgm:spPr/>
      <dgm:t>
        <a:bodyPr/>
        <a:lstStyle/>
        <a:p>
          <a:r>
            <a:rPr lang="en-GB"/>
            <a:t>príprava a spracovanie pripomienok a návrhov od občanov, partnerov a poslancov</a:t>
          </a:r>
        </a:p>
        <a:p>
          <a:endParaRPr lang="en-GB"/>
        </a:p>
      </dgm:t>
    </dgm:pt>
    <dgm:pt modelId="{88DD2D74-7C43-9F45-8094-C0DA0DFD384A}" type="parTrans" cxnId="{35CFE984-79F2-5347-AF20-D798C3A92B68}">
      <dgm:prSet/>
      <dgm:spPr/>
      <dgm:t>
        <a:bodyPr/>
        <a:lstStyle/>
        <a:p>
          <a:endParaRPr lang="en-GB"/>
        </a:p>
      </dgm:t>
    </dgm:pt>
    <dgm:pt modelId="{2931799F-71B3-8047-B42D-2E18950ADD12}" type="sibTrans" cxnId="{35CFE984-79F2-5347-AF20-D798C3A92B68}">
      <dgm:prSet/>
      <dgm:spPr/>
      <dgm:t>
        <a:bodyPr/>
        <a:lstStyle/>
        <a:p>
          <a:endParaRPr lang="en-GB"/>
        </a:p>
      </dgm:t>
    </dgm:pt>
    <dgm:pt modelId="{AE15FD00-DFBB-7F4C-BBF8-0DA01F5192B1}">
      <dgm:prSet phldrT="[Text]"/>
      <dgm:spPr/>
      <dgm:t>
        <a:bodyPr/>
        <a:lstStyle/>
        <a:p>
          <a:r>
            <a:rPr lang="en-GB"/>
            <a:t>realizácia stanovených projektov a </a:t>
          </a:r>
          <a:r>
            <a:rPr lang="en-GB" baseline="0"/>
            <a:t>aktivít</a:t>
          </a:r>
        </a:p>
        <a:p>
          <a:endParaRPr lang="en-GB" baseline="0"/>
        </a:p>
      </dgm:t>
    </dgm:pt>
    <dgm:pt modelId="{09E208F8-7EEF-E44F-A5EC-5DCA0B1BA0FE}" type="parTrans" cxnId="{17C3F8F2-FF38-CE4D-A62D-9B6C3EF91B80}">
      <dgm:prSet/>
      <dgm:spPr/>
      <dgm:t>
        <a:bodyPr/>
        <a:lstStyle/>
        <a:p>
          <a:endParaRPr lang="en-GB"/>
        </a:p>
      </dgm:t>
    </dgm:pt>
    <dgm:pt modelId="{3A5609F0-B229-9F48-87F1-28147BC3E8FF}" type="sibTrans" cxnId="{17C3F8F2-FF38-CE4D-A62D-9B6C3EF91B80}">
      <dgm:prSet/>
      <dgm:spPr/>
      <dgm:t>
        <a:bodyPr/>
        <a:lstStyle/>
        <a:p>
          <a:endParaRPr lang="en-GB"/>
        </a:p>
      </dgm:t>
    </dgm:pt>
    <dgm:pt modelId="{0CA0188D-0D32-E842-A94E-F76399418781}">
      <dgm:prSet phldrT="[Text]"/>
      <dgm:spPr/>
      <dgm:t>
        <a:bodyPr/>
        <a:lstStyle/>
        <a:p>
          <a:r>
            <a:rPr lang="en-GB"/>
            <a:t>komisie obecného zastupite</a:t>
          </a:r>
          <a:r>
            <a:rPr lang="sk-SK"/>
            <a:t>ľstva</a:t>
          </a:r>
          <a:endParaRPr lang="en-GB"/>
        </a:p>
      </dgm:t>
    </dgm:pt>
    <dgm:pt modelId="{BB41FBB6-A0CC-E148-872E-58EC32815A60}" type="parTrans" cxnId="{CF927BE0-5236-E849-A4E5-FABB4E5A8C6F}">
      <dgm:prSet/>
      <dgm:spPr/>
      <dgm:t>
        <a:bodyPr/>
        <a:lstStyle/>
        <a:p>
          <a:endParaRPr lang="en-GB"/>
        </a:p>
      </dgm:t>
    </dgm:pt>
    <dgm:pt modelId="{62937CA7-E218-1F43-B539-4E9CA82B31B7}" type="sibTrans" cxnId="{CF927BE0-5236-E849-A4E5-FABB4E5A8C6F}">
      <dgm:prSet/>
      <dgm:spPr/>
      <dgm:t>
        <a:bodyPr/>
        <a:lstStyle/>
        <a:p>
          <a:endParaRPr lang="en-GB"/>
        </a:p>
      </dgm:t>
    </dgm:pt>
    <dgm:pt modelId="{95771697-DB55-7F4A-88F1-F8942D7B0997}">
      <dgm:prSet phldrT="[Text]"/>
      <dgm:spPr/>
      <dgm:t>
        <a:bodyPr/>
        <a:lstStyle/>
        <a:p>
          <a:pPr marL="57150" lvl="1" indent="0" algn="l" defTabSz="400050">
            <a:lnSpc>
              <a:spcPct val="90000"/>
            </a:lnSpc>
            <a:spcBef>
              <a:spcPct val="0"/>
            </a:spcBef>
            <a:spcAft>
              <a:spcPct val="15000"/>
            </a:spcAft>
            <a:buNone/>
          </a:pPr>
          <a:r>
            <a:rPr lang="en-GB"/>
            <a:t>prerokovanie návrhov a aktualizácií </a:t>
          </a:r>
          <a:r>
            <a:rPr lang="sk-SK" i="0"/>
            <a:t>Programu hospodárskeho rozvoja a sociálneho rozvoja obce pred schválením v obecnom zastupiteľstve</a:t>
          </a:r>
        </a:p>
        <a:p>
          <a:pPr marL="57150" lvl="1" indent="0" algn="l" defTabSz="400050">
            <a:lnSpc>
              <a:spcPct val="90000"/>
            </a:lnSpc>
            <a:spcBef>
              <a:spcPct val="0"/>
            </a:spcBef>
            <a:spcAft>
              <a:spcPct val="15000"/>
            </a:spcAft>
            <a:buNone/>
          </a:pPr>
          <a:endParaRPr lang="en-GB"/>
        </a:p>
      </dgm:t>
    </dgm:pt>
    <dgm:pt modelId="{A39E9DD7-3853-544B-98CD-8353C18BC950}" type="parTrans" cxnId="{BEF41DD6-1B03-9342-9176-1711AEF09920}">
      <dgm:prSet/>
      <dgm:spPr/>
      <dgm:t>
        <a:bodyPr/>
        <a:lstStyle/>
        <a:p>
          <a:endParaRPr lang="en-GB"/>
        </a:p>
      </dgm:t>
    </dgm:pt>
    <dgm:pt modelId="{F83A2A7B-ACF4-D547-9944-C22816E86FD3}" type="sibTrans" cxnId="{BEF41DD6-1B03-9342-9176-1711AEF09920}">
      <dgm:prSet/>
      <dgm:spPr/>
      <dgm:t>
        <a:bodyPr/>
        <a:lstStyle/>
        <a:p>
          <a:endParaRPr lang="en-GB"/>
        </a:p>
      </dgm:t>
    </dgm:pt>
    <dgm:pt modelId="{341FCF6D-F5A1-2940-97AB-AFC1442DC01C}">
      <dgm:prSet phldrT="[Text]"/>
      <dgm:spPr/>
      <dgm:t>
        <a:bodyPr/>
        <a:lstStyle/>
        <a:p>
          <a:pPr marL="57150" lvl="1" indent="0" algn="l" defTabSz="400050">
            <a:lnSpc>
              <a:spcPct val="90000"/>
            </a:lnSpc>
            <a:spcBef>
              <a:spcPct val="0"/>
            </a:spcBef>
            <a:spcAft>
              <a:spcPct val="15000"/>
            </a:spcAft>
            <a:buNone/>
          </a:pPr>
          <a:r>
            <a:rPr lang="en-GB"/>
            <a:t>prerokovanie návrhu rozpočtu v nadväznosti na vypracovanie</a:t>
          </a:r>
          <a:r>
            <a:rPr lang="en-GB" baseline="0"/>
            <a:t> Akčných plánov </a:t>
          </a:r>
          <a:r>
            <a:rPr lang="sk-SK" i="0"/>
            <a:t>pred schválením v obecnom zastupiteľstve</a:t>
          </a:r>
          <a:endParaRPr lang="en-GB"/>
        </a:p>
      </dgm:t>
    </dgm:pt>
    <dgm:pt modelId="{82A2E1C4-7245-C742-B3E5-D45DA9BDE339}" type="parTrans" cxnId="{D1B3B27C-EEA2-AE48-8AEE-7E081BFD5851}">
      <dgm:prSet/>
      <dgm:spPr/>
      <dgm:t>
        <a:bodyPr/>
        <a:lstStyle/>
        <a:p>
          <a:endParaRPr lang="en-GB"/>
        </a:p>
      </dgm:t>
    </dgm:pt>
    <dgm:pt modelId="{EBA66D20-187A-9C44-8FE0-E51A34F65EBE}" type="sibTrans" cxnId="{D1B3B27C-EEA2-AE48-8AEE-7E081BFD5851}">
      <dgm:prSet/>
      <dgm:spPr/>
      <dgm:t>
        <a:bodyPr/>
        <a:lstStyle/>
        <a:p>
          <a:endParaRPr lang="en-GB"/>
        </a:p>
      </dgm:t>
    </dgm:pt>
    <dgm:pt modelId="{2964885F-B6FF-0146-A5E8-275C78067A0C}">
      <dgm:prSet phldrT="[Text]"/>
      <dgm:spPr/>
      <dgm:t>
        <a:bodyPr/>
        <a:lstStyle/>
        <a:p>
          <a:r>
            <a:rPr lang="en-GB"/>
            <a:t>obecné zastupite</a:t>
          </a:r>
          <a:r>
            <a:rPr lang="sk-SK"/>
            <a:t>ľstvo</a:t>
          </a:r>
          <a:endParaRPr lang="en-GB"/>
        </a:p>
      </dgm:t>
    </dgm:pt>
    <dgm:pt modelId="{689320C5-36F1-D641-A655-FF344C8E4C49}" type="parTrans" cxnId="{6D6433C2-BB59-7546-A1C1-BBC35752797B}">
      <dgm:prSet/>
      <dgm:spPr/>
      <dgm:t>
        <a:bodyPr/>
        <a:lstStyle/>
        <a:p>
          <a:endParaRPr lang="en-GB"/>
        </a:p>
      </dgm:t>
    </dgm:pt>
    <dgm:pt modelId="{FEB2215D-2CF2-134C-9BF7-00C5C92B708D}" type="sibTrans" cxnId="{6D6433C2-BB59-7546-A1C1-BBC35752797B}">
      <dgm:prSet/>
      <dgm:spPr/>
      <dgm:t>
        <a:bodyPr/>
        <a:lstStyle/>
        <a:p>
          <a:endParaRPr lang="en-GB"/>
        </a:p>
      </dgm:t>
    </dgm:pt>
    <dgm:pt modelId="{4DD0D528-B0DB-6E4E-A501-AF580C0B93D4}">
      <dgm:prSet phldrT="[Text]"/>
      <dgm:spPr/>
      <dgm:t>
        <a:bodyPr/>
        <a:lstStyle/>
        <a:p>
          <a:r>
            <a:rPr lang="en-GB"/>
            <a:t> schválenie</a:t>
          </a:r>
          <a:r>
            <a:rPr lang="en-GB" baseline="0"/>
            <a:t> </a:t>
          </a:r>
          <a:r>
            <a:rPr lang="sk-SK" i="0"/>
            <a:t>Programu hospodárskeho rozvoja a sociálneho rozvoja obce</a:t>
          </a:r>
        </a:p>
        <a:p>
          <a:endParaRPr lang="en-GB"/>
        </a:p>
      </dgm:t>
    </dgm:pt>
    <dgm:pt modelId="{2FEA80EC-C05A-B045-98DC-38D837111B04}" type="parTrans" cxnId="{A6AAFA29-E667-7043-90CB-C71C36389DFD}">
      <dgm:prSet/>
      <dgm:spPr/>
      <dgm:t>
        <a:bodyPr/>
        <a:lstStyle/>
        <a:p>
          <a:endParaRPr lang="en-GB"/>
        </a:p>
      </dgm:t>
    </dgm:pt>
    <dgm:pt modelId="{A767ED8C-3DBD-7547-90A6-7DDE6EFEE922}" type="sibTrans" cxnId="{A6AAFA29-E667-7043-90CB-C71C36389DFD}">
      <dgm:prSet/>
      <dgm:spPr/>
      <dgm:t>
        <a:bodyPr/>
        <a:lstStyle/>
        <a:p>
          <a:endParaRPr lang="en-GB"/>
        </a:p>
      </dgm:t>
    </dgm:pt>
    <dgm:pt modelId="{DF732F35-8BC6-8647-AA3C-C314948471BB}">
      <dgm:prSet phldrT="[Text]"/>
      <dgm:spPr/>
      <dgm:t>
        <a:bodyPr/>
        <a:lstStyle/>
        <a:p>
          <a:r>
            <a:rPr lang="en-GB"/>
            <a:t>schválenie aktualizácií </a:t>
          </a:r>
          <a:r>
            <a:rPr lang="sk-SK" i="0"/>
            <a:t>Programu hospodárskeho rozvoja a sociálneho rozvoja obce </a:t>
          </a:r>
        </a:p>
        <a:p>
          <a:endParaRPr lang="en-GB"/>
        </a:p>
      </dgm:t>
    </dgm:pt>
    <dgm:pt modelId="{6BDA81F3-3223-3A4B-968E-64E48D70DB09}" type="parTrans" cxnId="{ECE672C4-A079-6043-855C-25597FF5AA1C}">
      <dgm:prSet/>
      <dgm:spPr/>
      <dgm:t>
        <a:bodyPr/>
        <a:lstStyle/>
        <a:p>
          <a:endParaRPr lang="en-GB"/>
        </a:p>
      </dgm:t>
    </dgm:pt>
    <dgm:pt modelId="{0EDCC954-B98D-4544-8526-06892A049D45}" type="sibTrans" cxnId="{ECE672C4-A079-6043-855C-25597FF5AA1C}">
      <dgm:prSet/>
      <dgm:spPr/>
      <dgm:t>
        <a:bodyPr/>
        <a:lstStyle/>
        <a:p>
          <a:endParaRPr lang="en-GB"/>
        </a:p>
      </dgm:t>
    </dgm:pt>
    <dgm:pt modelId="{47C038D9-585C-6443-B3D1-1EF562FCCD2C}">
      <dgm:prSet phldrT="[Text]"/>
      <dgm:spPr/>
      <dgm:t>
        <a:bodyPr/>
        <a:lstStyle/>
        <a:p>
          <a:r>
            <a:rPr lang="en-GB"/>
            <a:t>realizácia a príprava aktualizácií </a:t>
          </a:r>
          <a:r>
            <a:rPr lang="sk-SK" i="0"/>
            <a:t>Programu hospodárskeho rozvoja a sociálneho rozvoja obce</a:t>
          </a:r>
          <a:endParaRPr lang="en-GB" i="0" baseline="0"/>
        </a:p>
        <a:p>
          <a:endParaRPr lang="en-GB" i="0"/>
        </a:p>
      </dgm:t>
    </dgm:pt>
    <dgm:pt modelId="{C4825531-DC00-D74D-8390-FA4D64330B97}" type="parTrans" cxnId="{DF9296C1-9C0F-174C-88D7-5BF06F0B1C42}">
      <dgm:prSet/>
      <dgm:spPr/>
      <dgm:t>
        <a:bodyPr/>
        <a:lstStyle/>
        <a:p>
          <a:endParaRPr lang="en-GB"/>
        </a:p>
      </dgm:t>
    </dgm:pt>
    <dgm:pt modelId="{7D278B32-2AC0-0246-9832-4C98887A8F90}" type="sibTrans" cxnId="{DF9296C1-9C0F-174C-88D7-5BF06F0B1C42}">
      <dgm:prSet/>
      <dgm:spPr/>
      <dgm:t>
        <a:bodyPr/>
        <a:lstStyle/>
        <a:p>
          <a:endParaRPr lang="en-GB"/>
        </a:p>
      </dgm:t>
    </dgm:pt>
    <dgm:pt modelId="{ED471269-4E3F-FD48-90D7-048CD0DEDE08}">
      <dgm:prSet phldrT="[Text]"/>
      <dgm:spPr/>
      <dgm:t>
        <a:bodyPr/>
        <a:lstStyle/>
        <a:p>
          <a:pPr marL="57150" marR="0" lvl="1" indent="-57150" algn="l" defTabSz="400050" rtl="0" eaLnBrk="1" fontAlgn="auto" latinLnBrk="0" hangingPunct="1">
            <a:lnSpc>
              <a:spcPct val="90000"/>
            </a:lnSpc>
            <a:spcBef>
              <a:spcPct val="0"/>
            </a:spcBef>
            <a:spcAft>
              <a:spcPct val="15000"/>
            </a:spcAft>
            <a:buClrTx/>
            <a:buSzTx/>
            <a:buFontTx/>
            <a:buNone/>
            <a:tabLst/>
            <a:defRPr/>
          </a:pPr>
          <a:endParaRPr lang="en-GB"/>
        </a:p>
      </dgm:t>
    </dgm:pt>
    <dgm:pt modelId="{B8BA5F19-2FAC-444F-92D2-75CF94DE4425}" type="parTrans" cxnId="{51457756-F0CD-AA4C-A8FC-B0572EDD5F0D}">
      <dgm:prSet/>
      <dgm:spPr/>
      <dgm:t>
        <a:bodyPr/>
        <a:lstStyle/>
        <a:p>
          <a:endParaRPr lang="en-GB"/>
        </a:p>
      </dgm:t>
    </dgm:pt>
    <dgm:pt modelId="{5D55653B-AB84-7C48-B5E0-9A9F7DA5F026}" type="sibTrans" cxnId="{51457756-F0CD-AA4C-A8FC-B0572EDD5F0D}">
      <dgm:prSet/>
      <dgm:spPr/>
      <dgm:t>
        <a:bodyPr/>
        <a:lstStyle/>
        <a:p>
          <a:endParaRPr lang="en-GB"/>
        </a:p>
      </dgm:t>
    </dgm:pt>
    <dgm:pt modelId="{76D821CA-6AA6-5347-868C-AD7841BD42F0}">
      <dgm:prSet phldrT="[Text]"/>
      <dgm:spPr/>
      <dgm:t>
        <a:bodyPr/>
        <a:lstStyle/>
        <a:p>
          <a:r>
            <a:rPr lang="en-GB"/>
            <a:t>schválenie monitorovacích a hodnotiacich správ</a:t>
          </a:r>
        </a:p>
      </dgm:t>
    </dgm:pt>
    <dgm:pt modelId="{7A6F1E8F-EA8C-7E41-8AB4-2AB14884CE43}" type="parTrans" cxnId="{ACF5C18F-B508-C54D-9BEB-EBAC769693C2}">
      <dgm:prSet/>
      <dgm:spPr/>
      <dgm:t>
        <a:bodyPr/>
        <a:lstStyle/>
        <a:p>
          <a:endParaRPr lang="en-GB"/>
        </a:p>
      </dgm:t>
    </dgm:pt>
    <dgm:pt modelId="{8D5FCCC4-F0DA-5B45-96B2-5E53DB70DF92}" type="sibTrans" cxnId="{ACF5C18F-B508-C54D-9BEB-EBAC769693C2}">
      <dgm:prSet/>
      <dgm:spPr/>
      <dgm:t>
        <a:bodyPr/>
        <a:lstStyle/>
        <a:p>
          <a:endParaRPr lang="en-GB"/>
        </a:p>
      </dgm:t>
    </dgm:pt>
    <dgm:pt modelId="{896EB919-BBE9-704E-98DA-E1923F94FA32}" type="pres">
      <dgm:prSet presAssocID="{A0E36E93-FA3C-3B40-B052-EC1604F6315A}" presName="Name0" presStyleCnt="0">
        <dgm:presLayoutVars>
          <dgm:dir/>
          <dgm:animLvl val="lvl"/>
          <dgm:resizeHandles val="exact"/>
        </dgm:presLayoutVars>
      </dgm:prSet>
      <dgm:spPr/>
      <dgm:t>
        <a:bodyPr/>
        <a:lstStyle/>
        <a:p>
          <a:endParaRPr lang="en-GB"/>
        </a:p>
      </dgm:t>
    </dgm:pt>
    <dgm:pt modelId="{673188E2-EF66-494C-ABF1-D06F070C93E6}" type="pres">
      <dgm:prSet presAssocID="{5F95BBB1-D255-4748-85D9-69B9DBDB254E}" presName="compositeNode" presStyleCnt="0">
        <dgm:presLayoutVars>
          <dgm:bulletEnabled val="1"/>
        </dgm:presLayoutVars>
      </dgm:prSet>
      <dgm:spPr/>
    </dgm:pt>
    <dgm:pt modelId="{DD906669-EC98-D14A-8D87-AA070A81735C}" type="pres">
      <dgm:prSet presAssocID="{5F95BBB1-D255-4748-85D9-69B9DBDB254E}" presName="bgRect" presStyleLbl="node1" presStyleIdx="0" presStyleCnt="3"/>
      <dgm:spPr/>
      <dgm:t>
        <a:bodyPr/>
        <a:lstStyle/>
        <a:p>
          <a:endParaRPr lang="en-GB"/>
        </a:p>
      </dgm:t>
    </dgm:pt>
    <dgm:pt modelId="{2AE7622B-F5CB-0B4D-8918-9BEA9B249635}" type="pres">
      <dgm:prSet presAssocID="{5F95BBB1-D255-4748-85D9-69B9DBDB254E}" presName="parentNode" presStyleLbl="node1" presStyleIdx="0" presStyleCnt="3">
        <dgm:presLayoutVars>
          <dgm:chMax val="0"/>
          <dgm:bulletEnabled val="1"/>
        </dgm:presLayoutVars>
      </dgm:prSet>
      <dgm:spPr/>
      <dgm:t>
        <a:bodyPr/>
        <a:lstStyle/>
        <a:p>
          <a:endParaRPr lang="en-GB"/>
        </a:p>
      </dgm:t>
    </dgm:pt>
    <dgm:pt modelId="{95741420-0A9E-BC48-A8E3-43A4935A07AB}" type="pres">
      <dgm:prSet presAssocID="{5F95BBB1-D255-4748-85D9-69B9DBDB254E}" presName="childNode" presStyleLbl="node1" presStyleIdx="0" presStyleCnt="3">
        <dgm:presLayoutVars>
          <dgm:bulletEnabled val="1"/>
        </dgm:presLayoutVars>
      </dgm:prSet>
      <dgm:spPr/>
      <dgm:t>
        <a:bodyPr/>
        <a:lstStyle/>
        <a:p>
          <a:endParaRPr lang="en-GB"/>
        </a:p>
      </dgm:t>
    </dgm:pt>
    <dgm:pt modelId="{A12E99F5-CE0A-744A-A33D-F7DD6AD06930}" type="pres">
      <dgm:prSet presAssocID="{DC94E78A-B2AB-FE4F-B03F-E12620F4F301}" presName="hSp" presStyleCnt="0"/>
      <dgm:spPr/>
    </dgm:pt>
    <dgm:pt modelId="{311C9D97-046B-9C46-B146-D7D3827530B2}" type="pres">
      <dgm:prSet presAssocID="{DC94E78A-B2AB-FE4F-B03F-E12620F4F301}" presName="vProcSp" presStyleCnt="0"/>
      <dgm:spPr/>
    </dgm:pt>
    <dgm:pt modelId="{21BAC1D8-4476-E540-A1F4-532334E22A35}" type="pres">
      <dgm:prSet presAssocID="{DC94E78A-B2AB-FE4F-B03F-E12620F4F301}" presName="vSp1" presStyleCnt="0"/>
      <dgm:spPr/>
    </dgm:pt>
    <dgm:pt modelId="{F0054201-036B-BD42-968B-F27481AEC325}" type="pres">
      <dgm:prSet presAssocID="{DC94E78A-B2AB-FE4F-B03F-E12620F4F301}" presName="simulatedConn" presStyleLbl="solidFgAcc1" presStyleIdx="0" presStyleCnt="2"/>
      <dgm:spPr/>
    </dgm:pt>
    <dgm:pt modelId="{66E6A09D-FDDF-354C-960E-4CE45B4CCD95}" type="pres">
      <dgm:prSet presAssocID="{DC94E78A-B2AB-FE4F-B03F-E12620F4F301}" presName="vSp2" presStyleCnt="0"/>
      <dgm:spPr/>
    </dgm:pt>
    <dgm:pt modelId="{CBC6CAA0-4A61-464E-B1D3-21E6F1BFB09E}" type="pres">
      <dgm:prSet presAssocID="{DC94E78A-B2AB-FE4F-B03F-E12620F4F301}" presName="sibTrans" presStyleCnt="0"/>
      <dgm:spPr/>
    </dgm:pt>
    <dgm:pt modelId="{5C71AFEE-31B1-9A4F-B2DD-3C5FEC73B34D}" type="pres">
      <dgm:prSet presAssocID="{0CA0188D-0D32-E842-A94E-F76399418781}" presName="compositeNode" presStyleCnt="0">
        <dgm:presLayoutVars>
          <dgm:bulletEnabled val="1"/>
        </dgm:presLayoutVars>
      </dgm:prSet>
      <dgm:spPr/>
    </dgm:pt>
    <dgm:pt modelId="{D92A7519-FEE4-DB49-AC6D-7A0601C01EE7}" type="pres">
      <dgm:prSet presAssocID="{0CA0188D-0D32-E842-A94E-F76399418781}" presName="bgRect" presStyleLbl="node1" presStyleIdx="1" presStyleCnt="3"/>
      <dgm:spPr/>
      <dgm:t>
        <a:bodyPr/>
        <a:lstStyle/>
        <a:p>
          <a:endParaRPr lang="en-GB"/>
        </a:p>
      </dgm:t>
    </dgm:pt>
    <dgm:pt modelId="{9F73B3A4-466B-9247-AC5A-C1E895BE5ED0}" type="pres">
      <dgm:prSet presAssocID="{0CA0188D-0D32-E842-A94E-F76399418781}" presName="parentNode" presStyleLbl="node1" presStyleIdx="1" presStyleCnt="3">
        <dgm:presLayoutVars>
          <dgm:chMax val="0"/>
          <dgm:bulletEnabled val="1"/>
        </dgm:presLayoutVars>
      </dgm:prSet>
      <dgm:spPr/>
      <dgm:t>
        <a:bodyPr/>
        <a:lstStyle/>
        <a:p>
          <a:endParaRPr lang="en-GB"/>
        </a:p>
      </dgm:t>
    </dgm:pt>
    <dgm:pt modelId="{3490CA24-BD0C-C143-9F28-545410593B4A}" type="pres">
      <dgm:prSet presAssocID="{0CA0188D-0D32-E842-A94E-F76399418781}" presName="childNode" presStyleLbl="node1" presStyleIdx="1" presStyleCnt="3">
        <dgm:presLayoutVars>
          <dgm:bulletEnabled val="1"/>
        </dgm:presLayoutVars>
      </dgm:prSet>
      <dgm:spPr/>
      <dgm:t>
        <a:bodyPr/>
        <a:lstStyle/>
        <a:p>
          <a:endParaRPr lang="en-GB"/>
        </a:p>
      </dgm:t>
    </dgm:pt>
    <dgm:pt modelId="{282B065F-32FD-D84B-87F1-0DFE08625061}" type="pres">
      <dgm:prSet presAssocID="{62937CA7-E218-1F43-B539-4E9CA82B31B7}" presName="hSp" presStyleCnt="0"/>
      <dgm:spPr/>
    </dgm:pt>
    <dgm:pt modelId="{0B18AFA2-585D-9548-9E55-C9B8F3879098}" type="pres">
      <dgm:prSet presAssocID="{62937CA7-E218-1F43-B539-4E9CA82B31B7}" presName="vProcSp" presStyleCnt="0"/>
      <dgm:spPr/>
    </dgm:pt>
    <dgm:pt modelId="{BA8C173E-9461-414F-B0F0-5258DD5CD9D4}" type="pres">
      <dgm:prSet presAssocID="{62937CA7-E218-1F43-B539-4E9CA82B31B7}" presName="vSp1" presStyleCnt="0"/>
      <dgm:spPr/>
    </dgm:pt>
    <dgm:pt modelId="{8A9C37DA-5BBB-3B48-9625-2AFA0635C6AC}" type="pres">
      <dgm:prSet presAssocID="{62937CA7-E218-1F43-B539-4E9CA82B31B7}" presName="simulatedConn" presStyleLbl="solidFgAcc1" presStyleIdx="1" presStyleCnt="2"/>
      <dgm:spPr/>
    </dgm:pt>
    <dgm:pt modelId="{D9DFD5F0-1929-FE4A-8D62-455AA80D1C25}" type="pres">
      <dgm:prSet presAssocID="{62937CA7-E218-1F43-B539-4E9CA82B31B7}" presName="vSp2" presStyleCnt="0"/>
      <dgm:spPr/>
    </dgm:pt>
    <dgm:pt modelId="{DBBA86C7-65EE-4643-B75C-ABC257E86C4A}" type="pres">
      <dgm:prSet presAssocID="{62937CA7-E218-1F43-B539-4E9CA82B31B7}" presName="sibTrans" presStyleCnt="0"/>
      <dgm:spPr/>
    </dgm:pt>
    <dgm:pt modelId="{B28811B9-F55B-FD4C-809F-0E7537393A97}" type="pres">
      <dgm:prSet presAssocID="{2964885F-B6FF-0146-A5E8-275C78067A0C}" presName="compositeNode" presStyleCnt="0">
        <dgm:presLayoutVars>
          <dgm:bulletEnabled val="1"/>
        </dgm:presLayoutVars>
      </dgm:prSet>
      <dgm:spPr/>
    </dgm:pt>
    <dgm:pt modelId="{962CAA4D-DDA6-CB4A-8709-F676312FF8BA}" type="pres">
      <dgm:prSet presAssocID="{2964885F-B6FF-0146-A5E8-275C78067A0C}" presName="bgRect" presStyleLbl="node1" presStyleIdx="2" presStyleCnt="3"/>
      <dgm:spPr/>
      <dgm:t>
        <a:bodyPr/>
        <a:lstStyle/>
        <a:p>
          <a:endParaRPr lang="en-GB"/>
        </a:p>
      </dgm:t>
    </dgm:pt>
    <dgm:pt modelId="{BA136499-7BD3-4B4A-9CE6-1175B1711881}" type="pres">
      <dgm:prSet presAssocID="{2964885F-B6FF-0146-A5E8-275C78067A0C}" presName="parentNode" presStyleLbl="node1" presStyleIdx="2" presStyleCnt="3">
        <dgm:presLayoutVars>
          <dgm:chMax val="0"/>
          <dgm:bulletEnabled val="1"/>
        </dgm:presLayoutVars>
      </dgm:prSet>
      <dgm:spPr/>
      <dgm:t>
        <a:bodyPr/>
        <a:lstStyle/>
        <a:p>
          <a:endParaRPr lang="en-GB"/>
        </a:p>
      </dgm:t>
    </dgm:pt>
    <dgm:pt modelId="{9495D6C0-56D0-8B44-BF8C-B554FD610A58}" type="pres">
      <dgm:prSet presAssocID="{2964885F-B6FF-0146-A5E8-275C78067A0C}" presName="childNode" presStyleLbl="node1" presStyleIdx="2" presStyleCnt="3">
        <dgm:presLayoutVars>
          <dgm:bulletEnabled val="1"/>
        </dgm:presLayoutVars>
      </dgm:prSet>
      <dgm:spPr/>
      <dgm:t>
        <a:bodyPr/>
        <a:lstStyle/>
        <a:p>
          <a:endParaRPr lang="en-GB"/>
        </a:p>
      </dgm:t>
    </dgm:pt>
  </dgm:ptLst>
  <dgm:cxnLst>
    <dgm:cxn modelId="{6B04D067-F78C-B44D-B10E-92B47391C011}" type="presOf" srcId="{0CA0188D-0D32-E842-A94E-F76399418781}" destId="{9F73B3A4-466B-9247-AC5A-C1E895BE5ED0}" srcOrd="1" destOrd="0" presId="urn:microsoft.com/office/officeart/2005/8/layout/hProcess7"/>
    <dgm:cxn modelId="{35CFE984-79F2-5347-AF20-D798C3A92B68}" srcId="{5F95BBB1-D255-4748-85D9-69B9DBDB254E}" destId="{6DA1A5B2-67F2-B34A-8CE0-F7757B942672}" srcOrd="0" destOrd="0" parTransId="{88DD2D74-7C43-9F45-8094-C0DA0DFD384A}" sibTransId="{2931799F-71B3-8047-B42D-2E18950ADD12}"/>
    <dgm:cxn modelId="{BC5234F7-D22D-F94C-AE17-32299FF5CAA7}" type="presOf" srcId="{0CA0188D-0D32-E842-A94E-F76399418781}" destId="{D92A7519-FEE4-DB49-AC6D-7A0601C01EE7}" srcOrd="0" destOrd="0" presId="urn:microsoft.com/office/officeart/2005/8/layout/hProcess7"/>
    <dgm:cxn modelId="{BEF41DD6-1B03-9342-9176-1711AEF09920}" srcId="{0CA0188D-0D32-E842-A94E-F76399418781}" destId="{95771697-DB55-7F4A-88F1-F8942D7B0997}" srcOrd="1" destOrd="0" parTransId="{A39E9DD7-3853-544B-98CD-8353C18BC950}" sibTransId="{F83A2A7B-ACF4-D547-9944-C22816E86FD3}"/>
    <dgm:cxn modelId="{F8CA81CF-E27A-B148-9A88-E299F82712FB}" type="presOf" srcId="{A0E36E93-FA3C-3B40-B052-EC1604F6315A}" destId="{896EB919-BBE9-704E-98DA-E1923F94FA32}" srcOrd="0" destOrd="0" presId="urn:microsoft.com/office/officeart/2005/8/layout/hProcess7"/>
    <dgm:cxn modelId="{088E9C55-BDB4-FA42-8D9A-CC9B6AB66843}" type="presOf" srcId="{AE15FD00-DFBB-7F4C-BBF8-0DA01F5192B1}" destId="{95741420-0A9E-BC48-A8E3-43A4935A07AB}" srcOrd="0" destOrd="1" presId="urn:microsoft.com/office/officeart/2005/8/layout/hProcess7"/>
    <dgm:cxn modelId="{B92C6592-BEA0-EF43-9ADE-0B5E83BD441B}" type="presOf" srcId="{76D821CA-6AA6-5347-868C-AD7841BD42F0}" destId="{9495D6C0-56D0-8B44-BF8C-B554FD610A58}" srcOrd="0" destOrd="2" presId="urn:microsoft.com/office/officeart/2005/8/layout/hProcess7"/>
    <dgm:cxn modelId="{ABE8BD5A-027A-4C4A-B09E-7CB4EAF6548B}" srcId="{A0E36E93-FA3C-3B40-B052-EC1604F6315A}" destId="{5F95BBB1-D255-4748-85D9-69B9DBDB254E}" srcOrd="0" destOrd="0" parTransId="{1859BCD9-FA37-104C-A73F-CA58979C29D3}" sibTransId="{DC94E78A-B2AB-FE4F-B03F-E12620F4F301}"/>
    <dgm:cxn modelId="{BAE4D691-47AD-AA45-9799-3452A75A51EC}" type="presOf" srcId="{4DD0D528-B0DB-6E4E-A501-AF580C0B93D4}" destId="{9495D6C0-56D0-8B44-BF8C-B554FD610A58}" srcOrd="0" destOrd="0" presId="urn:microsoft.com/office/officeart/2005/8/layout/hProcess7"/>
    <dgm:cxn modelId="{AFF9555A-D566-5541-AB4D-7C1329E466D2}" type="presOf" srcId="{47C038D9-585C-6443-B3D1-1EF562FCCD2C}" destId="{95741420-0A9E-BC48-A8E3-43A4935A07AB}" srcOrd="0" destOrd="2" presId="urn:microsoft.com/office/officeart/2005/8/layout/hProcess7"/>
    <dgm:cxn modelId="{C8ED638B-3DDA-A349-A288-5D36E43FB09B}" type="presOf" srcId="{5F95BBB1-D255-4748-85D9-69B9DBDB254E}" destId="{2AE7622B-F5CB-0B4D-8918-9BEA9B249635}" srcOrd="1" destOrd="0" presId="urn:microsoft.com/office/officeart/2005/8/layout/hProcess7"/>
    <dgm:cxn modelId="{ECE672C4-A079-6043-855C-25597FF5AA1C}" srcId="{2964885F-B6FF-0146-A5E8-275C78067A0C}" destId="{DF732F35-8BC6-8647-AA3C-C314948471BB}" srcOrd="1" destOrd="0" parTransId="{6BDA81F3-3223-3A4B-968E-64E48D70DB09}" sibTransId="{0EDCC954-B98D-4544-8526-06892A049D45}"/>
    <dgm:cxn modelId="{51457756-F0CD-AA4C-A8FC-B0572EDD5F0D}" srcId="{0CA0188D-0D32-E842-A94E-F76399418781}" destId="{ED471269-4E3F-FD48-90D7-048CD0DEDE08}" srcOrd="0" destOrd="0" parTransId="{B8BA5F19-2FAC-444F-92D2-75CF94DE4425}" sibTransId="{5D55653B-AB84-7C48-B5E0-9A9F7DA5F026}"/>
    <dgm:cxn modelId="{77DB23C4-F6B0-FB4C-AAFC-C5B13BAAB346}" type="presOf" srcId="{5F95BBB1-D255-4748-85D9-69B9DBDB254E}" destId="{DD906669-EC98-D14A-8D87-AA070A81735C}" srcOrd="0" destOrd="0" presId="urn:microsoft.com/office/officeart/2005/8/layout/hProcess7"/>
    <dgm:cxn modelId="{B82A25D1-5F23-FF47-A90C-7F5D926BF674}" type="presOf" srcId="{341FCF6D-F5A1-2940-97AB-AFC1442DC01C}" destId="{3490CA24-BD0C-C143-9F28-545410593B4A}" srcOrd="0" destOrd="2" presId="urn:microsoft.com/office/officeart/2005/8/layout/hProcess7"/>
    <dgm:cxn modelId="{3BF79573-CF2E-1646-BDAC-674A9FC09692}" type="presOf" srcId="{95771697-DB55-7F4A-88F1-F8942D7B0997}" destId="{3490CA24-BD0C-C143-9F28-545410593B4A}" srcOrd="0" destOrd="1" presId="urn:microsoft.com/office/officeart/2005/8/layout/hProcess7"/>
    <dgm:cxn modelId="{E70B33F5-C282-9D41-AD94-2321DEF4B795}" type="presOf" srcId="{ED471269-4E3F-FD48-90D7-048CD0DEDE08}" destId="{3490CA24-BD0C-C143-9F28-545410593B4A}" srcOrd="0" destOrd="0" presId="urn:microsoft.com/office/officeart/2005/8/layout/hProcess7"/>
    <dgm:cxn modelId="{7D49C16A-8885-CB45-8241-A41331AA6C37}" type="presOf" srcId="{DF732F35-8BC6-8647-AA3C-C314948471BB}" destId="{9495D6C0-56D0-8B44-BF8C-B554FD610A58}" srcOrd="0" destOrd="1" presId="urn:microsoft.com/office/officeart/2005/8/layout/hProcess7"/>
    <dgm:cxn modelId="{17C3F8F2-FF38-CE4D-A62D-9B6C3EF91B80}" srcId="{5F95BBB1-D255-4748-85D9-69B9DBDB254E}" destId="{AE15FD00-DFBB-7F4C-BBF8-0DA01F5192B1}" srcOrd="1" destOrd="0" parTransId="{09E208F8-7EEF-E44F-A5EC-5DCA0B1BA0FE}" sibTransId="{3A5609F0-B229-9F48-87F1-28147BC3E8FF}"/>
    <dgm:cxn modelId="{36645923-01B1-0A4C-BCF7-BF7ECFC4A087}" type="presOf" srcId="{2964885F-B6FF-0146-A5E8-275C78067A0C}" destId="{BA136499-7BD3-4B4A-9CE6-1175B1711881}" srcOrd="1" destOrd="0" presId="urn:microsoft.com/office/officeart/2005/8/layout/hProcess7"/>
    <dgm:cxn modelId="{ACF5C18F-B508-C54D-9BEB-EBAC769693C2}" srcId="{2964885F-B6FF-0146-A5E8-275C78067A0C}" destId="{76D821CA-6AA6-5347-868C-AD7841BD42F0}" srcOrd="2" destOrd="0" parTransId="{7A6F1E8F-EA8C-7E41-8AB4-2AB14884CE43}" sibTransId="{8D5FCCC4-F0DA-5B45-96B2-5E53DB70DF92}"/>
    <dgm:cxn modelId="{A6AAFA29-E667-7043-90CB-C71C36389DFD}" srcId="{2964885F-B6FF-0146-A5E8-275C78067A0C}" destId="{4DD0D528-B0DB-6E4E-A501-AF580C0B93D4}" srcOrd="0" destOrd="0" parTransId="{2FEA80EC-C05A-B045-98DC-38D837111B04}" sibTransId="{A767ED8C-3DBD-7547-90A6-7DDE6EFEE922}"/>
    <dgm:cxn modelId="{D1B3B27C-EEA2-AE48-8AEE-7E081BFD5851}" srcId="{0CA0188D-0D32-E842-A94E-F76399418781}" destId="{341FCF6D-F5A1-2940-97AB-AFC1442DC01C}" srcOrd="2" destOrd="0" parTransId="{82A2E1C4-7245-C742-B3E5-D45DA9BDE339}" sibTransId="{EBA66D20-187A-9C44-8FE0-E51A34F65EBE}"/>
    <dgm:cxn modelId="{54762304-7446-564D-8980-E091CA0B624E}" type="presOf" srcId="{2964885F-B6FF-0146-A5E8-275C78067A0C}" destId="{962CAA4D-DDA6-CB4A-8709-F676312FF8BA}" srcOrd="0" destOrd="0" presId="urn:microsoft.com/office/officeart/2005/8/layout/hProcess7"/>
    <dgm:cxn modelId="{6D6433C2-BB59-7546-A1C1-BBC35752797B}" srcId="{A0E36E93-FA3C-3B40-B052-EC1604F6315A}" destId="{2964885F-B6FF-0146-A5E8-275C78067A0C}" srcOrd="2" destOrd="0" parTransId="{689320C5-36F1-D641-A655-FF344C8E4C49}" sibTransId="{FEB2215D-2CF2-134C-9BF7-00C5C92B708D}"/>
    <dgm:cxn modelId="{DF9296C1-9C0F-174C-88D7-5BF06F0B1C42}" srcId="{5F95BBB1-D255-4748-85D9-69B9DBDB254E}" destId="{47C038D9-585C-6443-B3D1-1EF562FCCD2C}" srcOrd="2" destOrd="0" parTransId="{C4825531-DC00-D74D-8390-FA4D64330B97}" sibTransId="{7D278B32-2AC0-0246-9832-4C98887A8F90}"/>
    <dgm:cxn modelId="{CF927BE0-5236-E849-A4E5-FABB4E5A8C6F}" srcId="{A0E36E93-FA3C-3B40-B052-EC1604F6315A}" destId="{0CA0188D-0D32-E842-A94E-F76399418781}" srcOrd="1" destOrd="0" parTransId="{BB41FBB6-A0CC-E148-872E-58EC32815A60}" sibTransId="{62937CA7-E218-1F43-B539-4E9CA82B31B7}"/>
    <dgm:cxn modelId="{67A574FE-F467-DB43-87BD-D4296E0E6993}" type="presOf" srcId="{6DA1A5B2-67F2-B34A-8CE0-F7757B942672}" destId="{95741420-0A9E-BC48-A8E3-43A4935A07AB}" srcOrd="0" destOrd="0" presId="urn:microsoft.com/office/officeart/2005/8/layout/hProcess7"/>
    <dgm:cxn modelId="{88F7D81D-4064-3445-9468-CB3E0202EBC0}" type="presParOf" srcId="{896EB919-BBE9-704E-98DA-E1923F94FA32}" destId="{673188E2-EF66-494C-ABF1-D06F070C93E6}" srcOrd="0" destOrd="0" presId="urn:microsoft.com/office/officeart/2005/8/layout/hProcess7"/>
    <dgm:cxn modelId="{C1FB128F-6DF2-C240-9845-09B8C78D02DE}" type="presParOf" srcId="{673188E2-EF66-494C-ABF1-D06F070C93E6}" destId="{DD906669-EC98-D14A-8D87-AA070A81735C}" srcOrd="0" destOrd="0" presId="urn:microsoft.com/office/officeart/2005/8/layout/hProcess7"/>
    <dgm:cxn modelId="{3C50DBD0-5EDA-DA4A-997F-8E45380CD961}" type="presParOf" srcId="{673188E2-EF66-494C-ABF1-D06F070C93E6}" destId="{2AE7622B-F5CB-0B4D-8918-9BEA9B249635}" srcOrd="1" destOrd="0" presId="urn:microsoft.com/office/officeart/2005/8/layout/hProcess7"/>
    <dgm:cxn modelId="{80040E56-15C6-9B4F-843C-0E975F55790C}" type="presParOf" srcId="{673188E2-EF66-494C-ABF1-D06F070C93E6}" destId="{95741420-0A9E-BC48-A8E3-43A4935A07AB}" srcOrd="2" destOrd="0" presId="urn:microsoft.com/office/officeart/2005/8/layout/hProcess7"/>
    <dgm:cxn modelId="{C6E24AC3-468B-224B-A136-EA8A56BDD533}" type="presParOf" srcId="{896EB919-BBE9-704E-98DA-E1923F94FA32}" destId="{A12E99F5-CE0A-744A-A33D-F7DD6AD06930}" srcOrd="1" destOrd="0" presId="urn:microsoft.com/office/officeart/2005/8/layout/hProcess7"/>
    <dgm:cxn modelId="{09B4F104-D8ED-AC45-AE72-F1F4763A11C0}" type="presParOf" srcId="{896EB919-BBE9-704E-98DA-E1923F94FA32}" destId="{311C9D97-046B-9C46-B146-D7D3827530B2}" srcOrd="2" destOrd="0" presId="urn:microsoft.com/office/officeart/2005/8/layout/hProcess7"/>
    <dgm:cxn modelId="{D8A6E250-A27F-2E45-9E12-A36FE908C533}" type="presParOf" srcId="{311C9D97-046B-9C46-B146-D7D3827530B2}" destId="{21BAC1D8-4476-E540-A1F4-532334E22A35}" srcOrd="0" destOrd="0" presId="urn:microsoft.com/office/officeart/2005/8/layout/hProcess7"/>
    <dgm:cxn modelId="{604DEF8E-6BEC-9548-9B97-EA8A29298225}" type="presParOf" srcId="{311C9D97-046B-9C46-B146-D7D3827530B2}" destId="{F0054201-036B-BD42-968B-F27481AEC325}" srcOrd="1" destOrd="0" presId="urn:microsoft.com/office/officeart/2005/8/layout/hProcess7"/>
    <dgm:cxn modelId="{491D5382-2CD6-AA43-8819-959F4AB94B4B}" type="presParOf" srcId="{311C9D97-046B-9C46-B146-D7D3827530B2}" destId="{66E6A09D-FDDF-354C-960E-4CE45B4CCD95}" srcOrd="2" destOrd="0" presId="urn:microsoft.com/office/officeart/2005/8/layout/hProcess7"/>
    <dgm:cxn modelId="{AB133E50-0805-EE4A-A458-C7D65DAFBD8B}" type="presParOf" srcId="{896EB919-BBE9-704E-98DA-E1923F94FA32}" destId="{CBC6CAA0-4A61-464E-B1D3-21E6F1BFB09E}" srcOrd="3" destOrd="0" presId="urn:microsoft.com/office/officeart/2005/8/layout/hProcess7"/>
    <dgm:cxn modelId="{4842A401-7518-EF43-8511-76E631A13BE8}" type="presParOf" srcId="{896EB919-BBE9-704E-98DA-E1923F94FA32}" destId="{5C71AFEE-31B1-9A4F-B2DD-3C5FEC73B34D}" srcOrd="4" destOrd="0" presId="urn:microsoft.com/office/officeart/2005/8/layout/hProcess7"/>
    <dgm:cxn modelId="{BA6BC23B-DC33-A141-B81D-A3467695E204}" type="presParOf" srcId="{5C71AFEE-31B1-9A4F-B2DD-3C5FEC73B34D}" destId="{D92A7519-FEE4-DB49-AC6D-7A0601C01EE7}" srcOrd="0" destOrd="0" presId="urn:microsoft.com/office/officeart/2005/8/layout/hProcess7"/>
    <dgm:cxn modelId="{73C9B3F4-A756-154C-B3C3-19ABD0B77D1D}" type="presParOf" srcId="{5C71AFEE-31B1-9A4F-B2DD-3C5FEC73B34D}" destId="{9F73B3A4-466B-9247-AC5A-C1E895BE5ED0}" srcOrd="1" destOrd="0" presId="urn:microsoft.com/office/officeart/2005/8/layout/hProcess7"/>
    <dgm:cxn modelId="{E4D93610-E1F8-2D4A-BC2E-01DBFA75CCCD}" type="presParOf" srcId="{5C71AFEE-31B1-9A4F-B2DD-3C5FEC73B34D}" destId="{3490CA24-BD0C-C143-9F28-545410593B4A}" srcOrd="2" destOrd="0" presId="urn:microsoft.com/office/officeart/2005/8/layout/hProcess7"/>
    <dgm:cxn modelId="{C4380EDB-C132-3447-823C-A6002AF6B20C}" type="presParOf" srcId="{896EB919-BBE9-704E-98DA-E1923F94FA32}" destId="{282B065F-32FD-D84B-87F1-0DFE08625061}" srcOrd="5" destOrd="0" presId="urn:microsoft.com/office/officeart/2005/8/layout/hProcess7"/>
    <dgm:cxn modelId="{BD3297DE-F4FD-D24B-A211-990BF56DFD54}" type="presParOf" srcId="{896EB919-BBE9-704E-98DA-E1923F94FA32}" destId="{0B18AFA2-585D-9548-9E55-C9B8F3879098}" srcOrd="6" destOrd="0" presId="urn:microsoft.com/office/officeart/2005/8/layout/hProcess7"/>
    <dgm:cxn modelId="{06E168CA-27DE-0340-BDDB-84772FF42ABC}" type="presParOf" srcId="{0B18AFA2-585D-9548-9E55-C9B8F3879098}" destId="{BA8C173E-9461-414F-B0F0-5258DD5CD9D4}" srcOrd="0" destOrd="0" presId="urn:microsoft.com/office/officeart/2005/8/layout/hProcess7"/>
    <dgm:cxn modelId="{82878858-DBE9-944C-A3FF-67BC99385A27}" type="presParOf" srcId="{0B18AFA2-585D-9548-9E55-C9B8F3879098}" destId="{8A9C37DA-5BBB-3B48-9625-2AFA0635C6AC}" srcOrd="1" destOrd="0" presId="urn:microsoft.com/office/officeart/2005/8/layout/hProcess7"/>
    <dgm:cxn modelId="{66C55A09-E539-5C4B-8931-C8FA581E78D2}" type="presParOf" srcId="{0B18AFA2-585D-9548-9E55-C9B8F3879098}" destId="{D9DFD5F0-1929-FE4A-8D62-455AA80D1C25}" srcOrd="2" destOrd="0" presId="urn:microsoft.com/office/officeart/2005/8/layout/hProcess7"/>
    <dgm:cxn modelId="{BF32E3FC-E619-9B4B-A1C3-DCC4E3F4993E}" type="presParOf" srcId="{896EB919-BBE9-704E-98DA-E1923F94FA32}" destId="{DBBA86C7-65EE-4643-B75C-ABC257E86C4A}" srcOrd="7" destOrd="0" presId="urn:microsoft.com/office/officeart/2005/8/layout/hProcess7"/>
    <dgm:cxn modelId="{851586B8-5E9B-8347-A096-32D94B33C8AC}" type="presParOf" srcId="{896EB919-BBE9-704E-98DA-E1923F94FA32}" destId="{B28811B9-F55B-FD4C-809F-0E7537393A97}" srcOrd="8" destOrd="0" presId="urn:microsoft.com/office/officeart/2005/8/layout/hProcess7"/>
    <dgm:cxn modelId="{F8076D98-AF6F-2E43-8BD7-9DD9FAEE183B}" type="presParOf" srcId="{B28811B9-F55B-FD4C-809F-0E7537393A97}" destId="{962CAA4D-DDA6-CB4A-8709-F676312FF8BA}" srcOrd="0" destOrd="0" presId="urn:microsoft.com/office/officeart/2005/8/layout/hProcess7"/>
    <dgm:cxn modelId="{3EBB6A14-EE90-004B-822C-D4C1287B751C}" type="presParOf" srcId="{B28811B9-F55B-FD4C-809F-0E7537393A97}" destId="{BA136499-7BD3-4B4A-9CE6-1175B1711881}" srcOrd="1" destOrd="0" presId="urn:microsoft.com/office/officeart/2005/8/layout/hProcess7"/>
    <dgm:cxn modelId="{E4FB1069-8A23-F14B-A366-B267F75D867B}" type="presParOf" srcId="{B28811B9-F55B-FD4C-809F-0E7537393A97}" destId="{9495D6C0-56D0-8B44-BF8C-B554FD610A58}" srcOrd="2" destOrd="0" presId="urn:microsoft.com/office/officeart/2005/8/layout/hProcess7"/>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906669-EC98-D14A-8D87-AA070A81735C}">
      <dsp:nvSpPr>
        <dsp:cNvPr id="0" name=""/>
        <dsp:cNvSpPr/>
      </dsp:nvSpPr>
      <dsp:spPr>
        <a:xfrm>
          <a:off x="408" y="519894"/>
          <a:ext cx="1758704" cy="2110445"/>
        </a:xfrm>
        <a:prstGeom prst="roundRect">
          <a:avLst>
            <a:gd name="adj" fmla="val 5000"/>
          </a:avLst>
        </a:prstGeom>
        <a:solidFill>
          <a:schemeClr val="accent2">
            <a:hueOff val="0"/>
            <a:satOff val="0"/>
            <a:lumOff val="0"/>
            <a:alphaOff val="0"/>
          </a:schemeClr>
        </a:solidFill>
        <a:ln>
          <a:noFill/>
        </a:ln>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accent2">
              <a:hueOff val="0"/>
              <a:satOff val="0"/>
              <a:lumOff val="0"/>
              <a:alphaOff val="0"/>
              <a:shade val="70000"/>
              <a:satMod val="105000"/>
            </a:schemeClr>
          </a:contourClr>
        </a:sp3d>
      </dsp:spPr>
      <dsp:style>
        <a:lnRef idx="0">
          <a:scrgbClr r="0" g="0" b="0"/>
        </a:lnRef>
        <a:fillRef idx="3">
          <a:scrgbClr r="0" g="0" b="0"/>
        </a:fillRef>
        <a:effectRef idx="2">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pPr>
          <a:r>
            <a:rPr lang="en-GB" sz="1100" kern="1200"/>
            <a:t>obec</a:t>
          </a:r>
        </a:p>
      </dsp:txBody>
      <dsp:txXfrm rot="16200000">
        <a:off x="-689003" y="1209306"/>
        <a:ext cx="1730565" cy="351740"/>
      </dsp:txXfrm>
    </dsp:sp>
    <dsp:sp modelId="{95741420-0A9E-BC48-A8E3-43A4935A07AB}">
      <dsp:nvSpPr>
        <dsp:cNvPr id="0" name=""/>
        <dsp:cNvSpPr/>
      </dsp:nvSpPr>
      <dsp:spPr>
        <a:xfrm>
          <a:off x="352149" y="519894"/>
          <a:ext cx="1310234" cy="2110445"/>
        </a:xfrm>
        <a:prstGeom prst="rect">
          <a:avLst/>
        </a:prstGeom>
        <a:noFill/>
        <a:ln>
          <a:noFill/>
        </a:ln>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dsp:spPr>
      <dsp:style>
        <a:lnRef idx="0">
          <a:scrgbClr r="0" g="0" b="0"/>
        </a:lnRef>
        <a:fillRef idx="3">
          <a:scrgbClr r="0" g="0" b="0"/>
        </a:fillRef>
        <a:effectRef idx="2">
          <a:scrgbClr r="0" g="0" b="0"/>
        </a:effectRef>
        <a:fontRef idx="minor">
          <a:schemeClr val="lt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n-GB" sz="900" kern="1200"/>
            <a:t>príprava a spracovanie pripomienok a návrhov od občanov, partnerov a poslancov</a:t>
          </a:r>
        </a:p>
        <a:p>
          <a:pPr lvl="0" algn="l" defTabSz="400050">
            <a:lnSpc>
              <a:spcPct val="90000"/>
            </a:lnSpc>
            <a:spcBef>
              <a:spcPct val="0"/>
            </a:spcBef>
            <a:spcAft>
              <a:spcPct val="35000"/>
            </a:spcAft>
          </a:pPr>
          <a:endParaRPr lang="en-GB" sz="900" kern="1200"/>
        </a:p>
        <a:p>
          <a:pPr lvl="0" algn="l" defTabSz="400050">
            <a:lnSpc>
              <a:spcPct val="90000"/>
            </a:lnSpc>
            <a:spcBef>
              <a:spcPct val="0"/>
            </a:spcBef>
            <a:spcAft>
              <a:spcPct val="35000"/>
            </a:spcAft>
          </a:pPr>
          <a:r>
            <a:rPr lang="en-GB" sz="900" kern="1200"/>
            <a:t>realizácia stanovených projektov a </a:t>
          </a:r>
          <a:r>
            <a:rPr lang="en-GB" sz="900" kern="1200" baseline="0"/>
            <a:t>aktivít</a:t>
          </a:r>
        </a:p>
        <a:p>
          <a:pPr lvl="0" algn="l" defTabSz="400050">
            <a:lnSpc>
              <a:spcPct val="90000"/>
            </a:lnSpc>
            <a:spcBef>
              <a:spcPct val="0"/>
            </a:spcBef>
            <a:spcAft>
              <a:spcPct val="35000"/>
            </a:spcAft>
          </a:pPr>
          <a:endParaRPr lang="en-GB" sz="900" kern="1200" baseline="0"/>
        </a:p>
        <a:p>
          <a:pPr lvl="0" algn="l" defTabSz="400050">
            <a:lnSpc>
              <a:spcPct val="90000"/>
            </a:lnSpc>
            <a:spcBef>
              <a:spcPct val="0"/>
            </a:spcBef>
            <a:spcAft>
              <a:spcPct val="35000"/>
            </a:spcAft>
          </a:pPr>
          <a:r>
            <a:rPr lang="en-GB" sz="900" kern="1200"/>
            <a:t>realizácia a príprava aktualizácií </a:t>
          </a:r>
          <a:r>
            <a:rPr lang="sk-SK" sz="900" i="0" kern="1200"/>
            <a:t>Programu hospodárskeho rozvoja a sociálneho rozvoja obce</a:t>
          </a:r>
          <a:endParaRPr lang="en-GB" sz="900" i="0" kern="1200" baseline="0"/>
        </a:p>
        <a:p>
          <a:pPr lvl="0" algn="l" defTabSz="400050">
            <a:lnSpc>
              <a:spcPct val="90000"/>
            </a:lnSpc>
            <a:spcBef>
              <a:spcPct val="0"/>
            </a:spcBef>
            <a:spcAft>
              <a:spcPct val="35000"/>
            </a:spcAft>
          </a:pPr>
          <a:endParaRPr lang="en-GB" sz="900" i="0" kern="1200"/>
        </a:p>
      </dsp:txBody>
      <dsp:txXfrm>
        <a:off x="352149" y="519894"/>
        <a:ext cx="1310234" cy="2110445"/>
      </dsp:txXfrm>
    </dsp:sp>
    <dsp:sp modelId="{D92A7519-FEE4-DB49-AC6D-7A0601C01EE7}">
      <dsp:nvSpPr>
        <dsp:cNvPr id="0" name=""/>
        <dsp:cNvSpPr/>
      </dsp:nvSpPr>
      <dsp:spPr>
        <a:xfrm>
          <a:off x="1820667" y="519894"/>
          <a:ext cx="1758704" cy="2110445"/>
        </a:xfrm>
        <a:prstGeom prst="roundRect">
          <a:avLst>
            <a:gd name="adj" fmla="val 5000"/>
          </a:avLst>
        </a:prstGeom>
        <a:solidFill>
          <a:schemeClr val="accent2">
            <a:hueOff val="3864684"/>
            <a:satOff val="-41326"/>
            <a:lumOff val="10784"/>
            <a:alphaOff val="0"/>
          </a:schemeClr>
        </a:solidFill>
        <a:ln>
          <a:noFill/>
        </a:ln>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accent2">
              <a:hueOff val="3864684"/>
              <a:satOff val="-41326"/>
              <a:lumOff val="10784"/>
              <a:alphaOff val="0"/>
              <a:shade val="70000"/>
              <a:satMod val="105000"/>
            </a:schemeClr>
          </a:contourClr>
        </a:sp3d>
      </dsp:spPr>
      <dsp:style>
        <a:lnRef idx="0">
          <a:scrgbClr r="0" g="0" b="0"/>
        </a:lnRef>
        <a:fillRef idx="3">
          <a:scrgbClr r="0" g="0" b="0"/>
        </a:fillRef>
        <a:effectRef idx="2">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pPr>
          <a:r>
            <a:rPr lang="en-GB" sz="1100" kern="1200"/>
            <a:t>komisie obecného zastupite</a:t>
          </a:r>
          <a:r>
            <a:rPr lang="sk-SK" sz="1100" kern="1200"/>
            <a:t>ľstva</a:t>
          </a:r>
          <a:endParaRPr lang="en-GB" sz="1100" kern="1200"/>
        </a:p>
      </dsp:txBody>
      <dsp:txXfrm rot="16200000">
        <a:off x="1131255" y="1209306"/>
        <a:ext cx="1730565" cy="351740"/>
      </dsp:txXfrm>
    </dsp:sp>
    <dsp:sp modelId="{F0054201-036B-BD42-968B-F27481AEC325}">
      <dsp:nvSpPr>
        <dsp:cNvPr id="0" name=""/>
        <dsp:cNvSpPr/>
      </dsp:nvSpPr>
      <dsp:spPr>
        <a:xfrm rot="5400000">
          <a:off x="1674458" y="2196352"/>
          <a:ext cx="310004" cy="263805"/>
        </a:xfrm>
        <a:prstGeom prst="flowChartExtract">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3490CA24-BD0C-C143-9F28-545410593B4A}">
      <dsp:nvSpPr>
        <dsp:cNvPr id="0" name=""/>
        <dsp:cNvSpPr/>
      </dsp:nvSpPr>
      <dsp:spPr>
        <a:xfrm>
          <a:off x="2172408" y="519894"/>
          <a:ext cx="1310234" cy="2110445"/>
        </a:xfrm>
        <a:prstGeom prst="rect">
          <a:avLst/>
        </a:prstGeom>
        <a:noFill/>
        <a:ln>
          <a:noFill/>
        </a:ln>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dsp:spPr>
      <dsp:style>
        <a:lnRef idx="0">
          <a:scrgbClr r="0" g="0" b="0"/>
        </a:lnRef>
        <a:fillRef idx="3">
          <a:scrgbClr r="0" g="0" b="0"/>
        </a:fillRef>
        <a:effectRef idx="2">
          <a:scrgbClr r="0" g="0" b="0"/>
        </a:effectRef>
        <a:fontRef idx="minor">
          <a:schemeClr val="lt1"/>
        </a:fontRef>
      </dsp:style>
      <dsp:txBody>
        <a:bodyPr spcFirstLastPara="0" vert="horz" wrap="square" lIns="0" tIns="30861" rIns="0" bIns="0" numCol="1" spcCol="1270" anchor="t" anchorCtr="0">
          <a:noAutofit/>
        </a:bodyPr>
        <a:lstStyle/>
        <a:p>
          <a:pPr marL="57150" marR="0" lvl="1" indent="-57150" algn="l" defTabSz="400050" rtl="0" eaLnBrk="1" fontAlgn="auto" latinLnBrk="0" hangingPunct="1">
            <a:lnSpc>
              <a:spcPct val="90000"/>
            </a:lnSpc>
            <a:spcBef>
              <a:spcPct val="0"/>
            </a:spcBef>
            <a:spcAft>
              <a:spcPct val="15000"/>
            </a:spcAft>
            <a:buClrTx/>
            <a:buSzTx/>
            <a:buFontTx/>
            <a:buNone/>
            <a:tabLst/>
            <a:defRPr/>
          </a:pPr>
          <a:endParaRPr lang="en-GB" sz="900" kern="1200"/>
        </a:p>
        <a:p>
          <a:pPr marL="57150" lvl="1" indent="0" algn="l" defTabSz="400050">
            <a:lnSpc>
              <a:spcPct val="90000"/>
            </a:lnSpc>
            <a:spcBef>
              <a:spcPct val="0"/>
            </a:spcBef>
            <a:spcAft>
              <a:spcPct val="15000"/>
            </a:spcAft>
            <a:buNone/>
          </a:pPr>
          <a:r>
            <a:rPr lang="en-GB" sz="900" kern="1200"/>
            <a:t>prerokovanie návrhov a aktualizácií </a:t>
          </a:r>
          <a:r>
            <a:rPr lang="sk-SK" sz="900" i="0" kern="1200"/>
            <a:t>Programu hospodárskeho rozvoja a sociálneho rozvoja obce pred schválením v obecnom zastupiteľstve</a:t>
          </a:r>
        </a:p>
        <a:p>
          <a:pPr marL="57150" lvl="1" indent="0" algn="l" defTabSz="400050">
            <a:lnSpc>
              <a:spcPct val="90000"/>
            </a:lnSpc>
            <a:spcBef>
              <a:spcPct val="0"/>
            </a:spcBef>
            <a:spcAft>
              <a:spcPct val="15000"/>
            </a:spcAft>
            <a:buNone/>
          </a:pPr>
          <a:endParaRPr lang="en-GB" sz="900" kern="1200"/>
        </a:p>
        <a:p>
          <a:pPr marL="57150" lvl="1" indent="0" algn="l" defTabSz="400050">
            <a:lnSpc>
              <a:spcPct val="90000"/>
            </a:lnSpc>
            <a:spcBef>
              <a:spcPct val="0"/>
            </a:spcBef>
            <a:spcAft>
              <a:spcPct val="15000"/>
            </a:spcAft>
            <a:buNone/>
          </a:pPr>
          <a:r>
            <a:rPr lang="en-GB" sz="900" kern="1200"/>
            <a:t>prerokovanie návrhu rozpočtu v nadväznosti na vypracovanie</a:t>
          </a:r>
          <a:r>
            <a:rPr lang="en-GB" sz="900" kern="1200" baseline="0"/>
            <a:t> Akčných plánov </a:t>
          </a:r>
          <a:r>
            <a:rPr lang="sk-SK" sz="900" i="0" kern="1200"/>
            <a:t>pred schválením v obecnom zastupiteľstve</a:t>
          </a:r>
          <a:endParaRPr lang="en-GB" sz="900" kern="1200"/>
        </a:p>
      </dsp:txBody>
      <dsp:txXfrm>
        <a:off x="2172408" y="519894"/>
        <a:ext cx="1310234" cy="2110445"/>
      </dsp:txXfrm>
    </dsp:sp>
    <dsp:sp modelId="{962CAA4D-DDA6-CB4A-8709-F676312FF8BA}">
      <dsp:nvSpPr>
        <dsp:cNvPr id="0" name=""/>
        <dsp:cNvSpPr/>
      </dsp:nvSpPr>
      <dsp:spPr>
        <a:xfrm>
          <a:off x="3640926" y="519894"/>
          <a:ext cx="1758704" cy="2110445"/>
        </a:xfrm>
        <a:prstGeom prst="roundRect">
          <a:avLst>
            <a:gd name="adj" fmla="val 5000"/>
          </a:avLst>
        </a:prstGeom>
        <a:solidFill>
          <a:schemeClr val="accent2">
            <a:hueOff val="7729367"/>
            <a:satOff val="-82653"/>
            <a:lumOff val="21569"/>
            <a:alphaOff val="0"/>
          </a:schemeClr>
        </a:solidFill>
        <a:ln>
          <a:noFill/>
        </a:ln>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accent2">
              <a:hueOff val="7729367"/>
              <a:satOff val="-82653"/>
              <a:lumOff val="21569"/>
              <a:alphaOff val="0"/>
              <a:shade val="70000"/>
              <a:satMod val="105000"/>
            </a:schemeClr>
          </a:contourClr>
        </a:sp3d>
      </dsp:spPr>
      <dsp:style>
        <a:lnRef idx="0">
          <a:scrgbClr r="0" g="0" b="0"/>
        </a:lnRef>
        <a:fillRef idx="3">
          <a:scrgbClr r="0" g="0" b="0"/>
        </a:fillRef>
        <a:effectRef idx="2">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pPr>
          <a:r>
            <a:rPr lang="en-GB" sz="1100" kern="1200"/>
            <a:t>obecné zastupite</a:t>
          </a:r>
          <a:r>
            <a:rPr lang="sk-SK" sz="1100" kern="1200"/>
            <a:t>ľstvo</a:t>
          </a:r>
          <a:endParaRPr lang="en-GB" sz="1100" kern="1200"/>
        </a:p>
      </dsp:txBody>
      <dsp:txXfrm rot="16200000">
        <a:off x="2951514" y="1209306"/>
        <a:ext cx="1730565" cy="351740"/>
      </dsp:txXfrm>
    </dsp:sp>
    <dsp:sp modelId="{8A9C37DA-5BBB-3B48-9625-2AFA0635C6AC}">
      <dsp:nvSpPr>
        <dsp:cNvPr id="0" name=""/>
        <dsp:cNvSpPr/>
      </dsp:nvSpPr>
      <dsp:spPr>
        <a:xfrm rot="5400000">
          <a:off x="3494718" y="2196352"/>
          <a:ext cx="310004" cy="263805"/>
        </a:xfrm>
        <a:prstGeom prst="flowChartExtract">
          <a:avLst/>
        </a:prstGeom>
        <a:solidFill>
          <a:schemeClr val="lt1">
            <a:hueOff val="0"/>
            <a:satOff val="0"/>
            <a:lumOff val="0"/>
            <a:alphaOff val="0"/>
          </a:schemeClr>
        </a:solidFill>
        <a:ln w="9525" cap="flat" cmpd="sng" algn="ctr">
          <a:solidFill>
            <a:schemeClr val="accent2">
              <a:hueOff val="7729367"/>
              <a:satOff val="-82653"/>
              <a:lumOff val="21569"/>
              <a:alphaOff val="0"/>
            </a:schemeClr>
          </a:solidFill>
          <a:prstDash val="solid"/>
        </a:ln>
        <a:effectLst/>
      </dsp:spPr>
      <dsp:style>
        <a:lnRef idx="1">
          <a:scrgbClr r="0" g="0" b="0"/>
        </a:lnRef>
        <a:fillRef idx="1">
          <a:scrgbClr r="0" g="0" b="0"/>
        </a:fillRef>
        <a:effectRef idx="0">
          <a:scrgbClr r="0" g="0" b="0"/>
        </a:effectRef>
        <a:fontRef idx="minor"/>
      </dsp:style>
    </dsp:sp>
    <dsp:sp modelId="{9495D6C0-56D0-8B44-BF8C-B554FD610A58}">
      <dsp:nvSpPr>
        <dsp:cNvPr id="0" name=""/>
        <dsp:cNvSpPr/>
      </dsp:nvSpPr>
      <dsp:spPr>
        <a:xfrm>
          <a:off x="3992667" y="519894"/>
          <a:ext cx="1310234" cy="2110445"/>
        </a:xfrm>
        <a:prstGeom prst="rect">
          <a:avLst/>
        </a:prstGeom>
        <a:noFill/>
        <a:ln>
          <a:noFill/>
        </a:ln>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dsp:spPr>
      <dsp:style>
        <a:lnRef idx="0">
          <a:scrgbClr r="0" g="0" b="0"/>
        </a:lnRef>
        <a:fillRef idx="3">
          <a:scrgbClr r="0" g="0" b="0"/>
        </a:fillRef>
        <a:effectRef idx="2">
          <a:scrgbClr r="0" g="0" b="0"/>
        </a:effectRef>
        <a:fontRef idx="minor">
          <a:schemeClr val="lt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n-GB" sz="900" kern="1200"/>
            <a:t> schválenie</a:t>
          </a:r>
          <a:r>
            <a:rPr lang="en-GB" sz="900" kern="1200" baseline="0"/>
            <a:t> </a:t>
          </a:r>
          <a:r>
            <a:rPr lang="sk-SK" sz="900" i="0" kern="1200"/>
            <a:t>Programu hospodárskeho rozvoja a sociálneho rozvoja obce</a:t>
          </a:r>
        </a:p>
        <a:p>
          <a:pPr lvl="0" algn="l" defTabSz="400050">
            <a:lnSpc>
              <a:spcPct val="90000"/>
            </a:lnSpc>
            <a:spcBef>
              <a:spcPct val="0"/>
            </a:spcBef>
            <a:spcAft>
              <a:spcPct val="35000"/>
            </a:spcAft>
          </a:pPr>
          <a:endParaRPr lang="en-GB" sz="900" kern="1200"/>
        </a:p>
        <a:p>
          <a:pPr lvl="0" algn="l" defTabSz="400050">
            <a:lnSpc>
              <a:spcPct val="90000"/>
            </a:lnSpc>
            <a:spcBef>
              <a:spcPct val="0"/>
            </a:spcBef>
            <a:spcAft>
              <a:spcPct val="35000"/>
            </a:spcAft>
          </a:pPr>
          <a:r>
            <a:rPr lang="en-GB" sz="900" kern="1200"/>
            <a:t>schválenie aktualizácií </a:t>
          </a:r>
          <a:r>
            <a:rPr lang="sk-SK" sz="900" i="0" kern="1200"/>
            <a:t>Programu hospodárskeho rozvoja a sociálneho rozvoja obce </a:t>
          </a:r>
        </a:p>
        <a:p>
          <a:pPr lvl="0" algn="l" defTabSz="400050">
            <a:lnSpc>
              <a:spcPct val="90000"/>
            </a:lnSpc>
            <a:spcBef>
              <a:spcPct val="0"/>
            </a:spcBef>
            <a:spcAft>
              <a:spcPct val="35000"/>
            </a:spcAft>
          </a:pPr>
          <a:endParaRPr lang="en-GB" sz="900" kern="1200"/>
        </a:p>
        <a:p>
          <a:pPr lvl="0" algn="l" defTabSz="400050">
            <a:lnSpc>
              <a:spcPct val="90000"/>
            </a:lnSpc>
            <a:spcBef>
              <a:spcPct val="0"/>
            </a:spcBef>
            <a:spcAft>
              <a:spcPct val="35000"/>
            </a:spcAft>
          </a:pPr>
          <a:r>
            <a:rPr lang="en-GB" sz="900" kern="1200"/>
            <a:t>schválenie monitorovacích a hodnotiacich správ</a:t>
          </a:r>
        </a:p>
      </dsp:txBody>
      <dsp:txXfrm>
        <a:off x="3992667" y="519894"/>
        <a:ext cx="1310234" cy="211044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1.jpeg"/><Relationship Id="rId2" Type="http://schemas.openxmlformats.org/officeDocument/2006/relationships/image" Target="../media/image12.jpeg"/></Relationships>
</file>

<file path=word/theme/theme1.xml><?xml version="1.0" encoding="utf-8"?>
<a:theme xmlns:a="http://schemas.openxmlformats.org/drawingml/2006/main" name="Občiansky">
  <a:themeElements>
    <a:clrScheme name="Občiansky">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bčiansky">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bčiansky">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1EA14-19E0-5D41-8C04-F2CC30134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C:\Users\julie_000\Downloads\sablona_vkp (2).dotx</Template>
  <TotalTime>732</TotalTime>
  <Pages>91</Pages>
  <Words>17056</Words>
  <Characters>97221</Characters>
  <Application>Microsoft Macintosh Word</Application>
  <DocSecurity>0</DocSecurity>
  <Lines>810</Lines>
  <Paragraphs>228</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114049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juliematejkovova@seznam.cz</dc:creator>
  <cp:lastModifiedBy>Eva Fiedlerová</cp:lastModifiedBy>
  <cp:revision>142</cp:revision>
  <cp:lastPrinted>2016-05-02T07:26:00Z</cp:lastPrinted>
  <dcterms:created xsi:type="dcterms:W3CDTF">2016-11-11T12:51:00Z</dcterms:created>
  <dcterms:modified xsi:type="dcterms:W3CDTF">2016-11-21T17:12:00Z</dcterms:modified>
</cp:coreProperties>
</file>